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D28" w:rsidRPr="00800682" w:rsidRDefault="00AA1D28" w:rsidP="00BB5749">
      <w:pPr>
        <w:widowControl w:val="0"/>
        <w:ind w:left="5387"/>
        <w:rPr>
          <w:bCs/>
          <w:sz w:val="28"/>
          <w:szCs w:val="28"/>
        </w:rPr>
      </w:pPr>
      <w:r w:rsidRPr="00800682">
        <w:rPr>
          <w:sz w:val="28"/>
          <w:szCs w:val="28"/>
          <w:lang w:val="kk-KZ"/>
        </w:rPr>
        <w:t xml:space="preserve">Қазақстан Республикасы </w:t>
      </w:r>
      <w:r w:rsidRPr="00800682">
        <w:rPr>
          <w:sz w:val="28"/>
          <w:szCs w:val="28"/>
          <w:lang w:val="kk-KZ"/>
        </w:rPr>
        <w:br/>
        <w:t>Ұлттық экономика министрлігі Статисти</w:t>
      </w:r>
      <w:bookmarkStart w:id="0" w:name="_GoBack"/>
      <w:bookmarkEnd w:id="0"/>
      <w:r w:rsidRPr="00800682">
        <w:rPr>
          <w:sz w:val="28"/>
          <w:szCs w:val="28"/>
          <w:lang w:val="kk-KZ"/>
        </w:rPr>
        <w:t>ка комитеті төрағасының</w:t>
      </w:r>
      <w:r w:rsidR="0021692B" w:rsidRPr="00800682">
        <w:rPr>
          <w:sz w:val="28"/>
          <w:szCs w:val="28"/>
          <w:lang w:val="kk-KZ"/>
        </w:rPr>
        <w:t xml:space="preserve"> міндетін атқарушының</w:t>
      </w:r>
    </w:p>
    <w:p w:rsidR="00AA1D28" w:rsidRPr="00800682" w:rsidRDefault="00AA1D28" w:rsidP="00BB5749">
      <w:pPr>
        <w:widowControl w:val="0"/>
        <w:ind w:left="5387"/>
        <w:rPr>
          <w:bCs/>
          <w:sz w:val="28"/>
          <w:szCs w:val="28"/>
          <w:lang w:val="kk-KZ"/>
        </w:rPr>
      </w:pPr>
      <w:r w:rsidRPr="00800682">
        <w:rPr>
          <w:bCs/>
          <w:sz w:val="28"/>
          <w:szCs w:val="28"/>
        </w:rPr>
        <w:t xml:space="preserve">2015 </w:t>
      </w:r>
      <w:r w:rsidRPr="00800682">
        <w:rPr>
          <w:bCs/>
          <w:sz w:val="28"/>
          <w:szCs w:val="28"/>
          <w:lang w:val="kk-KZ"/>
        </w:rPr>
        <w:t>жылғы</w:t>
      </w:r>
      <w:r w:rsidRPr="00800682">
        <w:rPr>
          <w:bCs/>
          <w:sz w:val="28"/>
          <w:szCs w:val="28"/>
        </w:rPr>
        <w:t xml:space="preserve"> </w:t>
      </w:r>
      <w:r w:rsidR="00FB01F5" w:rsidRPr="00800682">
        <w:rPr>
          <w:bCs/>
          <w:sz w:val="28"/>
          <w:szCs w:val="28"/>
          <w:lang w:val="kk-KZ"/>
        </w:rPr>
        <w:t>«</w:t>
      </w:r>
      <w:r w:rsidR="00A717B4" w:rsidRPr="00800682">
        <w:rPr>
          <w:bCs/>
          <w:sz w:val="28"/>
          <w:szCs w:val="28"/>
        </w:rPr>
        <w:t>30</w:t>
      </w:r>
      <w:r w:rsidR="00FB01F5" w:rsidRPr="00800682">
        <w:rPr>
          <w:bCs/>
          <w:sz w:val="28"/>
          <w:szCs w:val="28"/>
          <w:lang w:val="kk-KZ"/>
        </w:rPr>
        <w:t>»</w:t>
      </w:r>
      <w:r w:rsidR="002035B4" w:rsidRPr="00800682">
        <w:rPr>
          <w:bCs/>
          <w:sz w:val="28"/>
          <w:szCs w:val="28"/>
        </w:rPr>
        <w:t xml:space="preserve"> </w:t>
      </w:r>
      <w:r w:rsidR="00A717B4" w:rsidRPr="00800682">
        <w:rPr>
          <w:bCs/>
          <w:sz w:val="28"/>
          <w:szCs w:val="28"/>
          <w:lang w:val="kk-KZ"/>
        </w:rPr>
        <w:t>желтоқсандағы</w:t>
      </w:r>
    </w:p>
    <w:p w:rsidR="00AA1D28" w:rsidRPr="00800682" w:rsidRDefault="002035B4" w:rsidP="00BB5749">
      <w:pPr>
        <w:widowControl w:val="0"/>
        <w:tabs>
          <w:tab w:val="left" w:pos="4361"/>
        </w:tabs>
        <w:ind w:left="5387"/>
        <w:rPr>
          <w:bCs/>
          <w:sz w:val="28"/>
          <w:szCs w:val="28"/>
          <w:lang w:val="kk-KZ"/>
        </w:rPr>
      </w:pPr>
      <w:r w:rsidRPr="00800682">
        <w:rPr>
          <w:bCs/>
          <w:sz w:val="28"/>
          <w:szCs w:val="28"/>
        </w:rPr>
        <w:t xml:space="preserve">№ </w:t>
      </w:r>
      <w:r w:rsidR="00A717B4" w:rsidRPr="00800682">
        <w:rPr>
          <w:bCs/>
          <w:sz w:val="28"/>
          <w:szCs w:val="28"/>
          <w:lang w:val="kk-KZ"/>
        </w:rPr>
        <w:t>230</w:t>
      </w:r>
      <w:r w:rsidR="00AA1D28" w:rsidRPr="00800682">
        <w:rPr>
          <w:bCs/>
          <w:sz w:val="28"/>
          <w:szCs w:val="28"/>
        </w:rPr>
        <w:t xml:space="preserve"> б</w:t>
      </w:r>
      <w:r w:rsidR="00AA1D28" w:rsidRPr="00800682">
        <w:rPr>
          <w:bCs/>
          <w:sz w:val="28"/>
          <w:szCs w:val="28"/>
          <w:lang w:val="kk-KZ"/>
        </w:rPr>
        <w:t>ұйрығымен бекітілді</w:t>
      </w:r>
    </w:p>
    <w:p w:rsidR="005B1BCD" w:rsidRPr="00800682" w:rsidRDefault="005B1BCD" w:rsidP="0021692B">
      <w:pPr>
        <w:widowControl w:val="0"/>
        <w:ind w:left="5670" w:firstLine="680"/>
        <w:jc w:val="both"/>
        <w:rPr>
          <w:sz w:val="28"/>
          <w:szCs w:val="28"/>
          <w:lang w:val="kk-KZ"/>
        </w:rPr>
      </w:pPr>
    </w:p>
    <w:p w:rsidR="005B1BCD" w:rsidRPr="00800682" w:rsidRDefault="005B1BCD" w:rsidP="00007BF8">
      <w:pPr>
        <w:widowControl w:val="0"/>
        <w:ind w:firstLine="680"/>
        <w:jc w:val="both"/>
        <w:rPr>
          <w:sz w:val="28"/>
          <w:szCs w:val="28"/>
          <w:lang w:val="kk-KZ"/>
        </w:rPr>
      </w:pPr>
    </w:p>
    <w:p w:rsidR="005B1BCD" w:rsidRPr="00800682" w:rsidRDefault="00592D58" w:rsidP="00FB01F5">
      <w:pPr>
        <w:widowControl w:val="0"/>
        <w:jc w:val="center"/>
        <w:rPr>
          <w:b/>
          <w:sz w:val="28"/>
          <w:szCs w:val="28"/>
          <w:lang w:val="kk-KZ"/>
        </w:rPr>
      </w:pPr>
      <w:r w:rsidRPr="00800682">
        <w:rPr>
          <w:b/>
          <w:sz w:val="28"/>
          <w:szCs w:val="28"/>
          <w:lang w:val="kk-KZ"/>
        </w:rPr>
        <w:t>Тұтыну бағасының индексін</w:t>
      </w:r>
      <w:r w:rsidR="00FB01F5" w:rsidRPr="00800682">
        <w:rPr>
          <w:b/>
          <w:sz w:val="28"/>
          <w:szCs w:val="28"/>
          <w:lang w:val="kk-KZ"/>
        </w:rPr>
        <w:t xml:space="preserve"> </w:t>
      </w:r>
      <w:r w:rsidR="005B1BCD" w:rsidRPr="00800682">
        <w:rPr>
          <w:b/>
          <w:sz w:val="28"/>
          <w:szCs w:val="28"/>
          <w:lang w:val="kk-KZ"/>
        </w:rPr>
        <w:t>құру әдіс</w:t>
      </w:r>
      <w:r w:rsidR="00FF3469" w:rsidRPr="00800682">
        <w:rPr>
          <w:b/>
          <w:sz w:val="28"/>
          <w:szCs w:val="28"/>
          <w:lang w:val="kk-KZ"/>
        </w:rPr>
        <w:t>намасы</w:t>
      </w:r>
    </w:p>
    <w:p w:rsidR="005B1BCD" w:rsidRPr="00800682" w:rsidRDefault="005B1BCD" w:rsidP="00007BF8">
      <w:pPr>
        <w:widowControl w:val="0"/>
        <w:ind w:firstLine="680"/>
        <w:jc w:val="both"/>
        <w:rPr>
          <w:sz w:val="28"/>
          <w:szCs w:val="28"/>
          <w:lang w:val="kk-KZ"/>
        </w:rPr>
      </w:pPr>
    </w:p>
    <w:p w:rsidR="005B1BCD" w:rsidRPr="00800682" w:rsidRDefault="005B1BCD" w:rsidP="00007BF8">
      <w:pPr>
        <w:widowControl w:val="0"/>
        <w:ind w:firstLine="680"/>
        <w:jc w:val="both"/>
        <w:rPr>
          <w:sz w:val="28"/>
          <w:szCs w:val="28"/>
          <w:lang w:val="kk-KZ"/>
        </w:rPr>
      </w:pPr>
    </w:p>
    <w:p w:rsidR="00EB1898" w:rsidRPr="00800682" w:rsidRDefault="0010409C" w:rsidP="00007BF8">
      <w:pPr>
        <w:pStyle w:val="a9"/>
        <w:widowControl w:val="0"/>
        <w:rPr>
          <w:sz w:val="28"/>
          <w:szCs w:val="28"/>
          <w:lang w:val="kk-KZ"/>
        </w:rPr>
      </w:pPr>
      <w:r w:rsidRPr="00800682">
        <w:rPr>
          <w:sz w:val="28"/>
          <w:szCs w:val="28"/>
          <w:lang w:val="kk-KZ"/>
        </w:rPr>
        <w:t>1-тарау. Жалпы ережелер</w:t>
      </w:r>
    </w:p>
    <w:p w:rsidR="00152212" w:rsidRPr="00800682" w:rsidRDefault="00152212" w:rsidP="00007BF8">
      <w:pPr>
        <w:pStyle w:val="a9"/>
        <w:widowControl w:val="0"/>
        <w:ind w:firstLine="709"/>
        <w:jc w:val="left"/>
        <w:rPr>
          <w:b w:val="0"/>
          <w:sz w:val="28"/>
          <w:szCs w:val="28"/>
          <w:lang w:val="kk-KZ"/>
        </w:rPr>
      </w:pPr>
    </w:p>
    <w:p w:rsidR="001537A7" w:rsidRPr="00800682" w:rsidRDefault="005C179D" w:rsidP="001537A7">
      <w:pPr>
        <w:widowControl w:val="0"/>
        <w:ind w:firstLine="709"/>
        <w:jc w:val="both"/>
        <w:rPr>
          <w:sz w:val="28"/>
          <w:szCs w:val="28"/>
          <w:lang w:val="kk-KZ"/>
        </w:rPr>
      </w:pPr>
      <w:r w:rsidRPr="00800682">
        <w:rPr>
          <w:sz w:val="28"/>
          <w:szCs w:val="28"/>
          <w:lang w:val="kk-KZ"/>
        </w:rPr>
        <w:t>1. Осы Тұтыну бағасының индексін құру әдіснамасы (бұдан әрі – Әдіснама) «Мемлекеттік статистика туралы» Қазақстан Республикасының Заңына сәйкес бекітілетін және халықаралық стандарттарға сәйкес қалыптастырылатын статистикалық әдіснамаға жатады.</w:t>
      </w:r>
    </w:p>
    <w:p w:rsidR="00F46A31" w:rsidRPr="00800682" w:rsidRDefault="00F46A31" w:rsidP="00F46A31">
      <w:pPr>
        <w:pStyle w:val="af4"/>
        <w:widowControl w:val="0"/>
        <w:rPr>
          <w:sz w:val="28"/>
          <w:szCs w:val="28"/>
          <w:lang w:val="kk-KZ"/>
        </w:rPr>
      </w:pPr>
      <w:r w:rsidRPr="00800682">
        <w:rPr>
          <w:sz w:val="28"/>
          <w:szCs w:val="28"/>
          <w:lang w:val="kk-KZ"/>
        </w:rPr>
        <w:t>2. Осы Әдіснамада келесі анықтамалар қолданылады:</w:t>
      </w:r>
    </w:p>
    <w:p w:rsidR="00F46A31" w:rsidRPr="00800682" w:rsidRDefault="00F46A31" w:rsidP="00F46A31">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1) баға белгіленімі – бұл белгілі бір сауда объектісінде тіркелген, нақты тұтыну қасиеттері бар (атауы, өндірушісі, өзіне тән ерекшеліктері) тауардың (көрсетілетін қызметтің) бағасы;</w:t>
      </w:r>
    </w:p>
    <w:p w:rsidR="00F46A31" w:rsidRPr="00800682" w:rsidRDefault="00F46A31" w:rsidP="00F46A31">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2) </w:t>
      </w:r>
      <w:r w:rsidR="005C062B" w:rsidRPr="00800682">
        <w:rPr>
          <w:rFonts w:ascii="Times New Roman" w:hAnsi="Times New Roman"/>
          <w:sz w:val="28"/>
          <w:szCs w:val="28"/>
          <w:lang w:val="kk-KZ"/>
        </w:rPr>
        <w:t>бағаларды тіркеу – тауарлар мен көрсетілетін қызметтерге бағалар (тарифтер) туралы жалпымемлекеттік статистикалық байқаулардың, әкімшілік және балама деректердің негізіндегі бағалар мониторингі;</w:t>
      </w:r>
    </w:p>
    <w:p w:rsidR="00F46A31" w:rsidRPr="00800682" w:rsidRDefault="00F46A31" w:rsidP="00F46A31">
      <w:pPr>
        <w:widowControl w:val="0"/>
        <w:tabs>
          <w:tab w:val="left" w:pos="851"/>
          <w:tab w:val="left" w:pos="1134"/>
        </w:tabs>
        <w:ind w:firstLine="709"/>
        <w:jc w:val="both"/>
        <w:rPr>
          <w:sz w:val="28"/>
          <w:szCs w:val="28"/>
          <w:lang w:val="kk-KZ"/>
        </w:rPr>
      </w:pPr>
      <w:r w:rsidRPr="00800682">
        <w:rPr>
          <w:sz w:val="28"/>
          <w:szCs w:val="28"/>
          <w:lang w:val="kk-KZ"/>
        </w:rPr>
        <w:t xml:space="preserve">3) базалық халық – есептеуде тұтыну шығыстары қолданылатын, </w:t>
      </w:r>
      <w:r w:rsidR="00095BEC" w:rsidRPr="00800682">
        <w:rPr>
          <w:sz w:val="28"/>
          <w:szCs w:val="28"/>
          <w:lang w:val="kk-KZ"/>
        </w:rPr>
        <w:t xml:space="preserve">тұтыну бағасының индексі (бұдан әрі – </w:t>
      </w:r>
      <w:r w:rsidRPr="00800682">
        <w:rPr>
          <w:sz w:val="28"/>
          <w:szCs w:val="28"/>
          <w:lang w:val="kk-KZ"/>
        </w:rPr>
        <w:t>ТБИ</w:t>
      </w:r>
      <w:r w:rsidR="00095BEC" w:rsidRPr="00800682">
        <w:rPr>
          <w:sz w:val="28"/>
          <w:szCs w:val="28"/>
          <w:lang w:val="kk-KZ"/>
        </w:rPr>
        <w:t>)</w:t>
      </w:r>
      <w:r w:rsidRPr="00800682">
        <w:rPr>
          <w:sz w:val="28"/>
          <w:szCs w:val="28"/>
          <w:lang w:val="kk-KZ"/>
        </w:rPr>
        <w:t xml:space="preserve"> мақсатына сәйкес алынған, халықтың қатаң белгіленген санаты;</w:t>
      </w:r>
    </w:p>
    <w:p w:rsidR="00F46A31" w:rsidRPr="00800682" w:rsidRDefault="00F46A31" w:rsidP="00F46A31">
      <w:pPr>
        <w:widowControl w:val="0"/>
        <w:tabs>
          <w:tab w:val="left" w:pos="851"/>
          <w:tab w:val="left" w:pos="1134"/>
        </w:tabs>
        <w:ind w:firstLine="709"/>
        <w:jc w:val="both"/>
        <w:rPr>
          <w:sz w:val="28"/>
          <w:szCs w:val="28"/>
          <w:lang w:val="kk-KZ"/>
        </w:rPr>
      </w:pPr>
      <w:r w:rsidRPr="00800682">
        <w:rPr>
          <w:sz w:val="28"/>
          <w:szCs w:val="28"/>
          <w:lang w:val="kk-KZ"/>
        </w:rPr>
        <w:t>4) базалық объект – бағаларды тіркеуге іріктеліп алынған байқау объектісі;</w:t>
      </w:r>
    </w:p>
    <w:p w:rsidR="00F46A31" w:rsidRPr="00800682" w:rsidRDefault="00F46A31" w:rsidP="00F46A31">
      <w:pPr>
        <w:widowControl w:val="0"/>
        <w:tabs>
          <w:tab w:val="left" w:pos="851"/>
          <w:tab w:val="left" w:pos="1134"/>
        </w:tabs>
        <w:ind w:firstLine="709"/>
        <w:jc w:val="both"/>
        <w:rPr>
          <w:sz w:val="28"/>
          <w:szCs w:val="28"/>
          <w:lang w:val="kk-KZ"/>
        </w:rPr>
      </w:pPr>
      <w:r w:rsidRPr="00800682">
        <w:rPr>
          <w:sz w:val="28"/>
          <w:szCs w:val="28"/>
          <w:lang w:val="kk-KZ"/>
        </w:rPr>
        <w:t xml:space="preserve">5) </w:t>
      </w:r>
      <w:r w:rsidRPr="00800682">
        <w:rPr>
          <w:bCs/>
          <w:sz w:val="28"/>
          <w:szCs w:val="28"/>
          <w:lang w:val="kk-KZ"/>
        </w:rPr>
        <w:t>ерекшелік – бағаны тіркеу үшін іріктелген жеке тауарды (көрсетілетін қызметті) сәйкестендіру үшін қолданылатын</w:t>
      </w:r>
      <w:r w:rsidRPr="00800682">
        <w:rPr>
          <w:sz w:val="28"/>
          <w:szCs w:val="28"/>
          <w:lang w:val="kk-KZ"/>
        </w:rPr>
        <w:t xml:space="preserve"> </w:t>
      </w:r>
      <w:r w:rsidRPr="00800682">
        <w:rPr>
          <w:bCs/>
          <w:sz w:val="28"/>
          <w:szCs w:val="28"/>
          <w:lang w:val="kk-KZ"/>
        </w:rPr>
        <w:t>суреттеме немесе сипаттамалар тізбесі</w:t>
      </w:r>
      <w:r w:rsidR="00CD0229" w:rsidRPr="00800682">
        <w:rPr>
          <w:sz w:val="28"/>
          <w:szCs w:val="28"/>
          <w:lang w:val="kk-KZ"/>
        </w:rPr>
        <w:t>;</w:t>
      </w:r>
    </w:p>
    <w:p w:rsidR="00F46A31" w:rsidRPr="00800682" w:rsidRDefault="00F46A31" w:rsidP="00F46A31">
      <w:pPr>
        <w:widowControl w:val="0"/>
        <w:tabs>
          <w:tab w:val="left" w:pos="851"/>
          <w:tab w:val="left" w:pos="1134"/>
        </w:tabs>
        <w:ind w:firstLine="709"/>
        <w:jc w:val="both"/>
        <w:rPr>
          <w:sz w:val="28"/>
          <w:szCs w:val="28"/>
          <w:lang w:val="kk-KZ"/>
        </w:rPr>
      </w:pPr>
      <w:r w:rsidRPr="00800682">
        <w:rPr>
          <w:sz w:val="28"/>
          <w:szCs w:val="28"/>
          <w:lang w:val="kk-KZ"/>
        </w:rPr>
        <w:t>6) өкіл тауар (көрсетілетін қызмет) – бұл тауар тобындағы тауардың (көрсетілетін қызметтің) сапасы мен негізгі тұтыну қасиеттеріне әсер етпейтін және мақсаты бойынша біртекті бір-бірінен елеусіз ерекшеліктерімен (бөлшектерімен) айрықшаланатын, белгілі бір тауар (көрсетілетін қызмет) түрлерінің жиынтығы;</w:t>
      </w:r>
    </w:p>
    <w:p w:rsidR="00F46A31" w:rsidRPr="00800682" w:rsidRDefault="00F46A31" w:rsidP="00F46A31">
      <w:pPr>
        <w:widowControl w:val="0"/>
        <w:ind w:firstLine="709"/>
        <w:jc w:val="both"/>
        <w:rPr>
          <w:sz w:val="28"/>
          <w:szCs w:val="28"/>
          <w:lang w:val="kk-KZ"/>
        </w:rPr>
      </w:pPr>
      <w:r w:rsidRPr="00800682">
        <w:rPr>
          <w:sz w:val="28"/>
          <w:szCs w:val="28"/>
          <w:lang w:val="kk-KZ"/>
        </w:rPr>
        <w:t>7) салмақ – бұл үй шаруашылықтары шығыстарының сомасында олардың үлестерімен өлшенетін тауарлар мен көрсетілетін қызметтердің салыстырмалы маңыздылығын көрсететін мән;</w:t>
      </w:r>
    </w:p>
    <w:p w:rsidR="00F46A31" w:rsidRPr="00800682" w:rsidRDefault="00F46A31" w:rsidP="00F46A31">
      <w:pPr>
        <w:widowControl w:val="0"/>
        <w:ind w:firstLine="709"/>
        <w:jc w:val="both"/>
        <w:rPr>
          <w:sz w:val="28"/>
          <w:szCs w:val="28"/>
          <w:lang w:val="kk-KZ"/>
        </w:rPr>
      </w:pPr>
      <w:r w:rsidRPr="00800682">
        <w:rPr>
          <w:sz w:val="28"/>
          <w:szCs w:val="28"/>
          <w:lang w:val="kk-KZ"/>
        </w:rPr>
        <w:t xml:space="preserve">8) салмақтау – бұл жиынтық көрсеткіштерді алу үшін индексті есептуде қолданатын және тікелей қосындылауға келмейтін әртүрлі тауарларды салыстыруды қамтамасыз ететін рәсім. Өлшемдес тауарлардың (көрсетілетін </w:t>
      </w:r>
      <w:r w:rsidRPr="00800682">
        <w:rPr>
          <w:sz w:val="28"/>
          <w:szCs w:val="28"/>
          <w:lang w:val="kk-KZ"/>
        </w:rPr>
        <w:lastRenderedPageBreak/>
        <w:t>қызметтердің) жиынтығына өту индекстер салмағын енгізу жолымен іске асырылады;</w:t>
      </w:r>
    </w:p>
    <w:p w:rsidR="00F46A31" w:rsidRPr="00800682" w:rsidRDefault="00F46A31" w:rsidP="00F46A31">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9) тауарлар мен көрсетілетін қызметтердің белгіленген қоржыны – бұл уақыттың берілген кезеңі ішінде анықталған және өзгермейтін оның элементтерін құрайтын сандық қатынастарымен тұтыну шығыстарының репрезентативті іріктелген баптарының шектелген жиынтығы;</w:t>
      </w:r>
    </w:p>
    <w:p w:rsidR="00F46A31" w:rsidRPr="00800682" w:rsidRDefault="00F46A31" w:rsidP="00F46A31">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10) </w:t>
      </w:r>
      <w:r w:rsidR="00BF5C00" w:rsidRPr="00800682">
        <w:rPr>
          <w:rFonts w:ascii="Times New Roman" w:hAnsi="Times New Roman"/>
          <w:sz w:val="28"/>
          <w:szCs w:val="28"/>
          <w:lang w:val="kk-KZ"/>
        </w:rPr>
        <w:t xml:space="preserve">тұтыну шығыстары </w:t>
      </w:r>
      <w:r w:rsidRPr="00800682">
        <w:rPr>
          <w:rFonts w:ascii="Times New Roman" w:hAnsi="Times New Roman"/>
          <w:sz w:val="28"/>
          <w:szCs w:val="28"/>
          <w:lang w:val="kk-KZ"/>
        </w:rPr>
        <w:t xml:space="preserve">– </w:t>
      </w:r>
      <w:r w:rsidR="00BF5C00" w:rsidRPr="00800682">
        <w:rPr>
          <w:rFonts w:ascii="Times New Roman" w:hAnsi="Times New Roman"/>
          <w:sz w:val="28"/>
          <w:szCs w:val="28"/>
          <w:lang w:val="kk-KZ"/>
        </w:rPr>
        <w:t>тұтыну тауарлар</w:t>
      </w:r>
      <w:r w:rsidR="00EB6DD3" w:rsidRPr="00800682">
        <w:rPr>
          <w:rFonts w:ascii="Times New Roman" w:hAnsi="Times New Roman"/>
          <w:sz w:val="28"/>
          <w:szCs w:val="28"/>
          <w:lang w:val="kk-KZ"/>
        </w:rPr>
        <w:t>ы</w:t>
      </w:r>
      <w:r w:rsidR="00BF5C00" w:rsidRPr="00800682">
        <w:rPr>
          <w:rFonts w:ascii="Times New Roman" w:hAnsi="Times New Roman"/>
          <w:sz w:val="28"/>
          <w:szCs w:val="28"/>
          <w:lang w:val="kk-KZ"/>
        </w:rPr>
        <w:t xml:space="preserve"> мен </w:t>
      </w:r>
      <w:r w:rsidR="00EB6DD3" w:rsidRPr="00800682">
        <w:rPr>
          <w:rFonts w:ascii="Times New Roman" w:hAnsi="Times New Roman"/>
          <w:sz w:val="28"/>
          <w:szCs w:val="28"/>
          <w:lang w:val="kk-KZ"/>
        </w:rPr>
        <w:t xml:space="preserve">көрсетілетін </w:t>
      </w:r>
      <w:r w:rsidR="00BF5C00" w:rsidRPr="00800682">
        <w:rPr>
          <w:rFonts w:ascii="Times New Roman" w:hAnsi="Times New Roman"/>
          <w:sz w:val="28"/>
          <w:szCs w:val="28"/>
          <w:lang w:val="kk-KZ"/>
        </w:rPr>
        <w:t>қызметтер</w:t>
      </w:r>
      <w:r w:rsidR="00EB6DD3" w:rsidRPr="00800682">
        <w:rPr>
          <w:rFonts w:ascii="Times New Roman" w:hAnsi="Times New Roman"/>
          <w:sz w:val="28"/>
          <w:szCs w:val="28"/>
          <w:lang w:val="kk-KZ"/>
        </w:rPr>
        <w:t>ін</w:t>
      </w:r>
      <w:r w:rsidR="00BF5C00" w:rsidRPr="00800682">
        <w:rPr>
          <w:rFonts w:ascii="Times New Roman" w:hAnsi="Times New Roman"/>
          <w:sz w:val="28"/>
          <w:szCs w:val="28"/>
          <w:lang w:val="kk-KZ"/>
        </w:rPr>
        <w:t xml:space="preserve"> </w:t>
      </w:r>
      <w:r w:rsidR="00EB6DD3" w:rsidRPr="00800682">
        <w:rPr>
          <w:rFonts w:ascii="Times New Roman" w:hAnsi="Times New Roman"/>
          <w:sz w:val="28"/>
          <w:szCs w:val="28"/>
          <w:lang w:val="kk-KZ"/>
        </w:rPr>
        <w:t>сатып алуға</w:t>
      </w:r>
      <w:r w:rsidR="00BF5C00" w:rsidRPr="00800682">
        <w:rPr>
          <w:rFonts w:ascii="Times New Roman" w:hAnsi="Times New Roman"/>
          <w:sz w:val="28"/>
          <w:szCs w:val="28"/>
          <w:lang w:val="kk-KZ"/>
        </w:rPr>
        <w:t xml:space="preserve"> бағытталған үй шаруашылықтарының ақшалай шығыстарының бөлігі. </w:t>
      </w:r>
      <w:r w:rsidR="00EB6DD3" w:rsidRPr="00800682">
        <w:rPr>
          <w:rFonts w:ascii="Times New Roman" w:hAnsi="Times New Roman"/>
          <w:sz w:val="28"/>
          <w:szCs w:val="28"/>
          <w:lang w:val="kk-KZ"/>
        </w:rPr>
        <w:t xml:space="preserve">Тамақ </w:t>
      </w:r>
      <w:r w:rsidR="00BF5C00" w:rsidRPr="00800682">
        <w:rPr>
          <w:rFonts w:ascii="Times New Roman" w:hAnsi="Times New Roman"/>
          <w:sz w:val="28"/>
          <w:szCs w:val="28"/>
          <w:lang w:val="kk-KZ"/>
        </w:rPr>
        <w:t>өнімдерін, алкогольді ішімдіктер</w:t>
      </w:r>
      <w:r w:rsidR="00EB6DD3" w:rsidRPr="00800682">
        <w:rPr>
          <w:rFonts w:ascii="Times New Roman" w:hAnsi="Times New Roman"/>
          <w:sz w:val="28"/>
          <w:szCs w:val="28"/>
          <w:lang w:val="kk-KZ"/>
        </w:rPr>
        <w:t>ді</w:t>
      </w:r>
      <w:r w:rsidR="00BF5C00" w:rsidRPr="00800682">
        <w:rPr>
          <w:rFonts w:ascii="Times New Roman" w:hAnsi="Times New Roman"/>
          <w:sz w:val="28"/>
          <w:szCs w:val="28"/>
          <w:lang w:val="kk-KZ"/>
        </w:rPr>
        <w:t xml:space="preserve">, темекі өнімдерін </w:t>
      </w:r>
      <w:r w:rsidR="009720AD" w:rsidRPr="00800682">
        <w:rPr>
          <w:rFonts w:ascii="Times New Roman" w:hAnsi="Times New Roman"/>
          <w:sz w:val="28"/>
          <w:szCs w:val="28"/>
          <w:lang w:val="kk-KZ"/>
        </w:rPr>
        <w:t>сатып алу</w:t>
      </w:r>
      <w:r w:rsidR="00EB6DD3" w:rsidRPr="00800682">
        <w:rPr>
          <w:rFonts w:ascii="Times New Roman" w:hAnsi="Times New Roman"/>
          <w:sz w:val="28"/>
          <w:szCs w:val="28"/>
          <w:lang w:val="kk-KZ"/>
        </w:rPr>
        <w:t>ды</w:t>
      </w:r>
      <w:r w:rsidR="009720AD" w:rsidRPr="00800682">
        <w:rPr>
          <w:rFonts w:ascii="Times New Roman" w:hAnsi="Times New Roman"/>
          <w:sz w:val="28"/>
          <w:szCs w:val="28"/>
          <w:lang w:val="kk-KZ"/>
        </w:rPr>
        <w:t xml:space="preserve">, үйден тыс </w:t>
      </w:r>
      <w:r w:rsidR="00EB6DD3" w:rsidRPr="00800682">
        <w:rPr>
          <w:rFonts w:ascii="Times New Roman" w:hAnsi="Times New Roman"/>
          <w:sz w:val="28"/>
          <w:szCs w:val="28"/>
          <w:lang w:val="kk-KZ"/>
        </w:rPr>
        <w:t xml:space="preserve">жерде </w:t>
      </w:r>
      <w:r w:rsidR="009720AD" w:rsidRPr="00800682">
        <w:rPr>
          <w:rFonts w:ascii="Times New Roman" w:hAnsi="Times New Roman"/>
          <w:sz w:val="28"/>
          <w:szCs w:val="28"/>
          <w:lang w:val="kk-KZ"/>
        </w:rPr>
        <w:t xml:space="preserve">тамаққа </w:t>
      </w:r>
      <w:r w:rsidR="00EB6DD3" w:rsidRPr="00800682">
        <w:rPr>
          <w:rFonts w:ascii="Times New Roman" w:hAnsi="Times New Roman"/>
          <w:sz w:val="28"/>
          <w:szCs w:val="28"/>
          <w:lang w:val="kk-KZ"/>
        </w:rPr>
        <w:t>жұмсалған шығыстарды</w:t>
      </w:r>
      <w:r w:rsidR="009720AD" w:rsidRPr="00800682">
        <w:rPr>
          <w:rFonts w:ascii="Times New Roman" w:hAnsi="Times New Roman"/>
          <w:sz w:val="28"/>
          <w:szCs w:val="28"/>
          <w:lang w:val="kk-KZ"/>
        </w:rPr>
        <w:t xml:space="preserve">, азық-түлік емес тауарлар </w:t>
      </w:r>
      <w:r w:rsidR="00EB6DD3" w:rsidRPr="00800682">
        <w:rPr>
          <w:rFonts w:ascii="Times New Roman" w:hAnsi="Times New Roman"/>
          <w:sz w:val="28"/>
          <w:szCs w:val="28"/>
          <w:lang w:val="kk-KZ"/>
        </w:rPr>
        <w:t>мен</w:t>
      </w:r>
      <w:r w:rsidR="009720AD" w:rsidRPr="00800682">
        <w:rPr>
          <w:rFonts w:ascii="Times New Roman" w:hAnsi="Times New Roman"/>
          <w:sz w:val="28"/>
          <w:szCs w:val="28"/>
          <w:lang w:val="kk-KZ"/>
        </w:rPr>
        <w:t xml:space="preserve"> ақылы көрсетілетін қызметтер</w:t>
      </w:r>
      <w:r w:rsidR="00EB6DD3" w:rsidRPr="00800682">
        <w:rPr>
          <w:rFonts w:ascii="Times New Roman" w:hAnsi="Times New Roman"/>
          <w:sz w:val="28"/>
          <w:szCs w:val="28"/>
          <w:lang w:val="kk-KZ"/>
        </w:rPr>
        <w:t>ді</w:t>
      </w:r>
      <w:r w:rsidR="009720AD" w:rsidRPr="00800682">
        <w:rPr>
          <w:rFonts w:ascii="Times New Roman" w:hAnsi="Times New Roman"/>
          <w:sz w:val="28"/>
          <w:szCs w:val="28"/>
          <w:lang w:val="kk-KZ"/>
        </w:rPr>
        <w:t xml:space="preserve"> </w:t>
      </w:r>
      <w:r w:rsidR="00EB6DD3" w:rsidRPr="00800682">
        <w:rPr>
          <w:rFonts w:ascii="Times New Roman" w:hAnsi="Times New Roman"/>
          <w:sz w:val="28"/>
          <w:szCs w:val="28"/>
          <w:lang w:val="kk-KZ"/>
        </w:rPr>
        <w:t>қамтиды</w:t>
      </w:r>
      <w:r w:rsidR="00CD0229" w:rsidRPr="00800682">
        <w:rPr>
          <w:rFonts w:ascii="Times New Roman" w:hAnsi="Times New Roman"/>
          <w:sz w:val="28"/>
          <w:szCs w:val="28"/>
          <w:lang w:val="kk-KZ"/>
        </w:rPr>
        <w:t>;</w:t>
      </w:r>
    </w:p>
    <w:p w:rsidR="00F46A31" w:rsidRPr="00800682" w:rsidRDefault="00F46A31" w:rsidP="00F46A31">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11) тіркеу бағасы – бұл сапасы, сатылу жағдайлары мен уақыт кезеңдері нақты анықталған белгілі бір тауар, көрсетілетін қызмет түріне төленген ақшалай бірлік саны;</w:t>
      </w:r>
    </w:p>
    <w:p w:rsidR="00F46A31" w:rsidRPr="00800682" w:rsidRDefault="00F46A31" w:rsidP="00F46A31">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12) тіркеме коэффициенті – салмақтау жүйесін жаңарту кезеңінде тіркеме индекстерінің байланысу рәсімін жүзеге асыруға пайдаланылатын көрсеткіш</w:t>
      </w:r>
      <w:r w:rsidR="0095385C" w:rsidRPr="00800682">
        <w:rPr>
          <w:rFonts w:ascii="Times New Roman" w:hAnsi="Times New Roman"/>
          <w:sz w:val="28"/>
          <w:szCs w:val="28"/>
          <w:lang w:val="kk-KZ"/>
        </w:rPr>
        <w:t>;</w:t>
      </w:r>
    </w:p>
    <w:p w:rsidR="0095385C" w:rsidRPr="00800682" w:rsidRDefault="0095385C" w:rsidP="00F46A31">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13) веб-скрейпинг – веб-ресурстардың беттерінен деректерді алу;</w:t>
      </w:r>
    </w:p>
    <w:p w:rsidR="0095385C" w:rsidRPr="00800682" w:rsidRDefault="0095385C" w:rsidP="00F46A31">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14) дашборд – әртүрлі дереккөздерден деректерді біріктіруді және оларды графикалық индикаторлар түрінде ұсынуды қамтамасыз ететін, нақты уақыт режимінде негізгі көрсеткіштерді орталықтандырылған мониторингілеуге арналған интерактивті визуалды интерфейс.</w:t>
      </w:r>
    </w:p>
    <w:p w:rsidR="001537A7" w:rsidRPr="00800682" w:rsidRDefault="006261D9" w:rsidP="001537A7">
      <w:pPr>
        <w:widowControl w:val="0"/>
        <w:ind w:firstLine="709"/>
        <w:jc w:val="both"/>
        <w:rPr>
          <w:sz w:val="28"/>
          <w:szCs w:val="28"/>
          <w:lang w:val="kk-KZ"/>
        </w:rPr>
      </w:pPr>
      <w:r w:rsidRPr="00800682">
        <w:rPr>
          <w:sz w:val="28"/>
          <w:szCs w:val="28"/>
          <w:lang w:val="kk-KZ"/>
        </w:rPr>
        <w:t>3</w:t>
      </w:r>
      <w:r w:rsidR="001537A7" w:rsidRPr="00800682">
        <w:rPr>
          <w:sz w:val="28"/>
          <w:szCs w:val="28"/>
          <w:lang w:val="kk-KZ"/>
        </w:rPr>
        <w:t>. Осы Әдіснама:</w:t>
      </w:r>
    </w:p>
    <w:p w:rsidR="001537A7" w:rsidRPr="00800682" w:rsidRDefault="001537A7" w:rsidP="001537A7">
      <w:pPr>
        <w:widowControl w:val="0"/>
        <w:ind w:firstLine="709"/>
        <w:jc w:val="both"/>
        <w:rPr>
          <w:sz w:val="28"/>
          <w:szCs w:val="28"/>
          <w:lang w:val="kk-KZ"/>
        </w:rPr>
      </w:pPr>
      <w:r w:rsidRPr="00800682">
        <w:rPr>
          <w:sz w:val="28"/>
          <w:szCs w:val="28"/>
          <w:lang w:val="kk-KZ"/>
        </w:rPr>
        <w:t>1) тұтыну бағасының индексін байқау саласы</w:t>
      </w:r>
      <w:r w:rsidR="009428E4" w:rsidRPr="00800682">
        <w:rPr>
          <w:sz w:val="28"/>
          <w:szCs w:val="28"/>
          <w:lang w:val="kk-KZ"/>
        </w:rPr>
        <w:t>н</w:t>
      </w:r>
      <w:r w:rsidRPr="00800682">
        <w:rPr>
          <w:sz w:val="28"/>
          <w:szCs w:val="28"/>
          <w:lang w:val="kk-KZ"/>
        </w:rPr>
        <w:t>;</w:t>
      </w:r>
    </w:p>
    <w:p w:rsidR="001537A7" w:rsidRPr="00800682" w:rsidRDefault="00367629" w:rsidP="001537A7">
      <w:pPr>
        <w:widowControl w:val="0"/>
        <w:ind w:firstLine="709"/>
        <w:jc w:val="both"/>
        <w:rPr>
          <w:sz w:val="28"/>
          <w:szCs w:val="28"/>
          <w:lang w:val="kk-KZ"/>
        </w:rPr>
      </w:pPr>
      <w:r w:rsidRPr="00800682">
        <w:rPr>
          <w:sz w:val="28"/>
          <w:szCs w:val="28"/>
          <w:lang w:val="kk-KZ"/>
        </w:rPr>
        <w:t>2) тауарлар мен көрсетілетін қызметтердің бағаларының (тарифтерінің) ақпарат дереккөздері және оларды байқау әдістері;</w:t>
      </w:r>
    </w:p>
    <w:p w:rsidR="001537A7" w:rsidRPr="00800682" w:rsidRDefault="001537A7" w:rsidP="001537A7">
      <w:pPr>
        <w:widowControl w:val="0"/>
        <w:ind w:firstLine="709"/>
        <w:jc w:val="both"/>
        <w:rPr>
          <w:sz w:val="28"/>
          <w:szCs w:val="28"/>
          <w:lang w:val="kk-KZ"/>
        </w:rPr>
      </w:pPr>
      <w:r w:rsidRPr="00800682">
        <w:rPr>
          <w:sz w:val="28"/>
          <w:szCs w:val="28"/>
          <w:lang w:val="kk-KZ"/>
        </w:rPr>
        <w:t>3) бағаларды тіркеу</w:t>
      </w:r>
      <w:r w:rsidR="009428E4" w:rsidRPr="00800682">
        <w:rPr>
          <w:sz w:val="28"/>
          <w:szCs w:val="28"/>
          <w:lang w:val="kk-KZ"/>
        </w:rPr>
        <w:t>ді</w:t>
      </w:r>
      <w:r w:rsidRPr="00800682">
        <w:rPr>
          <w:sz w:val="28"/>
          <w:szCs w:val="28"/>
          <w:lang w:val="kk-KZ"/>
        </w:rPr>
        <w:t>;</w:t>
      </w:r>
    </w:p>
    <w:p w:rsidR="001537A7" w:rsidRPr="00800682" w:rsidRDefault="001537A7" w:rsidP="001537A7">
      <w:pPr>
        <w:widowControl w:val="0"/>
        <w:ind w:firstLine="709"/>
        <w:jc w:val="both"/>
        <w:rPr>
          <w:sz w:val="28"/>
          <w:szCs w:val="28"/>
          <w:lang w:val="kk-KZ"/>
        </w:rPr>
      </w:pPr>
      <w:r w:rsidRPr="00800682">
        <w:rPr>
          <w:sz w:val="28"/>
          <w:szCs w:val="28"/>
          <w:lang w:val="kk-KZ"/>
        </w:rPr>
        <w:t>4) тұтыну сегменті</w:t>
      </w:r>
      <w:r w:rsidR="009428E4" w:rsidRPr="00800682">
        <w:rPr>
          <w:sz w:val="28"/>
          <w:szCs w:val="28"/>
          <w:lang w:val="kk-KZ"/>
        </w:rPr>
        <w:t>н</w:t>
      </w:r>
      <w:r w:rsidRPr="00800682">
        <w:rPr>
          <w:sz w:val="28"/>
          <w:szCs w:val="28"/>
          <w:lang w:val="kk-KZ"/>
        </w:rPr>
        <w:t>;</w:t>
      </w:r>
    </w:p>
    <w:p w:rsidR="001537A7" w:rsidRPr="00800682" w:rsidRDefault="001537A7" w:rsidP="001537A7">
      <w:pPr>
        <w:widowControl w:val="0"/>
        <w:ind w:firstLine="709"/>
        <w:jc w:val="both"/>
        <w:rPr>
          <w:sz w:val="28"/>
          <w:szCs w:val="28"/>
          <w:lang w:val="kk-KZ"/>
        </w:rPr>
      </w:pPr>
      <w:r w:rsidRPr="00800682">
        <w:rPr>
          <w:sz w:val="28"/>
          <w:szCs w:val="28"/>
          <w:lang w:val="kk-KZ"/>
        </w:rPr>
        <w:t>5) базалық объектілерді және тауарларды (көрсетілетін қызметтерді) алмастыру</w:t>
      </w:r>
      <w:r w:rsidR="009428E4" w:rsidRPr="00800682">
        <w:rPr>
          <w:sz w:val="28"/>
          <w:szCs w:val="28"/>
          <w:lang w:val="kk-KZ"/>
        </w:rPr>
        <w:t>ды</w:t>
      </w:r>
      <w:r w:rsidRPr="00800682">
        <w:rPr>
          <w:sz w:val="28"/>
          <w:szCs w:val="28"/>
          <w:lang w:val="kk-KZ"/>
        </w:rPr>
        <w:t>;</w:t>
      </w:r>
    </w:p>
    <w:p w:rsidR="001537A7" w:rsidRPr="00800682" w:rsidRDefault="001537A7" w:rsidP="001537A7">
      <w:pPr>
        <w:widowControl w:val="0"/>
        <w:ind w:firstLine="709"/>
        <w:jc w:val="both"/>
        <w:rPr>
          <w:sz w:val="28"/>
          <w:szCs w:val="28"/>
          <w:lang w:val="kk-KZ"/>
        </w:rPr>
      </w:pPr>
      <w:r w:rsidRPr="00800682">
        <w:rPr>
          <w:sz w:val="28"/>
          <w:szCs w:val="28"/>
          <w:lang w:val="kk-KZ"/>
        </w:rPr>
        <w:t>6) маусымдық тауарларды есепке алу</w:t>
      </w:r>
      <w:r w:rsidR="009428E4" w:rsidRPr="00800682">
        <w:rPr>
          <w:sz w:val="28"/>
          <w:szCs w:val="28"/>
          <w:lang w:val="kk-KZ"/>
        </w:rPr>
        <w:t>ды</w:t>
      </w:r>
      <w:r w:rsidRPr="00800682">
        <w:rPr>
          <w:sz w:val="28"/>
          <w:szCs w:val="28"/>
          <w:lang w:val="kk-KZ"/>
        </w:rPr>
        <w:t>;</w:t>
      </w:r>
    </w:p>
    <w:p w:rsidR="001537A7" w:rsidRPr="00800682" w:rsidRDefault="001537A7" w:rsidP="001537A7">
      <w:pPr>
        <w:widowControl w:val="0"/>
        <w:ind w:firstLine="709"/>
        <w:jc w:val="both"/>
        <w:rPr>
          <w:sz w:val="28"/>
          <w:szCs w:val="28"/>
          <w:lang w:val="kk-KZ"/>
        </w:rPr>
      </w:pPr>
      <w:r w:rsidRPr="00800682">
        <w:rPr>
          <w:sz w:val="28"/>
          <w:szCs w:val="28"/>
          <w:lang w:val="kk-KZ"/>
        </w:rPr>
        <w:t>7) тауарлардың (көрсетілетін қызметтердің) сапасындағы өзгерістерді есепке алу</w:t>
      </w:r>
      <w:r w:rsidR="009428E4" w:rsidRPr="00800682">
        <w:rPr>
          <w:sz w:val="28"/>
          <w:szCs w:val="28"/>
          <w:lang w:val="kk-KZ"/>
        </w:rPr>
        <w:t>ды</w:t>
      </w:r>
      <w:r w:rsidRPr="00800682">
        <w:rPr>
          <w:sz w:val="28"/>
          <w:szCs w:val="28"/>
          <w:lang w:val="kk-KZ"/>
        </w:rPr>
        <w:t>;</w:t>
      </w:r>
    </w:p>
    <w:p w:rsidR="001537A7" w:rsidRPr="00800682" w:rsidRDefault="001537A7" w:rsidP="001537A7">
      <w:pPr>
        <w:widowControl w:val="0"/>
        <w:ind w:firstLine="709"/>
        <w:jc w:val="both"/>
        <w:rPr>
          <w:sz w:val="28"/>
          <w:szCs w:val="28"/>
          <w:lang w:val="kk-KZ"/>
        </w:rPr>
      </w:pPr>
      <w:r w:rsidRPr="00800682">
        <w:rPr>
          <w:sz w:val="28"/>
          <w:szCs w:val="28"/>
          <w:lang w:val="kk-KZ"/>
        </w:rPr>
        <w:t xml:space="preserve">8) алғашқы деректердің сапасын және </w:t>
      </w:r>
      <w:r w:rsidR="009428E4" w:rsidRPr="00800682">
        <w:rPr>
          <w:sz w:val="28"/>
          <w:szCs w:val="28"/>
          <w:lang w:val="kk-KZ"/>
        </w:rPr>
        <w:t>анықтығын</w:t>
      </w:r>
      <w:r w:rsidRPr="00800682">
        <w:rPr>
          <w:sz w:val="28"/>
          <w:szCs w:val="28"/>
          <w:lang w:val="kk-KZ"/>
        </w:rPr>
        <w:t xml:space="preserve"> қамтамасыз ету</w:t>
      </w:r>
      <w:r w:rsidR="009428E4" w:rsidRPr="00800682">
        <w:rPr>
          <w:sz w:val="28"/>
          <w:szCs w:val="28"/>
          <w:lang w:val="kk-KZ"/>
        </w:rPr>
        <w:t>ді</w:t>
      </w:r>
      <w:r w:rsidRPr="00800682">
        <w:rPr>
          <w:sz w:val="28"/>
          <w:szCs w:val="28"/>
          <w:lang w:val="kk-KZ"/>
        </w:rPr>
        <w:t>;</w:t>
      </w:r>
    </w:p>
    <w:p w:rsidR="001537A7" w:rsidRPr="00800682" w:rsidRDefault="001537A7" w:rsidP="001537A7">
      <w:pPr>
        <w:widowControl w:val="0"/>
        <w:ind w:firstLine="709"/>
        <w:jc w:val="both"/>
        <w:rPr>
          <w:sz w:val="28"/>
          <w:szCs w:val="28"/>
          <w:lang w:val="kk-KZ"/>
        </w:rPr>
      </w:pPr>
      <w:r w:rsidRPr="00800682">
        <w:rPr>
          <w:sz w:val="28"/>
          <w:szCs w:val="28"/>
          <w:lang w:val="kk-KZ"/>
        </w:rPr>
        <w:t>9) индекстердің салмағы</w:t>
      </w:r>
      <w:r w:rsidR="009428E4" w:rsidRPr="00800682">
        <w:rPr>
          <w:sz w:val="28"/>
          <w:szCs w:val="28"/>
          <w:lang w:val="kk-KZ"/>
        </w:rPr>
        <w:t>н</w:t>
      </w:r>
      <w:r w:rsidRPr="00800682">
        <w:rPr>
          <w:sz w:val="28"/>
          <w:szCs w:val="28"/>
          <w:lang w:val="kk-KZ"/>
        </w:rPr>
        <w:t>;</w:t>
      </w:r>
    </w:p>
    <w:p w:rsidR="001537A7" w:rsidRPr="00800682" w:rsidRDefault="001537A7" w:rsidP="001537A7">
      <w:pPr>
        <w:widowControl w:val="0"/>
        <w:ind w:firstLine="709"/>
        <w:jc w:val="both"/>
        <w:rPr>
          <w:sz w:val="28"/>
          <w:szCs w:val="28"/>
          <w:lang w:val="kk-KZ"/>
        </w:rPr>
      </w:pPr>
      <w:r w:rsidRPr="00800682">
        <w:rPr>
          <w:sz w:val="28"/>
          <w:szCs w:val="28"/>
          <w:lang w:val="kk-KZ"/>
        </w:rPr>
        <w:t>10) баға индекстерін және орташа бағаларды есептеу</w:t>
      </w:r>
      <w:r w:rsidR="009428E4" w:rsidRPr="00800682">
        <w:rPr>
          <w:sz w:val="28"/>
          <w:szCs w:val="28"/>
          <w:lang w:val="kk-KZ"/>
        </w:rPr>
        <w:t>ді</w:t>
      </w:r>
      <w:r w:rsidRPr="00800682">
        <w:rPr>
          <w:sz w:val="28"/>
          <w:szCs w:val="28"/>
          <w:lang w:val="kk-KZ"/>
        </w:rPr>
        <w:t>;</w:t>
      </w:r>
    </w:p>
    <w:p w:rsidR="001537A7" w:rsidRPr="00800682" w:rsidRDefault="001537A7" w:rsidP="001537A7">
      <w:pPr>
        <w:widowControl w:val="0"/>
        <w:ind w:firstLine="709"/>
        <w:jc w:val="both"/>
        <w:rPr>
          <w:sz w:val="28"/>
          <w:szCs w:val="28"/>
          <w:lang w:val="kk-KZ"/>
        </w:rPr>
      </w:pPr>
      <w:r w:rsidRPr="00800682">
        <w:rPr>
          <w:sz w:val="28"/>
          <w:szCs w:val="28"/>
          <w:lang w:val="kk-KZ"/>
        </w:rPr>
        <w:t>11) бағаның туынды индекстері</w:t>
      </w:r>
      <w:r w:rsidR="009428E4" w:rsidRPr="00800682">
        <w:rPr>
          <w:sz w:val="28"/>
          <w:szCs w:val="28"/>
          <w:lang w:val="kk-KZ"/>
        </w:rPr>
        <w:t>н</w:t>
      </w:r>
      <w:r w:rsidRPr="00800682">
        <w:rPr>
          <w:sz w:val="28"/>
          <w:szCs w:val="28"/>
          <w:lang w:val="kk-KZ"/>
        </w:rPr>
        <w:t>;</w:t>
      </w:r>
    </w:p>
    <w:p w:rsidR="001537A7" w:rsidRPr="00800682" w:rsidRDefault="001537A7" w:rsidP="001537A7">
      <w:pPr>
        <w:widowControl w:val="0"/>
        <w:ind w:firstLine="709"/>
        <w:jc w:val="both"/>
        <w:rPr>
          <w:sz w:val="28"/>
          <w:szCs w:val="28"/>
          <w:lang w:val="kk-KZ"/>
        </w:rPr>
      </w:pPr>
      <w:r w:rsidRPr="00800682">
        <w:rPr>
          <w:sz w:val="28"/>
          <w:szCs w:val="28"/>
          <w:lang w:val="kk-KZ"/>
        </w:rPr>
        <w:t>12) тұтыну қоржынының тұтыну бағасының индекстерін құрайтын баға өзгерісінің үлесі</w:t>
      </w:r>
      <w:r w:rsidR="009428E4" w:rsidRPr="00800682">
        <w:rPr>
          <w:sz w:val="28"/>
          <w:szCs w:val="28"/>
          <w:lang w:val="kk-KZ"/>
        </w:rPr>
        <w:t>н</w:t>
      </w:r>
      <w:r w:rsidRPr="00800682">
        <w:rPr>
          <w:sz w:val="28"/>
          <w:szCs w:val="28"/>
          <w:lang w:val="kk-KZ"/>
        </w:rPr>
        <w:t>;</w:t>
      </w:r>
    </w:p>
    <w:p w:rsidR="001537A7" w:rsidRPr="00800682" w:rsidRDefault="001537A7" w:rsidP="001537A7">
      <w:pPr>
        <w:widowControl w:val="0"/>
        <w:ind w:firstLine="709"/>
        <w:jc w:val="both"/>
        <w:rPr>
          <w:sz w:val="28"/>
          <w:szCs w:val="28"/>
          <w:lang w:val="kk-KZ"/>
        </w:rPr>
      </w:pPr>
      <w:r w:rsidRPr="00800682">
        <w:rPr>
          <w:sz w:val="28"/>
          <w:szCs w:val="28"/>
          <w:lang w:val="kk-KZ"/>
        </w:rPr>
        <w:t xml:space="preserve">13) ресми статистикалық ақпаратты таратуды </w:t>
      </w:r>
      <w:r w:rsidR="00EB6DD3" w:rsidRPr="00800682">
        <w:rPr>
          <w:sz w:val="28"/>
          <w:szCs w:val="28"/>
          <w:lang w:val="kk-KZ"/>
        </w:rPr>
        <w:t>айқындайды</w:t>
      </w:r>
      <w:r w:rsidRPr="00800682">
        <w:rPr>
          <w:sz w:val="28"/>
          <w:szCs w:val="28"/>
          <w:lang w:val="kk-KZ"/>
        </w:rPr>
        <w:t>.</w:t>
      </w:r>
    </w:p>
    <w:p w:rsidR="001537A7" w:rsidRPr="00800682" w:rsidRDefault="006261D9" w:rsidP="001537A7">
      <w:pPr>
        <w:widowControl w:val="0"/>
        <w:ind w:firstLine="709"/>
        <w:jc w:val="both"/>
        <w:rPr>
          <w:sz w:val="28"/>
          <w:szCs w:val="28"/>
          <w:lang w:val="kk-KZ"/>
        </w:rPr>
      </w:pPr>
      <w:r w:rsidRPr="00800682">
        <w:rPr>
          <w:sz w:val="28"/>
          <w:szCs w:val="28"/>
          <w:lang w:val="kk-KZ"/>
        </w:rPr>
        <w:t>4</w:t>
      </w:r>
      <w:r w:rsidR="001537A7" w:rsidRPr="00800682">
        <w:rPr>
          <w:sz w:val="28"/>
          <w:szCs w:val="28"/>
          <w:lang w:val="kk-KZ"/>
        </w:rPr>
        <w:t xml:space="preserve">. </w:t>
      </w:r>
      <w:r w:rsidR="00DD71E2" w:rsidRPr="00800682">
        <w:rPr>
          <w:sz w:val="28"/>
          <w:szCs w:val="28"/>
          <w:lang w:val="kk-KZ"/>
        </w:rPr>
        <w:t xml:space="preserve">Осы Әдіснаманы Қазақстан Республикасы Стратегиялық жоспарлау және реформалар агенттігінің Ұлттық статистика бюросы (бұдан әрі - Бюро) және оның аумақтық бөлімшелері тұтыну тауарларының  және ақылы көрсетілетін қызметтердің бағаларына жалпымемлекеттік статистикалық </w:t>
      </w:r>
      <w:r w:rsidR="00DD71E2" w:rsidRPr="00800682">
        <w:rPr>
          <w:sz w:val="28"/>
          <w:szCs w:val="28"/>
          <w:lang w:val="kk-KZ"/>
        </w:rPr>
        <w:lastRenderedPageBreak/>
        <w:t>байқау жүргізу және баға индекстерін құру кезінде қолданады.</w:t>
      </w:r>
    </w:p>
    <w:p w:rsidR="001537A7" w:rsidRPr="00800682" w:rsidRDefault="006261D9" w:rsidP="001537A7">
      <w:pPr>
        <w:pStyle w:val="a3"/>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5</w:t>
      </w:r>
      <w:r w:rsidR="001537A7" w:rsidRPr="00800682">
        <w:rPr>
          <w:rFonts w:ascii="Times New Roman" w:hAnsi="Times New Roman"/>
          <w:sz w:val="28"/>
          <w:szCs w:val="28"/>
          <w:lang w:val="kk-KZ"/>
        </w:rPr>
        <w:t>. Әдіснама тұтыну бағасының индексін құрудың мынадай халықаралық стандарттарына сәйкес әзірленді:</w:t>
      </w:r>
    </w:p>
    <w:p w:rsidR="001537A7" w:rsidRPr="00800682" w:rsidRDefault="00C8311A" w:rsidP="001537A7">
      <w:pPr>
        <w:pStyle w:val="a3"/>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1) Халықаралық еңбек ұйымы, Халықаралық Валюта Қоры, Экономикалық ынтымақтастық және даму ұйымы, Еуропалық қауымдастықтың статистикалық бюросы, Біріккен Ұлттар Ұйымының Еуропалық экономикалық комиссиясы және Дүниежүзілік банкі дайындаған «Тұтыну бағаларының индексі жөніндегі нұсқау: тұжырымдама және әдістер» (2020 жыл);</w:t>
      </w:r>
    </w:p>
    <w:p w:rsidR="001537A7" w:rsidRPr="00800682" w:rsidRDefault="001537A7" w:rsidP="001537A7">
      <w:pPr>
        <w:pStyle w:val="a3"/>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 xml:space="preserve">2) «Тұтыну бағасының индексі жөніндегі </w:t>
      </w:r>
      <w:r w:rsidR="009428E4" w:rsidRPr="00800682">
        <w:rPr>
          <w:rFonts w:ascii="Times New Roman" w:hAnsi="Times New Roman"/>
          <w:sz w:val="28"/>
          <w:szCs w:val="28"/>
          <w:lang w:val="kk-KZ"/>
        </w:rPr>
        <w:t>практикалық</w:t>
      </w:r>
      <w:r w:rsidRPr="00800682">
        <w:rPr>
          <w:rFonts w:ascii="Times New Roman" w:hAnsi="Times New Roman"/>
          <w:sz w:val="28"/>
          <w:szCs w:val="28"/>
          <w:lang w:val="kk-KZ"/>
        </w:rPr>
        <w:t xml:space="preserve"> нұсқаулық» (2009 жыл);</w:t>
      </w:r>
    </w:p>
    <w:p w:rsidR="001537A7" w:rsidRPr="00800682" w:rsidRDefault="001537A7" w:rsidP="001537A7">
      <w:pPr>
        <w:pStyle w:val="a3"/>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 xml:space="preserve">3) «Маусымдық тауарлармен жұмыс жөніндегі </w:t>
      </w:r>
      <w:r w:rsidR="009428E4" w:rsidRPr="00800682">
        <w:rPr>
          <w:rFonts w:ascii="Times New Roman" w:hAnsi="Times New Roman"/>
          <w:sz w:val="28"/>
          <w:szCs w:val="28"/>
          <w:lang w:val="kk-KZ"/>
        </w:rPr>
        <w:t xml:space="preserve">Еуропалық </w:t>
      </w:r>
      <w:r w:rsidRPr="00800682">
        <w:rPr>
          <w:rFonts w:ascii="Times New Roman" w:hAnsi="Times New Roman"/>
          <w:sz w:val="28"/>
          <w:szCs w:val="28"/>
          <w:lang w:val="kk-KZ"/>
        </w:rPr>
        <w:t>комиссияның регламенті» (№330</w:t>
      </w:r>
      <w:r w:rsidR="009428E4" w:rsidRPr="00800682">
        <w:rPr>
          <w:rFonts w:ascii="Times New Roman" w:hAnsi="Times New Roman"/>
          <w:sz w:val="28"/>
          <w:szCs w:val="28"/>
          <w:lang w:val="kk-KZ"/>
        </w:rPr>
        <w:t xml:space="preserve">, </w:t>
      </w:r>
      <w:r w:rsidRPr="00800682">
        <w:rPr>
          <w:rFonts w:ascii="Times New Roman" w:hAnsi="Times New Roman"/>
          <w:sz w:val="28"/>
          <w:szCs w:val="28"/>
          <w:lang w:val="kk-KZ"/>
        </w:rPr>
        <w:t>2009 жыл);</w:t>
      </w:r>
    </w:p>
    <w:p w:rsidR="001537A7" w:rsidRPr="00800682" w:rsidRDefault="001537A7" w:rsidP="001537A7">
      <w:pPr>
        <w:pStyle w:val="a3"/>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4) «Ұлттық шоттар жүйесі» (2008 жыл).</w:t>
      </w:r>
    </w:p>
    <w:p w:rsidR="001537A7" w:rsidRPr="00800682" w:rsidRDefault="006261D9" w:rsidP="001537A7">
      <w:pPr>
        <w:pStyle w:val="20"/>
        <w:widowControl w:val="0"/>
        <w:tabs>
          <w:tab w:val="left" w:pos="1134"/>
          <w:tab w:val="left" w:pos="1276"/>
        </w:tabs>
        <w:spacing w:before="0"/>
        <w:ind w:firstLine="709"/>
        <w:rPr>
          <w:rFonts w:ascii="Times New Roman" w:hAnsi="Times New Roman"/>
          <w:sz w:val="28"/>
          <w:szCs w:val="28"/>
          <w:lang w:val="kk-KZ"/>
        </w:rPr>
      </w:pPr>
      <w:r w:rsidRPr="00800682">
        <w:rPr>
          <w:rFonts w:ascii="Times New Roman" w:hAnsi="Times New Roman"/>
          <w:sz w:val="28"/>
          <w:szCs w:val="28"/>
          <w:lang w:val="kk-KZ"/>
        </w:rPr>
        <w:t>6</w:t>
      </w:r>
      <w:r w:rsidR="001537A7" w:rsidRPr="00800682">
        <w:rPr>
          <w:rFonts w:ascii="Times New Roman" w:hAnsi="Times New Roman"/>
          <w:sz w:val="28"/>
          <w:szCs w:val="28"/>
          <w:lang w:val="kk-KZ"/>
        </w:rPr>
        <w:t xml:space="preserve">. </w:t>
      </w:r>
      <w:r w:rsidR="00095BEC" w:rsidRPr="00800682">
        <w:rPr>
          <w:rFonts w:ascii="Times New Roman" w:hAnsi="Times New Roman"/>
          <w:sz w:val="28"/>
          <w:szCs w:val="28"/>
          <w:lang w:val="kk-KZ"/>
        </w:rPr>
        <w:t>ТБИ</w:t>
      </w:r>
      <w:r w:rsidR="001537A7" w:rsidRPr="00800682">
        <w:rPr>
          <w:rFonts w:ascii="Times New Roman" w:hAnsi="Times New Roman"/>
          <w:sz w:val="28"/>
          <w:szCs w:val="28"/>
          <w:lang w:val="kk-KZ"/>
        </w:rPr>
        <w:t xml:space="preserve"> халықтың жеке тұтынуы үшін сатып алған тауарларының және көрсетілетін қызметтерінің белгіленген қоржынына бағалардың орташа деңгейінің әр уақыттағы өзгерісін сипаттайды.</w:t>
      </w:r>
    </w:p>
    <w:p w:rsidR="001537A7" w:rsidRPr="00800682" w:rsidRDefault="006261D9" w:rsidP="001537A7">
      <w:pPr>
        <w:pStyle w:val="20"/>
        <w:widowControl w:val="0"/>
        <w:tabs>
          <w:tab w:val="left" w:pos="1134"/>
          <w:tab w:val="left" w:pos="1276"/>
        </w:tabs>
        <w:spacing w:before="0"/>
        <w:ind w:firstLine="709"/>
        <w:rPr>
          <w:rFonts w:ascii="Times New Roman" w:hAnsi="Times New Roman"/>
          <w:sz w:val="28"/>
          <w:szCs w:val="28"/>
          <w:lang w:val="kk-KZ"/>
        </w:rPr>
      </w:pPr>
      <w:r w:rsidRPr="00800682">
        <w:rPr>
          <w:rFonts w:ascii="Times New Roman" w:hAnsi="Times New Roman"/>
          <w:sz w:val="28"/>
          <w:szCs w:val="28"/>
          <w:lang w:val="kk-KZ"/>
        </w:rPr>
        <w:t xml:space="preserve">7. </w:t>
      </w:r>
      <w:r w:rsidR="001537A7" w:rsidRPr="00800682">
        <w:rPr>
          <w:rFonts w:ascii="Times New Roman" w:hAnsi="Times New Roman"/>
          <w:sz w:val="28"/>
          <w:szCs w:val="28"/>
          <w:lang w:val="kk-KZ"/>
        </w:rPr>
        <w:t>ТБИ тұтыну бағасының өңірлердегі және елдегі өзгерісін көрсететін олардың шын</w:t>
      </w:r>
      <w:r w:rsidR="00EB6DD3" w:rsidRPr="00800682">
        <w:rPr>
          <w:rFonts w:ascii="Times New Roman" w:hAnsi="Times New Roman"/>
          <w:sz w:val="28"/>
          <w:szCs w:val="28"/>
          <w:lang w:val="kk-KZ"/>
        </w:rPr>
        <w:t>айы</w:t>
      </w:r>
      <w:r w:rsidR="001537A7" w:rsidRPr="00800682">
        <w:rPr>
          <w:rFonts w:ascii="Times New Roman" w:hAnsi="Times New Roman"/>
          <w:sz w:val="28"/>
          <w:szCs w:val="28"/>
          <w:lang w:val="kk-KZ"/>
        </w:rPr>
        <w:t xml:space="preserve"> серпінін айқындау, сондай-ақ тауарлар мен көрсетілетін қызметтердің нақты топтарына бағаның қозғалысы туралы </w:t>
      </w:r>
      <w:r w:rsidR="00EB6DD3" w:rsidRPr="00800682">
        <w:rPr>
          <w:rFonts w:ascii="Times New Roman" w:hAnsi="Times New Roman"/>
          <w:sz w:val="28"/>
          <w:szCs w:val="28"/>
          <w:lang w:val="kk-KZ"/>
        </w:rPr>
        <w:t>егжей-тегжейлі</w:t>
      </w:r>
      <w:r w:rsidR="001537A7" w:rsidRPr="00800682">
        <w:rPr>
          <w:rFonts w:ascii="Times New Roman" w:hAnsi="Times New Roman"/>
          <w:sz w:val="28"/>
          <w:szCs w:val="28"/>
          <w:lang w:val="kk-KZ"/>
        </w:rPr>
        <w:t xml:space="preserve"> көріністі қамтамасыз ету </w:t>
      </w:r>
      <w:r w:rsidR="00EB6DD3" w:rsidRPr="00800682">
        <w:rPr>
          <w:rFonts w:ascii="Times New Roman" w:hAnsi="Times New Roman"/>
          <w:sz w:val="28"/>
          <w:szCs w:val="28"/>
          <w:lang w:val="kk-KZ"/>
        </w:rPr>
        <w:t>үшін есептел</w:t>
      </w:r>
      <w:r w:rsidRPr="00800682">
        <w:rPr>
          <w:rFonts w:ascii="Times New Roman" w:hAnsi="Times New Roman"/>
          <w:sz w:val="28"/>
          <w:szCs w:val="28"/>
          <w:lang w:val="kk-KZ"/>
        </w:rPr>
        <w:t>еді.</w:t>
      </w:r>
    </w:p>
    <w:p w:rsidR="001537A7" w:rsidRPr="00800682" w:rsidRDefault="001537A7" w:rsidP="001537A7">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Инфляцияның жалпы қабылданған көрсеткіші ретінде ТБИ мемлекеттің ақшалай-кредиттік, қаржылық, салықтық, бюджеттік және әлеуметтік саясатында әлеуметтік-экономикалық құбылыстар серпінін зерттеу, экономикадағы баға үрдістерін болжау және талдау кезінде пайдаланылады. </w:t>
      </w:r>
    </w:p>
    <w:p w:rsidR="001537A7" w:rsidRPr="00800682" w:rsidRDefault="006261D9" w:rsidP="001537A7">
      <w:pPr>
        <w:pStyle w:val="20"/>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8</w:t>
      </w:r>
      <w:r w:rsidR="001537A7" w:rsidRPr="00800682">
        <w:rPr>
          <w:rFonts w:ascii="Times New Roman" w:hAnsi="Times New Roman"/>
          <w:sz w:val="28"/>
          <w:szCs w:val="28"/>
          <w:lang w:val="kk-KZ"/>
        </w:rPr>
        <w:t>. ТБИ-ді қалыптастыру әдіснамасы орта есеппен жан басына шаққандағы ақшалай табысы әртүрлі деңгейдегі халық топтары үшін баға индексін, базалық инфляцияны, бөлшек сауда бағасының индексін есептеуге негіз болып табылады. Оларды есептеу үшін ақпараттық негіз халық сатып алатын тұтыну тауарлары мен ақылы көрсетілетін қызметтерге баға деңгейі, үй шаруашылықтарының тұтыну шығыстарының құрылымы, бөлшек сауда тауар айналымы туралы деректер болып табылады.</w:t>
      </w:r>
    </w:p>
    <w:p w:rsidR="001537A7" w:rsidRPr="00800682" w:rsidRDefault="001537A7" w:rsidP="001537A7">
      <w:pPr>
        <w:pStyle w:val="20"/>
        <w:widowControl w:val="0"/>
        <w:spacing w:before="0"/>
        <w:ind w:firstLine="709"/>
        <w:jc w:val="center"/>
        <w:rPr>
          <w:rFonts w:ascii="Times New Roman" w:hAnsi="Times New Roman"/>
          <w:sz w:val="28"/>
          <w:szCs w:val="28"/>
          <w:lang w:val="kk-KZ"/>
        </w:rPr>
      </w:pPr>
    </w:p>
    <w:p w:rsidR="001537A7" w:rsidRPr="00800682" w:rsidRDefault="00113949" w:rsidP="00113949">
      <w:pPr>
        <w:pStyle w:val="20"/>
        <w:widowControl w:val="0"/>
        <w:spacing w:before="0"/>
        <w:ind w:firstLine="709"/>
        <w:jc w:val="center"/>
        <w:rPr>
          <w:rFonts w:ascii="Times New Roman" w:hAnsi="Times New Roman"/>
          <w:b/>
          <w:sz w:val="28"/>
          <w:szCs w:val="28"/>
          <w:lang w:val="kk-KZ"/>
        </w:rPr>
      </w:pPr>
      <w:r w:rsidRPr="00800682">
        <w:rPr>
          <w:rFonts w:ascii="Times New Roman" w:hAnsi="Times New Roman"/>
          <w:b/>
          <w:sz w:val="28"/>
          <w:szCs w:val="28"/>
          <w:lang w:val="kk-KZ"/>
        </w:rPr>
        <w:t>2-тарау. ТБИ-ды байқау саласы</w:t>
      </w:r>
    </w:p>
    <w:p w:rsidR="00113949" w:rsidRPr="00800682" w:rsidRDefault="00113949" w:rsidP="001537A7">
      <w:pPr>
        <w:pStyle w:val="20"/>
        <w:widowControl w:val="0"/>
        <w:spacing w:before="0"/>
        <w:ind w:firstLine="709"/>
        <w:jc w:val="left"/>
        <w:rPr>
          <w:rFonts w:ascii="Times New Roman" w:hAnsi="Times New Roman"/>
          <w:b/>
          <w:sz w:val="28"/>
          <w:szCs w:val="28"/>
          <w:lang w:val="kk-KZ"/>
        </w:rPr>
      </w:pPr>
    </w:p>
    <w:p w:rsidR="001537A7" w:rsidRPr="00800682" w:rsidRDefault="00EF64E4" w:rsidP="001537A7">
      <w:pPr>
        <w:pStyle w:val="20"/>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9. Индексті байқау саласы аумақты географиялық қамтуды, есепке алынатын тауарлар мен көрсетілетін қызметтердің ассортиментін, үй шаруашылықтары мен сауда объектілерінің типтерін, деректерді алу әдістерін біріктіреді.</w:t>
      </w:r>
    </w:p>
    <w:p w:rsidR="001537A7" w:rsidRPr="00800682" w:rsidRDefault="005B3798" w:rsidP="001537A7">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10</w:t>
      </w:r>
      <w:r w:rsidR="001537A7" w:rsidRPr="00800682">
        <w:rPr>
          <w:rFonts w:ascii="Times New Roman" w:hAnsi="Times New Roman"/>
          <w:sz w:val="28"/>
          <w:szCs w:val="28"/>
          <w:lang w:val="kk-KZ"/>
        </w:rPr>
        <w:t xml:space="preserve">. Базалық халықтың тұтыну шығыстары тұрғысынан бағаны тіркеу кезіндегі географиялық қамту республиканың барлық аумағын қамтиды. </w:t>
      </w:r>
    </w:p>
    <w:p w:rsidR="001537A7" w:rsidRPr="00800682" w:rsidRDefault="001537A7" w:rsidP="001537A7">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ТБИ құру кезінде базалық халық ретiнде шығыстарын ел аумағында жүргізетін «барлық халық» таңдап алынған. Тұтыну бағасының ұлттық деңгейдегі орташа өзгерісін өлшейтін индекс үшін, базалық ретінде елде </w:t>
      </w:r>
      <w:r w:rsidRPr="00800682">
        <w:rPr>
          <w:rFonts w:ascii="Times New Roman" w:hAnsi="Times New Roman"/>
          <w:sz w:val="28"/>
          <w:szCs w:val="28"/>
          <w:lang w:val="kk-KZ"/>
        </w:rPr>
        <w:lastRenderedPageBreak/>
        <w:t>тұратын «барлық халық» санатындағы үй шаруашылықтары алынады. Индексті құру кезінде бағаның өзгеруі халықтың жекелеген әлеуметтік-экономикалық топтарына қалай әсер ететінін анықтау үшін осы топтардың тұтыну шығыстары қолданылады.</w:t>
      </w:r>
    </w:p>
    <w:p w:rsidR="001537A7" w:rsidRPr="00800682" w:rsidRDefault="001537A7" w:rsidP="001537A7">
      <w:pPr>
        <w:pStyle w:val="20"/>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13. ТБИ-ды байқау саласында негізгі емес немесе қажетсіз ретінде қандай да бір ерекшеліксіз, негізгі халыққа арналған мәнді беретін тұтыну тауарлары мен көрсетілетін қызметтерінің барлық түрлері қамтылады. Іскерлік мақсаттар үшін сатып алынған тауарлар мен көрсетілетін қызметтер, бағалы заттарды сатып алуға арналған шығыстар, табыс салықтарын төлеу, әлеуметтік сақтандыру жүйесіне жарналар және айыппұл тұтыну тауарлары мен көрсетілетін қызметтері</w:t>
      </w:r>
      <w:r w:rsidR="00974CE3" w:rsidRPr="00800682">
        <w:rPr>
          <w:rFonts w:ascii="Times New Roman" w:hAnsi="Times New Roman"/>
          <w:sz w:val="28"/>
          <w:szCs w:val="28"/>
          <w:lang w:val="kk-KZ"/>
        </w:rPr>
        <w:t>не</w:t>
      </w:r>
      <w:r w:rsidRPr="00800682">
        <w:rPr>
          <w:rFonts w:ascii="Times New Roman" w:hAnsi="Times New Roman"/>
          <w:sz w:val="28"/>
          <w:szCs w:val="28"/>
          <w:lang w:val="kk-KZ"/>
        </w:rPr>
        <w:t xml:space="preserve"> </w:t>
      </w:r>
      <w:r w:rsidR="00974CE3" w:rsidRPr="00800682">
        <w:rPr>
          <w:rFonts w:ascii="Times New Roman" w:hAnsi="Times New Roman"/>
          <w:sz w:val="28"/>
          <w:szCs w:val="28"/>
          <w:lang w:val="kk-KZ"/>
        </w:rPr>
        <w:t>жатпайды</w:t>
      </w:r>
      <w:r w:rsidRPr="00800682">
        <w:rPr>
          <w:rFonts w:ascii="Times New Roman" w:hAnsi="Times New Roman"/>
          <w:sz w:val="28"/>
          <w:szCs w:val="28"/>
          <w:lang w:val="kk-KZ"/>
        </w:rPr>
        <w:t xml:space="preserve"> немесе индексті қамту саласынан алып тасталады.</w:t>
      </w:r>
    </w:p>
    <w:p w:rsidR="001537A7" w:rsidRPr="00800682" w:rsidRDefault="001537A7" w:rsidP="001537A7">
      <w:pPr>
        <w:widowControl w:val="0"/>
        <w:ind w:firstLine="709"/>
        <w:jc w:val="both"/>
        <w:rPr>
          <w:sz w:val="28"/>
          <w:szCs w:val="28"/>
          <w:lang w:val="kk-KZ"/>
        </w:rPr>
      </w:pPr>
      <w:r w:rsidRPr="00800682">
        <w:rPr>
          <w:sz w:val="28"/>
          <w:szCs w:val="28"/>
          <w:lang w:val="kk-KZ"/>
        </w:rPr>
        <w:t>14. Тұтыну элементтерінің құнын бағалау барысында «сатып алу» тәсілі қолданылады, оған сәйкес тауарды тұтыну тауардың пайдаланылатын  уақытына қарамастан оны сатып алу сәтінде анықталады. Тауарларды сатып алу уақыты осы тауардың меншік құқығы тұтынушыға берілген уақыты болып табылады. ТБИ үшін «алу» негізіндегі әдіс макроэкономикалық көрсеткіш ретінде экономика</w:t>
      </w:r>
      <w:r w:rsidR="009428E4" w:rsidRPr="00800682">
        <w:rPr>
          <w:sz w:val="28"/>
          <w:szCs w:val="28"/>
          <w:lang w:val="kk-KZ"/>
        </w:rPr>
        <w:t>лық негізделген болып табылады.</w:t>
      </w:r>
    </w:p>
    <w:p w:rsidR="00AD21F4" w:rsidRPr="00800682" w:rsidRDefault="00AD21F4" w:rsidP="001537A7">
      <w:pPr>
        <w:widowControl w:val="0"/>
        <w:ind w:firstLine="709"/>
        <w:jc w:val="both"/>
        <w:rPr>
          <w:sz w:val="28"/>
          <w:szCs w:val="28"/>
          <w:lang w:val="kk-KZ"/>
        </w:rPr>
      </w:pPr>
      <w:r w:rsidRPr="00800682">
        <w:rPr>
          <w:sz w:val="28"/>
          <w:szCs w:val="28"/>
          <w:lang w:val="kk-KZ"/>
        </w:rPr>
        <w:t>14-1. ТБИ-ді құру үшін ақпараттың дереккөзі ретінде тұтыну тауарлары мен ақылы қызметтердің бағаларына жүргізілетін жалпымемлекеттік статистикалық байқау деректері, веб-скрейпинг деректері, сондай-ақ Қазақстан Республикасының Стратегиялық жоспарлау және реформалар агенттігі Ұлттық статистика бюросының басшысының 2022 жылғы 7 қазандағы № 129 және Қазақстан Республикасы Қаржы министрінің м.а. 2022 жылғы 7 қазандағы № 1045 бірлескен бұйрығымен бекітілген «Мемлекеттік кірістер органдарының Қазақстан Республикасы Стратегиялық жоспарлау және реформалар агенттігінің Ұлттық статистика бюросына салық төлеушінің (салық агентінің) жазбаша рұқсатын алмастан салықтық құпияны құрайтын мәліметтерді және құпия ақпаратты ұсыну қағидаларына, сондай-ақ ұсынылатын мәліметтер мен құпия ақпараттардың тізбесіне» сәйкес алынатын бақылау-касса машиналары чектерінің мәліметтері пайдаланылады (бұдан әрі – БКМ мәліметтері).</w:t>
      </w:r>
      <w:r w:rsidRPr="00800682">
        <w:rPr>
          <w:sz w:val="28"/>
          <w:szCs w:val="28"/>
          <w:lang w:val="kk-KZ"/>
        </w:rPr>
        <w:br/>
        <w:t>БКМ мәліметтері мен веб-скрейпинг деректерінің жарамдылығы олардың осы Әдіснамада белгіленген репрезентативтілік (қамту үлесі), ассортимент тұрақтылығы, жаңарту жиілігі және МЖТЖ-мен техникалық салыстырмалылық өлшемшарттарына сәйкестігімен айқындалады. БКМ мәліметтері мен веб-скрейпинг деректерін қолдану ақпараттың жеделдігін, толықтығын және ауқымдылығын қамтамасыз етеді.</w:t>
      </w:r>
    </w:p>
    <w:p w:rsidR="00AD21F4" w:rsidRPr="00800682" w:rsidRDefault="00AD21F4" w:rsidP="001537A7">
      <w:pPr>
        <w:widowControl w:val="0"/>
        <w:ind w:firstLine="709"/>
        <w:jc w:val="both"/>
        <w:rPr>
          <w:sz w:val="28"/>
          <w:szCs w:val="28"/>
          <w:lang w:val="kk-KZ"/>
        </w:rPr>
      </w:pPr>
      <w:r w:rsidRPr="00800682">
        <w:rPr>
          <w:sz w:val="28"/>
          <w:szCs w:val="28"/>
          <w:lang w:val="kk-KZ"/>
        </w:rPr>
        <w:t>Тұтыну тауарлары мен ақылы қызметтер бағаларына жалпымемлекеттік статистикалық байқау елді мекендердің, базалық объектілердің, тауарлардың (қызметтердің) және олардың базалық объектідегі түрлерінің іріктелген жиынтығы бойынша жүзеге асырылады.</w:t>
      </w:r>
    </w:p>
    <w:p w:rsidR="001537A7" w:rsidRPr="00800682" w:rsidRDefault="001537A7" w:rsidP="001537A7">
      <w:pPr>
        <w:widowControl w:val="0"/>
        <w:jc w:val="both"/>
        <w:rPr>
          <w:bCs/>
          <w:sz w:val="28"/>
          <w:szCs w:val="28"/>
          <w:lang w:val="kk-KZ"/>
        </w:rPr>
      </w:pPr>
    </w:p>
    <w:p w:rsidR="001537A7" w:rsidRPr="00800682" w:rsidRDefault="009A4D1D" w:rsidP="00251EED">
      <w:pPr>
        <w:pStyle w:val="5"/>
        <w:keepNext w:val="0"/>
        <w:pageBreakBefore/>
        <w:widowControl w:val="0"/>
        <w:jc w:val="center"/>
        <w:rPr>
          <w:b/>
          <w:i w:val="0"/>
          <w:sz w:val="28"/>
          <w:szCs w:val="28"/>
          <w:lang w:val="kk-KZ"/>
        </w:rPr>
      </w:pPr>
      <w:r w:rsidRPr="00800682">
        <w:rPr>
          <w:b/>
          <w:i w:val="0"/>
          <w:sz w:val="28"/>
          <w:szCs w:val="28"/>
          <w:lang w:val="kk-KZ"/>
        </w:rPr>
        <w:lastRenderedPageBreak/>
        <w:t>3-тарау. Бағаларды тіркеу үшін іріктеме</w:t>
      </w:r>
    </w:p>
    <w:p w:rsidR="001537A7" w:rsidRPr="00800682" w:rsidRDefault="001537A7" w:rsidP="001537A7">
      <w:pPr>
        <w:widowControl w:val="0"/>
        <w:rPr>
          <w:sz w:val="28"/>
          <w:szCs w:val="28"/>
          <w:lang w:val="kk-KZ"/>
        </w:rPr>
      </w:pPr>
    </w:p>
    <w:p w:rsidR="001537A7" w:rsidRPr="00800682" w:rsidRDefault="009722F7" w:rsidP="001537A7">
      <w:pPr>
        <w:widowControl w:val="0"/>
        <w:ind w:firstLine="709"/>
        <w:jc w:val="both"/>
        <w:rPr>
          <w:sz w:val="28"/>
          <w:szCs w:val="28"/>
          <w:lang w:val="kk-KZ"/>
        </w:rPr>
      </w:pPr>
      <w:r w:rsidRPr="00800682">
        <w:rPr>
          <w:sz w:val="28"/>
          <w:szCs w:val="28"/>
          <w:lang w:val="kk-KZ"/>
        </w:rPr>
        <w:t>15. Бағаны тiркеу іріктемелі статистикалық байқау қағидаттарына негізделеді және өңірдің елді мекендерінің, елді мекендегі сауда объектілерінің, тауарлардың (көрсетілетін қызметтердің) және олардың базалық объектідегі әртүрлілігінің тек бір бөлігін қамтиды.</w:t>
      </w:r>
    </w:p>
    <w:p w:rsidR="001537A7" w:rsidRPr="00800682" w:rsidRDefault="00387606" w:rsidP="001537A7">
      <w:pPr>
        <w:widowControl w:val="0"/>
        <w:ind w:firstLine="709"/>
        <w:jc w:val="both"/>
        <w:rPr>
          <w:rFonts w:ascii="NewtonCTT" w:hAnsi="NewtonCTT"/>
          <w:sz w:val="28"/>
          <w:szCs w:val="28"/>
          <w:lang w:val="kk-KZ"/>
        </w:rPr>
      </w:pPr>
      <w:r w:rsidRPr="00800682">
        <w:rPr>
          <w:rFonts w:ascii="NewtonCTT" w:hAnsi="NewtonCTT"/>
          <w:sz w:val="28"/>
          <w:szCs w:val="28"/>
          <w:lang w:val="kk-KZ"/>
        </w:rPr>
        <w:t>16. Іріктемеде қалалық және ауылдық аумақтардың болуы халықтың бөлінуіне, бағалардың өзгерістеріне және шығыстар құрылымындағы ерекшеліктерге байланысты. Қамтуға ірі қалалар (астана, республикалық маңызы бар қалалар, облыс орталықтары) және бағаны тіркеу негіздеріне белгіленген талаптарды ескере отырып, сауда мен көрсетілетін қызметтердің қолданыстағы саласы тұрақты бағалық ақпарат алуды қамтамасыз ететін халықтың басым көпшілігі тұратын аудан орталықтары кіреді. Басқа елді мекендердегі баға өзгерісінің үрдістері белгілі бір уақыт кезеңіндегі ірі қалалардағы баға қозғалысын қайталайды.</w:t>
      </w:r>
    </w:p>
    <w:p w:rsidR="00F815AE" w:rsidRPr="00800682" w:rsidRDefault="00F815AE" w:rsidP="00F815AE">
      <w:pPr>
        <w:widowControl w:val="0"/>
        <w:ind w:firstLine="709"/>
        <w:jc w:val="both"/>
        <w:rPr>
          <w:sz w:val="28"/>
          <w:szCs w:val="28"/>
          <w:lang w:val="kk-KZ"/>
        </w:rPr>
      </w:pPr>
      <w:r w:rsidRPr="00800682">
        <w:rPr>
          <w:sz w:val="28"/>
          <w:szCs w:val="28"/>
          <w:lang w:val="kk-KZ"/>
        </w:rPr>
        <w:t>16-1. Сауда объектілерінің қамтылуы сауда жасауға қатысты үй шаруашылықтарының мінез-құлқымен анықталады. Баға тіркеуді аумақтық статистика бөлімшелерінің тиісті лауазымды адамдары (бұдан әрі – маман) сауда объектілерінде жүргізеді. Үй шаруашылықтары сауда жасайтын барлық сауда объектілері ТБИ қамтылуына енгізіледі және базалық объектілерді іріктеу үшін іріктеменің негізін құрайды.</w:t>
      </w:r>
    </w:p>
    <w:p w:rsidR="00F815AE" w:rsidRPr="00800682" w:rsidRDefault="00F815AE" w:rsidP="00F815AE">
      <w:pPr>
        <w:widowControl w:val="0"/>
        <w:ind w:firstLine="709"/>
        <w:jc w:val="both"/>
        <w:rPr>
          <w:sz w:val="28"/>
          <w:szCs w:val="28"/>
          <w:lang w:val="kk-KZ"/>
        </w:rPr>
      </w:pPr>
      <w:r w:rsidRPr="00800682">
        <w:rPr>
          <w:sz w:val="28"/>
          <w:szCs w:val="28"/>
          <w:lang w:val="kk-KZ"/>
        </w:rPr>
        <w:t>Базалық объектілердің іріктеме жиынтығына қойылатын негізгі өлшемшарттар – өңірлік және салалық бөліністерде репрезентативті болуы тиіс.</w:t>
      </w:r>
    </w:p>
    <w:p w:rsidR="00F815AE" w:rsidRPr="00800682" w:rsidRDefault="00F815AE" w:rsidP="00F815AE">
      <w:pPr>
        <w:widowControl w:val="0"/>
        <w:ind w:firstLine="709"/>
        <w:jc w:val="both"/>
        <w:rPr>
          <w:sz w:val="28"/>
          <w:szCs w:val="28"/>
          <w:lang w:val="kk-KZ"/>
        </w:rPr>
      </w:pPr>
      <w:r w:rsidRPr="00800682">
        <w:rPr>
          <w:sz w:val="28"/>
          <w:szCs w:val="28"/>
          <w:lang w:val="kk-KZ"/>
        </w:rPr>
        <w:t>Бағалары тіркелетін базалық объектілерге, тауарларға (көрсетілетін қызметтерге) қатысты іріктеме көлемі мен іріктеу әдістері қадағаланатын бағалардың репрезентативті сипатын және индекстің дәйектілігі бойынша талаптарды сақтау үшін олардың жеткіліктілігін қамтамасыз етеді.</w:t>
      </w:r>
    </w:p>
    <w:p w:rsidR="00F815AE" w:rsidRPr="00800682" w:rsidRDefault="00F815AE" w:rsidP="00F815AE">
      <w:pPr>
        <w:widowControl w:val="0"/>
        <w:ind w:firstLine="709"/>
        <w:jc w:val="both"/>
        <w:rPr>
          <w:sz w:val="28"/>
          <w:szCs w:val="28"/>
          <w:lang w:val="kk-KZ"/>
        </w:rPr>
      </w:pPr>
      <w:r w:rsidRPr="00800682">
        <w:rPr>
          <w:sz w:val="28"/>
          <w:szCs w:val="28"/>
          <w:lang w:val="kk-KZ"/>
        </w:rPr>
        <w:t>Базалық объектілерді, тауарларды (көрсетілетін қызметтерді) іріктеу үшін ТБИ құру кезінде ықтималдық емес іріктеу әдісі пайдаланылады:</w:t>
      </w:r>
    </w:p>
    <w:p w:rsidR="00F815AE" w:rsidRPr="00800682" w:rsidRDefault="00F815AE" w:rsidP="00F815AE">
      <w:pPr>
        <w:widowControl w:val="0"/>
        <w:ind w:firstLine="709"/>
        <w:jc w:val="both"/>
        <w:rPr>
          <w:sz w:val="28"/>
          <w:szCs w:val="28"/>
          <w:lang w:val="kk-KZ"/>
        </w:rPr>
      </w:pPr>
      <w:r w:rsidRPr="00800682">
        <w:rPr>
          <w:sz w:val="28"/>
          <w:szCs w:val="28"/>
          <w:lang w:val="kk-KZ"/>
        </w:rPr>
        <w:t>1) «алып тастау» әдісі. Іріктемеге өзге бірліктерді енгізудің нөлдік мүмкіндігін қалдыра отырып, іріктеменің ең ірі бірліктерінің саны белгілілікпен іріктеледі. Базалық объектілерде орталықтандырыла берілген ерекшелігінің шеңберінде едәуір көп сатылатын тауар (көрсетілетін қызмет) іріктеліп алынады;</w:t>
      </w:r>
    </w:p>
    <w:p w:rsidR="00F815AE" w:rsidRPr="00800682" w:rsidRDefault="00F815AE" w:rsidP="00F815AE">
      <w:pPr>
        <w:widowControl w:val="0"/>
        <w:ind w:firstLine="709"/>
        <w:jc w:val="both"/>
        <w:rPr>
          <w:sz w:val="28"/>
          <w:szCs w:val="28"/>
          <w:lang w:val="kk-KZ"/>
        </w:rPr>
      </w:pPr>
      <w:r w:rsidRPr="00800682">
        <w:rPr>
          <w:sz w:val="28"/>
          <w:szCs w:val="28"/>
          <w:lang w:val="kk-KZ"/>
        </w:rPr>
        <w:t>2) «үлестік іріктеу» әдісі. Алынған іріктемеде бірліктер баршаға мәлім сипаттамалары тұрғысынан алып қаралып, бас жиынтықтағыдай сол пропорциямен берілген. Тауарлардың кіші тобы, сауда объектісінің түрі, орналасқан жері және басқалары сипаттама болып табылады. Бірліктерді іс жүзінде таңдау соңғы іріктеме құрамы үлестік іріктеу өлшемшарттарына жауап беретіндей субъективті әдістерді пайдаланумен жүргізіледі. Нәтижесінде іріктеме өздігінен салмақталған болады;</w:t>
      </w:r>
    </w:p>
    <w:p w:rsidR="00F815AE" w:rsidRPr="00800682" w:rsidRDefault="00F815AE" w:rsidP="00F815AE">
      <w:pPr>
        <w:widowControl w:val="0"/>
        <w:ind w:firstLine="709"/>
        <w:jc w:val="both"/>
        <w:rPr>
          <w:sz w:val="28"/>
          <w:szCs w:val="28"/>
          <w:lang w:val="kk-KZ"/>
        </w:rPr>
      </w:pPr>
      <w:r w:rsidRPr="00800682">
        <w:rPr>
          <w:sz w:val="28"/>
          <w:szCs w:val="28"/>
          <w:lang w:val="kk-KZ"/>
        </w:rPr>
        <w:t xml:space="preserve">3) «репрезентативті өнімдер» әдісі. Ерекшеліктерге сәйкес орталықтандырыла берілген тізбе бойынша тауарларды (көрсетілетін </w:t>
      </w:r>
      <w:r w:rsidRPr="00800682">
        <w:rPr>
          <w:sz w:val="28"/>
          <w:szCs w:val="28"/>
          <w:lang w:val="kk-KZ"/>
        </w:rPr>
        <w:lastRenderedPageBreak/>
        <w:t>қызметтерді) таңдағанда қолданылады.</w:t>
      </w:r>
    </w:p>
    <w:p w:rsidR="00F815AE" w:rsidRPr="00800682" w:rsidRDefault="00F815AE" w:rsidP="00F815AE">
      <w:pPr>
        <w:widowControl w:val="0"/>
        <w:ind w:firstLine="709"/>
        <w:jc w:val="both"/>
        <w:rPr>
          <w:sz w:val="28"/>
          <w:szCs w:val="28"/>
          <w:lang w:val="kk-KZ"/>
        </w:rPr>
      </w:pPr>
      <w:r w:rsidRPr="00800682">
        <w:rPr>
          <w:sz w:val="28"/>
          <w:szCs w:val="28"/>
          <w:lang w:val="kk-KZ"/>
        </w:rPr>
        <w:t>Базалық объектілер, тауарлар (көрсетілетін қызметтер) іріктемесін жаңарту ескі іріктемені толықтай қарап, оның неғұрлым кешірек кезеңде бас жиынтыққа қатысты репрезентивтілігін қамтамасыз етуге арналғанын білдіреді. Іріктемені жаңартудың жиілігі тауарлардың (көрсетілетін қызметтердің) нақты тобындағы ассортименттің өзгеріс қарқынына байланысты.</w:t>
      </w:r>
    </w:p>
    <w:p w:rsidR="00F815AE" w:rsidRPr="00800682" w:rsidRDefault="00F815AE" w:rsidP="00F815AE">
      <w:pPr>
        <w:widowControl w:val="0"/>
        <w:ind w:firstLine="709"/>
        <w:jc w:val="both"/>
        <w:rPr>
          <w:sz w:val="28"/>
          <w:szCs w:val="28"/>
          <w:lang w:val="kk-KZ"/>
        </w:rPr>
      </w:pPr>
      <w:r w:rsidRPr="00800682">
        <w:rPr>
          <w:sz w:val="28"/>
          <w:szCs w:val="28"/>
          <w:lang w:val="kk-KZ"/>
        </w:rPr>
        <w:t>Тауарлардың (көрсетілетін қызметтердің) әртүрлі түрлері мен базалық объектілерінің пайда болып отыратын және жоғалып кетіп отыратын базалық объектілер, тауарлар (көрсетілетін қызметтер) іріктемесін жаңартуға арналған қарапайым агрегаттары деңгейіндегі серпінді өзгерістерді сипаттаудың үш тәсілі бар:</w:t>
      </w:r>
    </w:p>
    <w:p w:rsidR="00F815AE" w:rsidRPr="00800682" w:rsidRDefault="00F815AE" w:rsidP="00F815AE">
      <w:pPr>
        <w:widowControl w:val="0"/>
        <w:ind w:firstLine="709"/>
        <w:jc w:val="both"/>
        <w:rPr>
          <w:sz w:val="28"/>
          <w:szCs w:val="28"/>
          <w:lang w:val="kk-KZ"/>
        </w:rPr>
      </w:pPr>
      <w:r w:rsidRPr="00800682">
        <w:rPr>
          <w:sz w:val="28"/>
          <w:szCs w:val="28"/>
          <w:lang w:val="kk-KZ"/>
        </w:rPr>
        <w:t>1) белгілі бір уақыт ішінде толық қарапайым агрегат үшін тауарлар (көрсетілетін қызметтер) іріктемесін жаңарту жолымен;</w:t>
      </w:r>
    </w:p>
    <w:p w:rsidR="00F815AE" w:rsidRPr="00800682" w:rsidRDefault="00F815AE" w:rsidP="00F815AE">
      <w:pPr>
        <w:widowControl w:val="0"/>
        <w:ind w:firstLine="709"/>
        <w:jc w:val="both"/>
        <w:rPr>
          <w:sz w:val="28"/>
          <w:szCs w:val="28"/>
          <w:lang w:val="kk-KZ"/>
        </w:rPr>
      </w:pPr>
      <w:r w:rsidRPr="00800682">
        <w:rPr>
          <w:sz w:val="28"/>
          <w:szCs w:val="28"/>
          <w:lang w:val="kk-KZ"/>
        </w:rPr>
        <w:t>2) тауарлардың (көрсетілетін қызметтердің) бір түрін немесе базалық объектісін басқа тауар түріне немесе базалық объектісіне ауыстыру жолымен;</w:t>
      </w:r>
    </w:p>
    <w:p w:rsidR="00F815AE" w:rsidRPr="00800682" w:rsidRDefault="00F815AE" w:rsidP="00F815AE">
      <w:pPr>
        <w:widowControl w:val="0"/>
        <w:ind w:firstLine="709"/>
        <w:jc w:val="both"/>
        <w:rPr>
          <w:sz w:val="28"/>
          <w:szCs w:val="28"/>
          <w:lang w:val="kk-KZ"/>
        </w:rPr>
      </w:pPr>
      <w:r w:rsidRPr="00800682">
        <w:rPr>
          <w:sz w:val="28"/>
          <w:szCs w:val="28"/>
          <w:lang w:val="kk-KZ"/>
        </w:rPr>
        <w:t>3) индекс тобы ішінде байқаудың жекелеген элементтерін (тауарлар (көрсетілетін қызметтер) және базалық объектілерін) қосу немесе алып тастау жолымен.</w:t>
      </w:r>
    </w:p>
    <w:p w:rsidR="00F815AE" w:rsidRPr="00800682" w:rsidRDefault="00F815AE" w:rsidP="00F815AE">
      <w:pPr>
        <w:widowControl w:val="0"/>
        <w:ind w:firstLine="709"/>
        <w:jc w:val="both"/>
        <w:rPr>
          <w:sz w:val="28"/>
          <w:szCs w:val="28"/>
          <w:lang w:val="kk-KZ"/>
        </w:rPr>
      </w:pPr>
      <w:r w:rsidRPr="00800682">
        <w:rPr>
          <w:sz w:val="28"/>
          <w:szCs w:val="28"/>
          <w:lang w:val="kk-KZ"/>
        </w:rPr>
        <w:t>Егер нарықта қандай да бір нақты ескі түріне ауыстырылмайтын, ұзақ пайдаланатын тауардың жаңа маркасы не моделі пайда болса, онда оны оның енгізілу уақытынан бастап іріктемеге қосады.</w:t>
      </w:r>
    </w:p>
    <w:p w:rsidR="00F815AE" w:rsidRPr="00800682" w:rsidRDefault="00F815AE" w:rsidP="00F815AE">
      <w:pPr>
        <w:widowControl w:val="0"/>
        <w:ind w:firstLine="709"/>
        <w:jc w:val="both"/>
        <w:rPr>
          <w:sz w:val="28"/>
          <w:szCs w:val="28"/>
          <w:lang w:val="kk-KZ"/>
        </w:rPr>
      </w:pPr>
      <w:r w:rsidRPr="00800682">
        <w:rPr>
          <w:sz w:val="28"/>
          <w:szCs w:val="28"/>
          <w:lang w:val="kk-KZ"/>
        </w:rPr>
        <w:t>Байқауда жоқ тауар (көрсетілетін қызмет) іріктемеден ауыстырусыз жойылады, баға өзгерістері қалған тауарлар (көрсетілетін қызметтер) үшін есептеледі. Егер көптеген немесе барлық базалық объектілерінде осы қарапайым агрегаттың барлық түрлері жоғалып кетсе және мұның өзінде алдағы уақытта индексті қалыптастыруға арналған бағаларға байқаудың жеткілікті санын қамтамасыз ету үшін агрегаттың осыған ұқсас түрлерін таңдауға мүмкіндік болмаса, қарапайым агрегаттарды жою қажет болып табылады.</w:t>
      </w:r>
    </w:p>
    <w:p w:rsidR="00B4451E" w:rsidRPr="00800682" w:rsidRDefault="00B4451E" w:rsidP="00B4451E">
      <w:pPr>
        <w:widowControl w:val="0"/>
        <w:jc w:val="both"/>
        <w:rPr>
          <w:sz w:val="28"/>
          <w:szCs w:val="28"/>
          <w:lang w:val="kk-KZ"/>
        </w:rPr>
      </w:pPr>
    </w:p>
    <w:p w:rsidR="004A1853" w:rsidRPr="00800682" w:rsidRDefault="000761F8" w:rsidP="00B4451E">
      <w:pPr>
        <w:pStyle w:val="5"/>
        <w:keepNext w:val="0"/>
        <w:widowControl w:val="0"/>
        <w:jc w:val="center"/>
        <w:rPr>
          <w:b/>
          <w:i w:val="0"/>
          <w:sz w:val="28"/>
          <w:szCs w:val="28"/>
          <w:lang w:val="kk-KZ"/>
        </w:rPr>
      </w:pPr>
      <w:r w:rsidRPr="00800682">
        <w:rPr>
          <w:b/>
          <w:i w:val="0"/>
          <w:sz w:val="28"/>
          <w:szCs w:val="28"/>
          <w:lang w:val="kk-KZ"/>
        </w:rPr>
        <w:t>1-параграф.</w:t>
      </w:r>
      <w:r w:rsidR="004A1853" w:rsidRPr="00800682">
        <w:rPr>
          <w:b/>
          <w:i w:val="0"/>
          <w:sz w:val="28"/>
          <w:szCs w:val="28"/>
          <w:lang w:val="kk-KZ"/>
        </w:rPr>
        <w:t xml:space="preserve"> </w:t>
      </w:r>
      <w:r w:rsidR="00AF7AB1" w:rsidRPr="00800682">
        <w:rPr>
          <w:b/>
          <w:i w:val="0"/>
          <w:sz w:val="28"/>
          <w:szCs w:val="28"/>
          <w:lang w:val="kk-KZ"/>
        </w:rPr>
        <w:t>Елді</w:t>
      </w:r>
      <w:r w:rsidR="00FC1AFB" w:rsidRPr="00800682">
        <w:rPr>
          <w:b/>
          <w:i w:val="0"/>
          <w:sz w:val="28"/>
          <w:szCs w:val="28"/>
          <w:lang w:val="kk-KZ"/>
        </w:rPr>
        <w:t xml:space="preserve"> </w:t>
      </w:r>
      <w:r w:rsidR="00AF7AB1" w:rsidRPr="00800682">
        <w:rPr>
          <w:b/>
          <w:i w:val="0"/>
          <w:sz w:val="28"/>
          <w:szCs w:val="28"/>
          <w:lang w:val="kk-KZ"/>
        </w:rPr>
        <w:t xml:space="preserve">мекенді </w:t>
      </w:r>
      <w:r w:rsidR="00FC1AFB" w:rsidRPr="00800682">
        <w:rPr>
          <w:b/>
          <w:i w:val="0"/>
          <w:sz w:val="28"/>
          <w:szCs w:val="28"/>
          <w:lang w:val="kk-KZ"/>
        </w:rPr>
        <w:t>таңдау</w:t>
      </w:r>
    </w:p>
    <w:p w:rsidR="00B4451E" w:rsidRPr="00800682" w:rsidRDefault="00B4451E" w:rsidP="00B4451E">
      <w:pPr>
        <w:rPr>
          <w:sz w:val="28"/>
          <w:szCs w:val="28"/>
          <w:lang w:val="kk-KZ"/>
        </w:rPr>
      </w:pPr>
    </w:p>
    <w:p w:rsidR="009A4D1D" w:rsidRPr="00800682" w:rsidRDefault="003C0F96" w:rsidP="009A4D1D">
      <w:pPr>
        <w:tabs>
          <w:tab w:val="left" w:pos="1134"/>
          <w:tab w:val="left" w:pos="1418"/>
        </w:tabs>
        <w:ind w:firstLine="709"/>
        <w:jc w:val="both"/>
        <w:rPr>
          <w:sz w:val="28"/>
          <w:szCs w:val="28"/>
          <w:lang w:val="kk-KZ"/>
        </w:rPr>
      </w:pPr>
      <w:r w:rsidRPr="00800682">
        <w:rPr>
          <w:sz w:val="28"/>
          <w:szCs w:val="28"/>
          <w:lang w:val="kk-KZ"/>
        </w:rPr>
        <w:t>1</w:t>
      </w:r>
      <w:r w:rsidR="005E45F6" w:rsidRPr="00800682">
        <w:rPr>
          <w:sz w:val="28"/>
          <w:szCs w:val="28"/>
          <w:lang w:val="kk-KZ"/>
        </w:rPr>
        <w:t>7</w:t>
      </w:r>
      <w:r w:rsidR="00EB1898" w:rsidRPr="00800682">
        <w:rPr>
          <w:sz w:val="28"/>
          <w:szCs w:val="28"/>
          <w:lang w:val="kk-KZ"/>
        </w:rPr>
        <w:t xml:space="preserve">. </w:t>
      </w:r>
      <w:r w:rsidR="009A4D1D" w:rsidRPr="00800682">
        <w:rPr>
          <w:sz w:val="28"/>
          <w:szCs w:val="28"/>
          <w:lang w:val="kk-KZ"/>
        </w:rPr>
        <w:t>Елді мекен іріктемесіне қойылатын негізгі критерий елдің барлық өңірлерінің келістілігі болып табылады. Тұтыну бағаларының зерттеуіне астана, республикалық маңызы бар қалалар, облыстық маңызы бар қалалар (облыс орталықтары) және аудандық маңызы бар қалалардың іріктеме тобы кіреді.</w:t>
      </w:r>
    </w:p>
    <w:p w:rsidR="009A4D1D" w:rsidRPr="00800682" w:rsidRDefault="009A4D1D" w:rsidP="009A4D1D">
      <w:pPr>
        <w:widowControl w:val="0"/>
        <w:ind w:firstLine="709"/>
        <w:jc w:val="both"/>
        <w:rPr>
          <w:sz w:val="28"/>
          <w:szCs w:val="28"/>
          <w:lang w:val="kk-KZ"/>
        </w:rPr>
      </w:pPr>
      <w:r w:rsidRPr="00800682">
        <w:rPr>
          <w:sz w:val="28"/>
          <w:szCs w:val="28"/>
          <w:lang w:val="kk-KZ"/>
        </w:rPr>
        <w:t>Әр өңірде келесі өлшемшарттарға сәйкес жекелеген елді мекендер таңдалып алынады:</w:t>
      </w:r>
    </w:p>
    <w:p w:rsidR="009A4D1D" w:rsidRPr="00800682" w:rsidRDefault="009A4D1D" w:rsidP="009A4D1D">
      <w:pPr>
        <w:widowControl w:val="0"/>
        <w:ind w:firstLine="709"/>
        <w:jc w:val="both"/>
        <w:rPr>
          <w:sz w:val="28"/>
          <w:szCs w:val="28"/>
          <w:lang w:val="kk-KZ"/>
        </w:rPr>
      </w:pPr>
      <w:r w:rsidRPr="00800682">
        <w:rPr>
          <w:sz w:val="28"/>
          <w:szCs w:val="28"/>
          <w:lang w:val="kk-KZ"/>
        </w:rPr>
        <w:t>1) зерттеуге халықтың басым бөлігі тұратын және негізінен сауда желілері шоғырланған ірі елді мекендер кіреді;</w:t>
      </w:r>
    </w:p>
    <w:p w:rsidR="009A4D1D" w:rsidRPr="00800682" w:rsidRDefault="009A4D1D" w:rsidP="009A4D1D">
      <w:pPr>
        <w:widowControl w:val="0"/>
        <w:ind w:firstLine="709"/>
        <w:jc w:val="both"/>
        <w:rPr>
          <w:sz w:val="28"/>
          <w:szCs w:val="28"/>
          <w:lang w:val="kk-KZ"/>
        </w:rPr>
      </w:pPr>
      <w:r w:rsidRPr="00800682">
        <w:rPr>
          <w:sz w:val="28"/>
          <w:szCs w:val="28"/>
          <w:lang w:val="kk-KZ"/>
        </w:rPr>
        <w:t>2) бағаларды байқау үшін іріктелген елді мекендер өңірдің географиялық ерекшеліктерін көрсетіп, оның әртүрлі бөлігінде орналасады;</w:t>
      </w:r>
    </w:p>
    <w:p w:rsidR="009A4D1D" w:rsidRPr="00800682" w:rsidRDefault="009A4D1D" w:rsidP="009A4D1D">
      <w:pPr>
        <w:widowControl w:val="0"/>
        <w:ind w:firstLine="709"/>
        <w:jc w:val="both"/>
        <w:rPr>
          <w:sz w:val="28"/>
          <w:szCs w:val="28"/>
          <w:lang w:val="kk-KZ"/>
        </w:rPr>
      </w:pPr>
      <w:r w:rsidRPr="00800682">
        <w:rPr>
          <w:sz w:val="28"/>
          <w:szCs w:val="28"/>
          <w:lang w:val="kk-KZ"/>
        </w:rPr>
        <w:lastRenderedPageBreak/>
        <w:t>3) бір-біріне және облыс орталықтарына тікелей жақын орналасқан, егер осы елді мекендерде бағаның деңгейлері мен серпінінің принциптік ерекшеліктері болмаса олар іріктемеге қосылмайды;</w:t>
      </w:r>
    </w:p>
    <w:p w:rsidR="009A4D1D" w:rsidRPr="00800682" w:rsidRDefault="009A4D1D" w:rsidP="009A4D1D">
      <w:pPr>
        <w:widowControl w:val="0"/>
        <w:ind w:firstLine="709"/>
        <w:jc w:val="both"/>
        <w:rPr>
          <w:sz w:val="28"/>
          <w:szCs w:val="28"/>
          <w:lang w:val="kk-KZ"/>
        </w:rPr>
      </w:pPr>
      <w:r w:rsidRPr="00800682">
        <w:rPr>
          <w:sz w:val="28"/>
          <w:szCs w:val="28"/>
          <w:lang w:val="kk-KZ"/>
        </w:rPr>
        <w:t>4) байқауға іріктелген елді мекендер бағаны тіркеу үшін кіретін тұтыну нарығындағы тауарлар мен көрсетілетін қызметтердің тұрақтылығымен сипатталады.</w:t>
      </w:r>
    </w:p>
    <w:p w:rsidR="009A4D1D" w:rsidRPr="00800682" w:rsidRDefault="009A4D1D" w:rsidP="009A4D1D">
      <w:pPr>
        <w:pStyle w:val="20"/>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Тұтыну нарығында сауда және ақылы қызмет көрсету саласы объектілерінің көптігімен, тауарлар мен көрсетілетін қызметтің кең ассортименті бар ірі қалаларда бағаны тіркеу байқауға іріктеліп алынған барлық тауарлар және көрсетілетін қызметтер бойынша жүргізіледі. Шағын елді мекендерде бағаны тіркеу күнделікті сұраныстағы маңызды тауарларға және көрсетілетін қызметтердің жекелеген түрлеріне жүргізіледі, себебі олардағы сауда және қызмет көрсету саласы объектілерінің жеткіліксіз саны толық көлемде деректер алуға және ұзақ уақыт аралығында баға өзгерісін қадағалауға мүмкіндік бермейді.</w:t>
      </w:r>
    </w:p>
    <w:p w:rsidR="004A1853" w:rsidRPr="00800682" w:rsidRDefault="009A4D1D" w:rsidP="009A4D1D">
      <w:pPr>
        <w:widowControl w:val="0"/>
        <w:ind w:firstLine="709"/>
        <w:jc w:val="both"/>
        <w:rPr>
          <w:sz w:val="28"/>
          <w:szCs w:val="28"/>
          <w:lang w:val="kk-KZ"/>
        </w:rPr>
      </w:pPr>
      <w:r w:rsidRPr="00800682">
        <w:rPr>
          <w:sz w:val="28"/>
          <w:szCs w:val="28"/>
          <w:lang w:val="kk-KZ"/>
        </w:rPr>
        <w:t>Мұндай тәсіл ТБИ-ді есептегенде аудан деңгейінің өкілділігін қамтамасыз етеді және тауарлардың тұрақсыз ұсынылған кезіндегі жеткіліксіз ақпаратты көптеген қоса есептеулердің қажеттілігіне байланысты өңір бойынша индекстің бұрмалануын азайтады.</w:t>
      </w:r>
    </w:p>
    <w:p w:rsidR="00095C7E" w:rsidRPr="00800682" w:rsidRDefault="00095C7E" w:rsidP="00625A92">
      <w:pPr>
        <w:pStyle w:val="20"/>
        <w:widowControl w:val="0"/>
        <w:spacing w:before="0"/>
        <w:ind w:firstLine="0"/>
        <w:rPr>
          <w:rFonts w:ascii="Times New Roman" w:hAnsi="Times New Roman"/>
          <w:sz w:val="28"/>
          <w:szCs w:val="28"/>
          <w:lang w:val="kk-KZ"/>
        </w:rPr>
      </w:pPr>
    </w:p>
    <w:p w:rsidR="004A1853" w:rsidRPr="00800682" w:rsidRDefault="000761F8" w:rsidP="00B4451E">
      <w:pPr>
        <w:pStyle w:val="5"/>
        <w:keepNext w:val="0"/>
        <w:widowControl w:val="0"/>
        <w:jc w:val="center"/>
        <w:rPr>
          <w:b/>
          <w:i w:val="0"/>
          <w:sz w:val="28"/>
          <w:szCs w:val="28"/>
          <w:lang w:val="kk-KZ"/>
        </w:rPr>
      </w:pPr>
      <w:r w:rsidRPr="00800682">
        <w:rPr>
          <w:b/>
          <w:i w:val="0"/>
          <w:sz w:val="28"/>
          <w:szCs w:val="28"/>
          <w:lang w:val="kk-KZ"/>
        </w:rPr>
        <w:t xml:space="preserve">2-параграф. </w:t>
      </w:r>
      <w:r w:rsidR="00550D16" w:rsidRPr="00800682">
        <w:rPr>
          <w:b/>
          <w:i w:val="0"/>
          <w:sz w:val="28"/>
          <w:szCs w:val="28"/>
          <w:lang w:val="kk-KZ"/>
        </w:rPr>
        <w:t>Базалық</w:t>
      </w:r>
      <w:r w:rsidR="00AF7AB1" w:rsidRPr="00800682">
        <w:rPr>
          <w:b/>
          <w:i w:val="0"/>
          <w:sz w:val="28"/>
          <w:szCs w:val="28"/>
          <w:lang w:val="kk-KZ"/>
        </w:rPr>
        <w:t xml:space="preserve"> объектілер</w:t>
      </w:r>
      <w:r w:rsidR="00550D16" w:rsidRPr="00800682">
        <w:rPr>
          <w:b/>
          <w:i w:val="0"/>
          <w:sz w:val="28"/>
          <w:szCs w:val="28"/>
          <w:lang w:val="kk-KZ"/>
        </w:rPr>
        <w:t>ді</w:t>
      </w:r>
      <w:r w:rsidR="00AF7AB1" w:rsidRPr="00800682">
        <w:rPr>
          <w:b/>
          <w:i w:val="0"/>
          <w:sz w:val="28"/>
          <w:szCs w:val="28"/>
          <w:lang w:val="kk-KZ"/>
        </w:rPr>
        <w:t xml:space="preserve"> таңдау</w:t>
      </w:r>
    </w:p>
    <w:p w:rsidR="00B4451E" w:rsidRPr="00800682" w:rsidRDefault="00B4451E" w:rsidP="00B4451E">
      <w:pPr>
        <w:rPr>
          <w:sz w:val="28"/>
          <w:szCs w:val="28"/>
          <w:lang w:val="kk-KZ"/>
        </w:rPr>
      </w:pPr>
    </w:p>
    <w:p w:rsidR="002649DB" w:rsidRPr="00800682" w:rsidRDefault="006658EB" w:rsidP="00007BF8">
      <w:pPr>
        <w:pStyle w:val="a5"/>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1</w:t>
      </w:r>
      <w:r w:rsidR="00550D16" w:rsidRPr="00800682">
        <w:rPr>
          <w:rFonts w:ascii="Times New Roman" w:hAnsi="Times New Roman"/>
          <w:sz w:val="28"/>
          <w:szCs w:val="28"/>
          <w:lang w:val="kk-KZ"/>
        </w:rPr>
        <w:t>8</w:t>
      </w:r>
      <w:r w:rsidR="00EB1898" w:rsidRPr="00800682">
        <w:rPr>
          <w:rFonts w:ascii="Times New Roman" w:hAnsi="Times New Roman"/>
          <w:sz w:val="28"/>
          <w:szCs w:val="28"/>
          <w:lang w:val="kk-KZ"/>
        </w:rPr>
        <w:t>.</w:t>
      </w:r>
      <w:r w:rsidR="00EB1898" w:rsidRPr="00800682">
        <w:rPr>
          <w:rFonts w:ascii="Times New Roman" w:hAnsi="Times New Roman"/>
          <w:b/>
          <w:sz w:val="28"/>
          <w:szCs w:val="28"/>
          <w:lang w:val="kk-KZ"/>
        </w:rPr>
        <w:t xml:space="preserve"> </w:t>
      </w:r>
      <w:r w:rsidR="00550D16" w:rsidRPr="00800682">
        <w:rPr>
          <w:rFonts w:ascii="Times New Roman" w:hAnsi="Times New Roman"/>
          <w:sz w:val="28"/>
          <w:szCs w:val="28"/>
          <w:lang w:val="kk-KZ"/>
        </w:rPr>
        <w:t>Базалық</w:t>
      </w:r>
      <w:r w:rsidR="00AF7AB1" w:rsidRPr="00800682">
        <w:rPr>
          <w:rFonts w:ascii="Times New Roman" w:hAnsi="Times New Roman"/>
          <w:sz w:val="28"/>
          <w:szCs w:val="28"/>
          <w:lang w:val="kk-KZ"/>
        </w:rPr>
        <w:t xml:space="preserve"> объектілер</w:t>
      </w:r>
      <w:r w:rsidR="00550D16" w:rsidRPr="00800682">
        <w:rPr>
          <w:rFonts w:ascii="Times New Roman" w:hAnsi="Times New Roman"/>
          <w:sz w:val="28"/>
          <w:szCs w:val="28"/>
          <w:lang w:val="kk-KZ"/>
        </w:rPr>
        <w:t>ді</w:t>
      </w:r>
      <w:r w:rsidR="00AF7AB1" w:rsidRPr="00800682">
        <w:rPr>
          <w:rFonts w:ascii="Times New Roman" w:hAnsi="Times New Roman"/>
          <w:sz w:val="28"/>
          <w:szCs w:val="28"/>
          <w:lang w:val="kk-KZ"/>
        </w:rPr>
        <w:t xml:space="preserve"> таңдау</w:t>
      </w:r>
      <w:r w:rsidR="00AF7AB1" w:rsidRPr="00800682">
        <w:rPr>
          <w:rFonts w:ascii="Times New Roman" w:hAnsi="Times New Roman"/>
          <w:b/>
          <w:sz w:val="28"/>
          <w:szCs w:val="28"/>
          <w:lang w:val="kk-KZ"/>
        </w:rPr>
        <w:t xml:space="preserve"> </w:t>
      </w:r>
      <w:r w:rsidR="00AF7AB1" w:rsidRPr="00800682">
        <w:rPr>
          <w:rFonts w:ascii="Times New Roman" w:hAnsi="Times New Roman"/>
          <w:sz w:val="28"/>
          <w:szCs w:val="28"/>
          <w:lang w:val="kk-KZ"/>
        </w:rPr>
        <w:t>зерттеуге іріктеліп алынған елді мекеннің аумағында бар олардың барлық жиынтығынан жүзеге асырылады. Алдымен географиялық жерлер</w:t>
      </w:r>
      <w:r w:rsidR="00C06482" w:rsidRPr="00800682">
        <w:rPr>
          <w:rFonts w:ascii="Times New Roman" w:hAnsi="Times New Roman"/>
          <w:sz w:val="28"/>
          <w:szCs w:val="28"/>
          <w:lang w:val="kk-KZ"/>
        </w:rPr>
        <w:t>ді</w:t>
      </w:r>
      <w:r w:rsidR="00AF7AB1" w:rsidRPr="00800682">
        <w:rPr>
          <w:rFonts w:ascii="Times New Roman" w:hAnsi="Times New Roman"/>
          <w:sz w:val="28"/>
          <w:szCs w:val="28"/>
          <w:lang w:val="kk-KZ"/>
        </w:rPr>
        <w:t xml:space="preserve"> (аудандар</w:t>
      </w:r>
      <w:r w:rsidR="00C06482" w:rsidRPr="00800682">
        <w:rPr>
          <w:rFonts w:ascii="Times New Roman" w:hAnsi="Times New Roman"/>
          <w:sz w:val="28"/>
          <w:szCs w:val="28"/>
          <w:lang w:val="kk-KZ"/>
        </w:rPr>
        <w:t>ды</w:t>
      </w:r>
      <w:r w:rsidR="00AF7AB1" w:rsidRPr="00800682">
        <w:rPr>
          <w:rFonts w:ascii="Times New Roman" w:hAnsi="Times New Roman"/>
          <w:sz w:val="28"/>
          <w:szCs w:val="28"/>
          <w:lang w:val="kk-KZ"/>
        </w:rPr>
        <w:t xml:space="preserve">) іріктеу </w:t>
      </w:r>
      <w:r w:rsidR="00C06482" w:rsidRPr="00800682">
        <w:rPr>
          <w:rFonts w:ascii="Times New Roman" w:hAnsi="Times New Roman"/>
          <w:sz w:val="28"/>
          <w:szCs w:val="28"/>
          <w:lang w:val="kk-KZ"/>
        </w:rPr>
        <w:t>жүзеге</w:t>
      </w:r>
      <w:r w:rsidR="00AF7AB1" w:rsidRPr="00800682">
        <w:rPr>
          <w:rFonts w:ascii="Times New Roman" w:hAnsi="Times New Roman"/>
          <w:sz w:val="28"/>
          <w:szCs w:val="28"/>
          <w:lang w:val="kk-KZ"/>
        </w:rPr>
        <w:t xml:space="preserve"> асырылады, содан соң осы жерлердің әрбіреуінің шеңберінде сауда объектілерін іріктеу жүргізіледі</w:t>
      </w:r>
      <w:r w:rsidR="00EB1898" w:rsidRPr="00800682">
        <w:rPr>
          <w:rFonts w:ascii="Times New Roman" w:hAnsi="Times New Roman"/>
          <w:sz w:val="28"/>
          <w:szCs w:val="28"/>
          <w:lang w:val="kk-KZ"/>
        </w:rPr>
        <w:t>.</w:t>
      </w:r>
      <w:r w:rsidR="0053064A" w:rsidRPr="00800682">
        <w:rPr>
          <w:rFonts w:ascii="Times New Roman" w:hAnsi="Times New Roman"/>
          <w:sz w:val="28"/>
          <w:szCs w:val="28"/>
          <w:lang w:val="kk-KZ"/>
        </w:rPr>
        <w:t xml:space="preserve"> </w:t>
      </w:r>
    </w:p>
    <w:p w:rsidR="00AF7AB1" w:rsidRPr="00800682" w:rsidRDefault="00C06482" w:rsidP="00007BF8">
      <w:pPr>
        <w:pStyle w:val="a5"/>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 xml:space="preserve">Таңдауға </w:t>
      </w:r>
      <w:r w:rsidR="00AF7AB1" w:rsidRPr="00800682">
        <w:rPr>
          <w:rFonts w:ascii="Times New Roman" w:hAnsi="Times New Roman"/>
          <w:sz w:val="28"/>
          <w:szCs w:val="28"/>
          <w:lang w:val="kk-KZ"/>
        </w:rPr>
        <w:t xml:space="preserve">негiз ретiнде статистикалық </w:t>
      </w:r>
      <w:r w:rsidR="00285D66" w:rsidRPr="00800682">
        <w:rPr>
          <w:rFonts w:ascii="Times New Roman" w:hAnsi="Times New Roman"/>
          <w:sz w:val="28"/>
          <w:szCs w:val="28"/>
          <w:lang w:val="kk-KZ"/>
        </w:rPr>
        <w:t>бизнес</w:t>
      </w:r>
      <w:r w:rsidR="00A82716" w:rsidRPr="00800682">
        <w:rPr>
          <w:rFonts w:ascii="Times New Roman" w:hAnsi="Times New Roman"/>
          <w:sz w:val="28"/>
          <w:szCs w:val="28"/>
          <w:lang w:val="kk-KZ"/>
        </w:rPr>
        <w:t>-</w:t>
      </w:r>
      <w:r w:rsidR="00AF7AB1" w:rsidRPr="00800682">
        <w:rPr>
          <w:rFonts w:ascii="Times New Roman" w:hAnsi="Times New Roman"/>
          <w:sz w:val="28"/>
          <w:szCs w:val="28"/>
          <w:lang w:val="kk-KZ"/>
        </w:rPr>
        <w:t xml:space="preserve">тіркелімдері, </w:t>
      </w:r>
      <w:r w:rsidRPr="00800682">
        <w:rPr>
          <w:rFonts w:ascii="Times New Roman" w:hAnsi="Times New Roman"/>
          <w:sz w:val="28"/>
          <w:szCs w:val="28"/>
          <w:lang w:val="kk-KZ"/>
        </w:rPr>
        <w:t xml:space="preserve">бизнес </w:t>
      </w:r>
      <w:r w:rsidR="00AF7AB1" w:rsidRPr="00800682">
        <w:rPr>
          <w:rFonts w:ascii="Times New Roman" w:hAnsi="Times New Roman"/>
          <w:sz w:val="28"/>
          <w:szCs w:val="28"/>
          <w:lang w:val="kk-KZ"/>
        </w:rPr>
        <w:t xml:space="preserve">телефон анықтамалықтары, көтерме сауда компаниялары </w:t>
      </w:r>
      <w:r w:rsidR="00550D16" w:rsidRPr="00800682">
        <w:rPr>
          <w:rFonts w:ascii="Times New Roman" w:hAnsi="Times New Roman"/>
          <w:sz w:val="28"/>
          <w:szCs w:val="28"/>
          <w:lang w:val="kk-KZ"/>
        </w:rPr>
        <w:t>және</w:t>
      </w:r>
      <w:r w:rsidR="00AF7AB1" w:rsidRPr="00800682">
        <w:rPr>
          <w:rFonts w:ascii="Times New Roman" w:hAnsi="Times New Roman"/>
          <w:sz w:val="28"/>
          <w:szCs w:val="28"/>
          <w:lang w:val="kk-KZ"/>
        </w:rPr>
        <w:t xml:space="preserve"> бөлшек сауда </w:t>
      </w:r>
      <w:r w:rsidR="00285D66" w:rsidRPr="00800682">
        <w:rPr>
          <w:rFonts w:ascii="Times New Roman" w:hAnsi="Times New Roman"/>
          <w:sz w:val="28"/>
          <w:szCs w:val="28"/>
          <w:lang w:val="kk-KZ"/>
        </w:rPr>
        <w:t>ұйымдары</w:t>
      </w:r>
      <w:r w:rsidR="00550D16" w:rsidRPr="00800682">
        <w:rPr>
          <w:rFonts w:ascii="Times New Roman" w:hAnsi="Times New Roman"/>
          <w:sz w:val="28"/>
          <w:szCs w:val="28"/>
          <w:lang w:val="kk-KZ"/>
        </w:rPr>
        <w:t>ның</w:t>
      </w:r>
      <w:r w:rsidR="00AF7AB1" w:rsidRPr="00800682">
        <w:rPr>
          <w:rFonts w:ascii="Times New Roman" w:hAnsi="Times New Roman"/>
          <w:sz w:val="28"/>
          <w:szCs w:val="28"/>
          <w:lang w:val="kk-KZ"/>
        </w:rPr>
        <w:t xml:space="preserve"> каталогтар</w:t>
      </w:r>
      <w:r w:rsidR="00550D16" w:rsidRPr="00800682">
        <w:rPr>
          <w:rFonts w:ascii="Times New Roman" w:hAnsi="Times New Roman"/>
          <w:sz w:val="28"/>
          <w:szCs w:val="28"/>
          <w:lang w:val="kk-KZ"/>
        </w:rPr>
        <w:t>ы</w:t>
      </w:r>
      <w:r w:rsidR="00AF7AB1" w:rsidRPr="00800682">
        <w:rPr>
          <w:rFonts w:ascii="Times New Roman" w:hAnsi="Times New Roman"/>
          <w:sz w:val="28"/>
          <w:szCs w:val="28"/>
          <w:lang w:val="kk-KZ"/>
        </w:rPr>
        <w:t xml:space="preserve"> және өзге де тізбелері қо</w:t>
      </w:r>
      <w:r w:rsidR="00550D16" w:rsidRPr="00800682">
        <w:rPr>
          <w:rFonts w:ascii="Times New Roman" w:hAnsi="Times New Roman"/>
          <w:sz w:val="28"/>
          <w:szCs w:val="28"/>
          <w:lang w:val="kk-KZ"/>
        </w:rPr>
        <w:t>лданылады.</w:t>
      </w:r>
    </w:p>
    <w:p w:rsidR="00AF7AB1" w:rsidRPr="00800682" w:rsidRDefault="00550D16" w:rsidP="00007BF8">
      <w:pPr>
        <w:pStyle w:val="a5"/>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 xml:space="preserve">Базалық </w:t>
      </w:r>
      <w:r w:rsidR="003A4DB6" w:rsidRPr="00800682">
        <w:rPr>
          <w:rFonts w:ascii="Times New Roman" w:hAnsi="Times New Roman"/>
          <w:sz w:val="28"/>
          <w:szCs w:val="28"/>
          <w:lang w:val="kk-KZ"/>
        </w:rPr>
        <w:t>объект</w:t>
      </w:r>
      <w:r w:rsidRPr="00800682">
        <w:rPr>
          <w:rFonts w:ascii="Times New Roman" w:hAnsi="Times New Roman"/>
          <w:sz w:val="28"/>
          <w:szCs w:val="28"/>
          <w:lang w:val="kk-KZ"/>
        </w:rPr>
        <w:t>ілерді</w:t>
      </w:r>
      <w:r w:rsidR="003A4DB6" w:rsidRPr="00800682">
        <w:rPr>
          <w:rFonts w:ascii="Times New Roman" w:hAnsi="Times New Roman"/>
          <w:sz w:val="28"/>
          <w:szCs w:val="28"/>
          <w:lang w:val="kk-KZ"/>
        </w:rPr>
        <w:t xml:space="preserve"> таңдау келесі шарттарды </w:t>
      </w:r>
      <w:r w:rsidR="00AF7AB1" w:rsidRPr="00800682">
        <w:rPr>
          <w:rFonts w:ascii="Times New Roman" w:hAnsi="Times New Roman"/>
          <w:sz w:val="28"/>
          <w:szCs w:val="28"/>
          <w:lang w:val="kk-KZ"/>
        </w:rPr>
        <w:t>сақтай отырып жүзеге асырылады:</w:t>
      </w:r>
    </w:p>
    <w:p w:rsidR="00AF7AB1" w:rsidRPr="00800682" w:rsidRDefault="00AF7AB1" w:rsidP="00007BF8">
      <w:pPr>
        <w:pStyle w:val="a5"/>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1) әртүрлі сауда жағдайлары бар объектілер</w:t>
      </w:r>
      <w:r w:rsidR="00625A92" w:rsidRPr="00800682">
        <w:rPr>
          <w:rFonts w:ascii="Times New Roman" w:hAnsi="Times New Roman"/>
          <w:sz w:val="28"/>
          <w:szCs w:val="28"/>
          <w:lang w:val="kk-KZ"/>
        </w:rPr>
        <w:t xml:space="preserve"> (қызмет көрсетулер) іріктеледі.</w:t>
      </w:r>
      <w:r w:rsidRPr="00800682">
        <w:rPr>
          <w:rFonts w:ascii="Times New Roman" w:hAnsi="Times New Roman"/>
          <w:sz w:val="28"/>
          <w:szCs w:val="28"/>
          <w:lang w:val="kk-KZ"/>
        </w:rPr>
        <w:t xml:space="preserve"> </w:t>
      </w:r>
      <w:r w:rsidR="00625A92" w:rsidRPr="00800682">
        <w:rPr>
          <w:rFonts w:ascii="Times New Roman" w:hAnsi="Times New Roman"/>
          <w:sz w:val="28"/>
          <w:szCs w:val="28"/>
          <w:lang w:val="kk-KZ"/>
        </w:rPr>
        <w:t>Т</w:t>
      </w:r>
      <w:r w:rsidRPr="00800682">
        <w:rPr>
          <w:rFonts w:ascii="Times New Roman" w:hAnsi="Times New Roman"/>
          <w:sz w:val="28"/>
          <w:szCs w:val="28"/>
          <w:lang w:val="kk-KZ"/>
        </w:rPr>
        <w:t>ауарлардың кең ауқы</w:t>
      </w:r>
      <w:r w:rsidR="00C06482" w:rsidRPr="00800682">
        <w:rPr>
          <w:rFonts w:ascii="Times New Roman" w:hAnsi="Times New Roman"/>
          <w:sz w:val="28"/>
          <w:szCs w:val="28"/>
          <w:lang w:val="kk-KZ"/>
        </w:rPr>
        <w:t>м</w:t>
      </w:r>
      <w:r w:rsidRPr="00800682">
        <w:rPr>
          <w:rFonts w:ascii="Times New Roman" w:hAnsi="Times New Roman"/>
          <w:sz w:val="28"/>
          <w:szCs w:val="28"/>
          <w:lang w:val="kk-KZ"/>
        </w:rPr>
        <w:t xml:space="preserve">ды түрлері мен ақылы қызметтері бар ірі сауда объектілері </w:t>
      </w:r>
      <w:r w:rsidR="00C06482" w:rsidRPr="00800682">
        <w:rPr>
          <w:rFonts w:ascii="Times New Roman" w:hAnsi="Times New Roman"/>
          <w:sz w:val="28"/>
          <w:szCs w:val="28"/>
          <w:lang w:val="kk-KZ"/>
        </w:rPr>
        <w:t>(</w:t>
      </w:r>
      <w:r w:rsidRPr="00800682">
        <w:rPr>
          <w:rFonts w:ascii="Times New Roman" w:hAnsi="Times New Roman"/>
          <w:sz w:val="28"/>
          <w:szCs w:val="28"/>
          <w:lang w:val="kk-KZ"/>
        </w:rPr>
        <w:t xml:space="preserve">кешенді ақылы қызмет көрсететін гипермаркеттер, әмбебап дүкендер, сауда үйлері, </w:t>
      </w:r>
      <w:r w:rsidR="00C06482" w:rsidRPr="00800682">
        <w:rPr>
          <w:rFonts w:ascii="Times New Roman" w:hAnsi="Times New Roman"/>
          <w:sz w:val="28"/>
          <w:szCs w:val="28"/>
          <w:lang w:val="kk-KZ"/>
        </w:rPr>
        <w:t>мамандандырылған</w:t>
      </w:r>
      <w:r w:rsidRPr="00800682">
        <w:rPr>
          <w:rFonts w:ascii="Times New Roman" w:hAnsi="Times New Roman"/>
          <w:sz w:val="28"/>
          <w:szCs w:val="28"/>
          <w:lang w:val="kk-KZ"/>
        </w:rPr>
        <w:t xml:space="preserve"> дүкендер мен </w:t>
      </w:r>
      <w:r w:rsidR="00285D66" w:rsidRPr="00800682">
        <w:rPr>
          <w:rFonts w:ascii="Times New Roman" w:hAnsi="Times New Roman"/>
          <w:sz w:val="28"/>
          <w:szCs w:val="28"/>
          <w:lang w:val="kk-KZ"/>
        </w:rPr>
        <w:t>объектілер</w:t>
      </w:r>
      <w:r w:rsidR="00C06482" w:rsidRPr="00800682">
        <w:rPr>
          <w:rFonts w:ascii="Times New Roman" w:hAnsi="Times New Roman"/>
          <w:sz w:val="28"/>
          <w:szCs w:val="28"/>
          <w:lang w:val="kk-KZ"/>
        </w:rPr>
        <w:t>)</w:t>
      </w:r>
      <w:r w:rsidRPr="00800682">
        <w:rPr>
          <w:rFonts w:ascii="Times New Roman" w:hAnsi="Times New Roman"/>
          <w:sz w:val="28"/>
          <w:szCs w:val="28"/>
          <w:lang w:val="kk-KZ"/>
        </w:rPr>
        <w:t xml:space="preserve"> тауардың бір-екі тобын немесе ақылы </w:t>
      </w:r>
      <w:r w:rsidR="002E2A89" w:rsidRPr="00800682">
        <w:rPr>
          <w:rFonts w:ascii="Times New Roman" w:hAnsi="Times New Roman"/>
          <w:sz w:val="28"/>
          <w:szCs w:val="28"/>
          <w:lang w:val="kk-KZ"/>
        </w:rPr>
        <w:t xml:space="preserve">көрсетілетін </w:t>
      </w:r>
      <w:r w:rsidRPr="00800682">
        <w:rPr>
          <w:rFonts w:ascii="Times New Roman" w:hAnsi="Times New Roman"/>
          <w:sz w:val="28"/>
          <w:szCs w:val="28"/>
          <w:lang w:val="kk-KZ"/>
        </w:rPr>
        <w:t>қызмет</w:t>
      </w:r>
      <w:r w:rsidR="002E2A89" w:rsidRPr="00800682">
        <w:rPr>
          <w:rFonts w:ascii="Times New Roman" w:hAnsi="Times New Roman"/>
          <w:sz w:val="28"/>
          <w:szCs w:val="28"/>
          <w:lang w:val="kk-KZ"/>
        </w:rPr>
        <w:t>терді өткізетін</w:t>
      </w:r>
      <w:r w:rsidRPr="00800682">
        <w:rPr>
          <w:rFonts w:ascii="Times New Roman" w:hAnsi="Times New Roman"/>
          <w:sz w:val="28"/>
          <w:szCs w:val="28"/>
          <w:lang w:val="kk-KZ"/>
        </w:rPr>
        <w:t>, заттардың, аралас және азық-түлік нарығының шағын және орта объектілері</w:t>
      </w:r>
      <w:r w:rsidR="0068689E" w:rsidRPr="00800682">
        <w:rPr>
          <w:rFonts w:ascii="Times New Roman" w:hAnsi="Times New Roman"/>
          <w:sz w:val="28"/>
          <w:szCs w:val="28"/>
          <w:lang w:val="kk-KZ"/>
        </w:rPr>
        <w:t xml:space="preserve"> қосылады;</w:t>
      </w:r>
    </w:p>
    <w:p w:rsidR="00AF7AB1" w:rsidRPr="00800682" w:rsidRDefault="00AF7AB1" w:rsidP="00007BF8">
      <w:pPr>
        <w:pStyle w:val="20"/>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2) тауарлар (</w:t>
      </w:r>
      <w:r w:rsidR="00C40059" w:rsidRPr="00800682">
        <w:rPr>
          <w:rFonts w:ascii="Times New Roman" w:hAnsi="Times New Roman"/>
          <w:sz w:val="28"/>
          <w:szCs w:val="28"/>
          <w:lang w:val="kk-KZ"/>
        </w:rPr>
        <w:t xml:space="preserve">көрсетілетін </w:t>
      </w:r>
      <w:r w:rsidRPr="00800682">
        <w:rPr>
          <w:rFonts w:ascii="Times New Roman" w:hAnsi="Times New Roman"/>
          <w:sz w:val="28"/>
          <w:szCs w:val="28"/>
          <w:lang w:val="kk-KZ"/>
        </w:rPr>
        <w:t xml:space="preserve">қызметтердің), </w:t>
      </w:r>
      <w:r w:rsidR="00C06482" w:rsidRPr="00800682">
        <w:rPr>
          <w:rFonts w:ascii="Times New Roman" w:hAnsi="Times New Roman"/>
          <w:sz w:val="28"/>
          <w:szCs w:val="28"/>
          <w:lang w:val="kk-KZ"/>
        </w:rPr>
        <w:t>іріктелген елді мекенде олардың</w:t>
      </w:r>
      <w:r w:rsidRPr="00800682">
        <w:rPr>
          <w:rFonts w:ascii="Times New Roman" w:hAnsi="Times New Roman"/>
          <w:sz w:val="28"/>
          <w:szCs w:val="28"/>
          <w:lang w:val="kk-KZ"/>
        </w:rPr>
        <w:t xml:space="preserve"> жалпы сатылымынан тауарлар мен </w:t>
      </w:r>
      <w:r w:rsidR="00C40059" w:rsidRPr="00800682">
        <w:rPr>
          <w:rFonts w:ascii="Times New Roman" w:hAnsi="Times New Roman"/>
          <w:sz w:val="28"/>
          <w:szCs w:val="28"/>
          <w:lang w:val="kk-KZ"/>
        </w:rPr>
        <w:t xml:space="preserve">көрсетілетін </w:t>
      </w:r>
      <w:r w:rsidRPr="00800682">
        <w:rPr>
          <w:rFonts w:ascii="Times New Roman" w:hAnsi="Times New Roman"/>
          <w:sz w:val="28"/>
          <w:szCs w:val="28"/>
          <w:lang w:val="kk-KZ"/>
        </w:rPr>
        <w:t>қызметтердің едәуір көлемі сатылатын объектілері қосылады;</w:t>
      </w:r>
    </w:p>
    <w:p w:rsidR="00AF7AB1" w:rsidRPr="00800682" w:rsidRDefault="00AF7AB1" w:rsidP="00007BF8">
      <w:pPr>
        <w:widowControl w:val="0"/>
        <w:ind w:firstLine="709"/>
        <w:jc w:val="both"/>
        <w:rPr>
          <w:sz w:val="28"/>
          <w:szCs w:val="28"/>
          <w:lang w:val="kk-KZ"/>
        </w:rPr>
      </w:pPr>
      <w:r w:rsidRPr="00800682">
        <w:rPr>
          <w:sz w:val="28"/>
          <w:szCs w:val="28"/>
          <w:lang w:val="kk-KZ"/>
        </w:rPr>
        <w:t xml:space="preserve">3) олардың аумақтық </w:t>
      </w:r>
      <w:r w:rsidR="00C51B1F" w:rsidRPr="00800682">
        <w:rPr>
          <w:sz w:val="28"/>
          <w:szCs w:val="28"/>
          <w:lang w:val="kk-KZ"/>
        </w:rPr>
        <w:t>өкілділігі</w:t>
      </w:r>
      <w:r w:rsidRPr="00800682">
        <w:rPr>
          <w:sz w:val="28"/>
          <w:szCs w:val="28"/>
          <w:lang w:val="kk-KZ"/>
        </w:rPr>
        <w:t xml:space="preserve"> қамтамасыз етіледі, яғни </w:t>
      </w:r>
      <w:r w:rsidR="00355132" w:rsidRPr="00800682">
        <w:rPr>
          <w:sz w:val="28"/>
          <w:szCs w:val="28"/>
          <w:lang w:val="kk-KZ"/>
        </w:rPr>
        <w:t>базалық</w:t>
      </w:r>
      <w:r w:rsidRPr="00800682">
        <w:rPr>
          <w:sz w:val="28"/>
          <w:szCs w:val="28"/>
          <w:lang w:val="kk-KZ"/>
        </w:rPr>
        <w:t xml:space="preserve"> объектілер </w:t>
      </w:r>
      <w:r w:rsidR="00FD0129" w:rsidRPr="00800682">
        <w:rPr>
          <w:sz w:val="28"/>
          <w:szCs w:val="28"/>
          <w:lang w:val="kk-KZ"/>
        </w:rPr>
        <w:t>елді мекеннің</w:t>
      </w:r>
      <w:r w:rsidRPr="00800682">
        <w:rPr>
          <w:sz w:val="28"/>
          <w:szCs w:val="28"/>
          <w:lang w:val="kk-KZ"/>
        </w:rPr>
        <w:t xml:space="preserve"> әртүрлі бөліктерінде (орталықта, шағын аудандарда, </w:t>
      </w:r>
      <w:r w:rsidRPr="00800682">
        <w:rPr>
          <w:sz w:val="28"/>
          <w:szCs w:val="28"/>
          <w:lang w:val="kk-KZ"/>
        </w:rPr>
        <w:lastRenderedPageBreak/>
        <w:t xml:space="preserve">шет жақтарында) </w:t>
      </w:r>
      <w:r w:rsidR="00861630" w:rsidRPr="00800682">
        <w:rPr>
          <w:sz w:val="28"/>
          <w:szCs w:val="28"/>
          <w:lang w:val="kk-KZ"/>
        </w:rPr>
        <w:t>орналасады</w:t>
      </w:r>
      <w:r w:rsidRPr="00800682">
        <w:rPr>
          <w:sz w:val="28"/>
          <w:szCs w:val="28"/>
          <w:lang w:val="kk-KZ"/>
        </w:rPr>
        <w:t>;</w:t>
      </w:r>
    </w:p>
    <w:p w:rsidR="00AF7AB1" w:rsidRPr="00800682" w:rsidRDefault="00AF7AB1" w:rsidP="00007BF8">
      <w:pPr>
        <w:widowControl w:val="0"/>
        <w:ind w:firstLine="709"/>
        <w:jc w:val="both"/>
        <w:rPr>
          <w:sz w:val="28"/>
          <w:szCs w:val="28"/>
          <w:lang w:val="kk-KZ"/>
        </w:rPr>
      </w:pPr>
      <w:r w:rsidRPr="00800682">
        <w:rPr>
          <w:sz w:val="28"/>
          <w:szCs w:val="28"/>
          <w:lang w:val="kk-KZ"/>
        </w:rPr>
        <w:t>4) әртүрлі меншік нысанындағы объектілер іріктеледі;</w:t>
      </w:r>
    </w:p>
    <w:p w:rsidR="00AF7AB1" w:rsidRPr="00800682" w:rsidRDefault="00AF7AB1" w:rsidP="00007BF8">
      <w:pPr>
        <w:widowControl w:val="0"/>
        <w:ind w:firstLine="709"/>
        <w:jc w:val="both"/>
        <w:rPr>
          <w:sz w:val="28"/>
          <w:szCs w:val="28"/>
          <w:lang w:val="kk-KZ"/>
        </w:rPr>
      </w:pPr>
      <w:r w:rsidRPr="00800682">
        <w:rPr>
          <w:sz w:val="28"/>
          <w:szCs w:val="28"/>
          <w:lang w:val="kk-KZ"/>
        </w:rPr>
        <w:t xml:space="preserve">5) базалық объектілер </w:t>
      </w:r>
      <w:r w:rsidR="009365CB" w:rsidRPr="00800682">
        <w:rPr>
          <w:sz w:val="28"/>
          <w:szCs w:val="28"/>
          <w:lang w:val="kk-KZ"/>
        </w:rPr>
        <w:t>қызметкерлерінің</w:t>
      </w:r>
      <w:r w:rsidRPr="00800682">
        <w:rPr>
          <w:sz w:val="28"/>
          <w:szCs w:val="28"/>
          <w:lang w:val="kk-KZ"/>
        </w:rPr>
        <w:t xml:space="preserve"> зерттеуге қатысуға</w:t>
      </w:r>
      <w:r w:rsidR="009365CB" w:rsidRPr="00800682">
        <w:rPr>
          <w:sz w:val="28"/>
          <w:szCs w:val="28"/>
          <w:lang w:val="kk-KZ"/>
        </w:rPr>
        <w:t>,</w:t>
      </w:r>
      <w:r w:rsidRPr="00800682">
        <w:rPr>
          <w:sz w:val="28"/>
          <w:szCs w:val="28"/>
          <w:lang w:val="kk-KZ"/>
        </w:rPr>
        <w:t xml:space="preserve"> </w:t>
      </w:r>
      <w:r w:rsidR="009365CB" w:rsidRPr="00800682">
        <w:rPr>
          <w:sz w:val="28"/>
          <w:szCs w:val="28"/>
          <w:lang w:val="kk-KZ"/>
        </w:rPr>
        <w:t xml:space="preserve">тауарға бағаны тіркеу кезінде оның сапасы және танымдылығын бағалауға көмек көрсетуге дайындығы </w:t>
      </w:r>
      <w:r w:rsidRPr="00800682">
        <w:rPr>
          <w:sz w:val="28"/>
          <w:szCs w:val="28"/>
          <w:lang w:val="kk-KZ"/>
        </w:rPr>
        <w:t>ескеріледі;</w:t>
      </w:r>
    </w:p>
    <w:p w:rsidR="00AF7AB1" w:rsidRPr="00800682" w:rsidRDefault="00AF7AB1" w:rsidP="00007BF8">
      <w:pPr>
        <w:pStyle w:val="a3"/>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6) сатылатын тауарлар</w:t>
      </w:r>
      <w:r w:rsidR="00355132" w:rsidRPr="00800682">
        <w:rPr>
          <w:rFonts w:ascii="Times New Roman" w:hAnsi="Times New Roman"/>
          <w:sz w:val="28"/>
          <w:szCs w:val="28"/>
          <w:lang w:val="kk-KZ"/>
        </w:rPr>
        <w:t>ға</w:t>
      </w:r>
      <w:r w:rsidRPr="00800682">
        <w:rPr>
          <w:rFonts w:ascii="Times New Roman" w:hAnsi="Times New Roman"/>
          <w:sz w:val="28"/>
          <w:szCs w:val="28"/>
          <w:lang w:val="kk-KZ"/>
        </w:rPr>
        <w:t xml:space="preserve"> </w:t>
      </w:r>
      <w:r w:rsidR="00355132" w:rsidRPr="00800682">
        <w:rPr>
          <w:rFonts w:ascii="Times New Roman" w:hAnsi="Times New Roman"/>
          <w:sz w:val="28"/>
          <w:szCs w:val="28"/>
          <w:lang w:val="kk-KZ"/>
        </w:rPr>
        <w:t>(</w:t>
      </w:r>
      <w:r w:rsidR="00C40059" w:rsidRPr="00800682">
        <w:rPr>
          <w:rFonts w:ascii="Times New Roman" w:hAnsi="Times New Roman"/>
          <w:sz w:val="28"/>
          <w:szCs w:val="28"/>
          <w:lang w:val="kk-KZ"/>
        </w:rPr>
        <w:t xml:space="preserve">көрсетілетін </w:t>
      </w:r>
      <w:r w:rsidRPr="00800682">
        <w:rPr>
          <w:rFonts w:ascii="Times New Roman" w:hAnsi="Times New Roman"/>
          <w:sz w:val="28"/>
          <w:szCs w:val="28"/>
          <w:lang w:val="kk-KZ"/>
        </w:rPr>
        <w:t>қызметтер</w:t>
      </w:r>
      <w:r w:rsidR="00355132" w:rsidRPr="00800682">
        <w:rPr>
          <w:rFonts w:ascii="Times New Roman" w:hAnsi="Times New Roman"/>
          <w:sz w:val="28"/>
          <w:szCs w:val="28"/>
          <w:lang w:val="kk-KZ"/>
        </w:rPr>
        <w:t>ге)</w:t>
      </w:r>
      <w:r w:rsidRPr="00800682">
        <w:rPr>
          <w:rFonts w:ascii="Times New Roman" w:hAnsi="Times New Roman"/>
          <w:sz w:val="28"/>
          <w:szCs w:val="28"/>
          <w:lang w:val="kk-KZ"/>
        </w:rPr>
        <w:t xml:space="preserve"> бағалары орта деңгейден біршама жоғары болатын сауда объектілері олар жоғары тауар айналымды болса және оларда тауарлар </w:t>
      </w:r>
      <w:r w:rsidR="005B0208" w:rsidRPr="00800682">
        <w:rPr>
          <w:rFonts w:ascii="Times New Roman" w:hAnsi="Times New Roman"/>
          <w:sz w:val="28"/>
          <w:szCs w:val="28"/>
          <w:lang w:val="kk-KZ"/>
        </w:rPr>
        <w:t>(</w:t>
      </w:r>
      <w:r w:rsidR="00475635" w:rsidRPr="00800682">
        <w:rPr>
          <w:rFonts w:ascii="Times New Roman" w:hAnsi="Times New Roman"/>
          <w:sz w:val="28"/>
          <w:szCs w:val="28"/>
          <w:lang w:val="kk-KZ"/>
        </w:rPr>
        <w:t xml:space="preserve">көрсетілетін </w:t>
      </w:r>
      <w:r w:rsidR="005B0208" w:rsidRPr="00800682">
        <w:rPr>
          <w:rFonts w:ascii="Times New Roman" w:hAnsi="Times New Roman"/>
          <w:sz w:val="28"/>
          <w:szCs w:val="28"/>
          <w:lang w:val="kk-KZ"/>
        </w:rPr>
        <w:t xml:space="preserve">қызметтер) </w:t>
      </w:r>
      <w:r w:rsidRPr="00800682">
        <w:rPr>
          <w:rFonts w:ascii="Times New Roman" w:hAnsi="Times New Roman"/>
          <w:sz w:val="28"/>
          <w:szCs w:val="28"/>
          <w:lang w:val="kk-KZ"/>
        </w:rPr>
        <w:t>тұтынушылық қасиеті және жаппай тұтынушыларға саналған баға деңгейі бойынша сатылса байқауға қосылады;</w:t>
      </w:r>
    </w:p>
    <w:p w:rsidR="00AF7AB1" w:rsidRPr="00800682" w:rsidRDefault="00AF7AB1" w:rsidP="00007BF8">
      <w:pPr>
        <w:widowControl w:val="0"/>
        <w:ind w:firstLine="709"/>
        <w:jc w:val="both"/>
        <w:rPr>
          <w:sz w:val="28"/>
          <w:szCs w:val="28"/>
          <w:lang w:val="kk-KZ"/>
        </w:rPr>
      </w:pPr>
      <w:r w:rsidRPr="00800682">
        <w:rPr>
          <w:sz w:val="28"/>
          <w:szCs w:val="28"/>
          <w:lang w:val="kk-KZ"/>
        </w:rPr>
        <w:t>Байқа</w:t>
      </w:r>
      <w:r w:rsidR="009A302C" w:rsidRPr="00800682">
        <w:rPr>
          <w:sz w:val="28"/>
          <w:szCs w:val="28"/>
          <w:lang w:val="kk-KZ"/>
        </w:rPr>
        <w:t>уға</w:t>
      </w:r>
      <w:r w:rsidRPr="00800682">
        <w:rPr>
          <w:sz w:val="28"/>
          <w:szCs w:val="28"/>
          <w:lang w:val="kk-KZ"/>
        </w:rPr>
        <w:t xml:space="preserve"> баға деңгейі ұқсас тауарларға орташа қалыптасқан баға деңгейінен анағұрлым асатын сауда объектілері қосылмайды. </w:t>
      </w:r>
      <w:r w:rsidR="00ED3A4A" w:rsidRPr="00800682">
        <w:rPr>
          <w:sz w:val="28"/>
          <w:szCs w:val="28"/>
          <w:lang w:val="kk-KZ"/>
        </w:rPr>
        <w:t xml:space="preserve">Киімдердің </w:t>
      </w:r>
      <w:r w:rsidRPr="00800682">
        <w:rPr>
          <w:sz w:val="28"/>
          <w:szCs w:val="28"/>
          <w:lang w:val="kk-KZ"/>
        </w:rPr>
        <w:t>эксклюзивті модельдері немесе шетел</w:t>
      </w:r>
      <w:r w:rsidR="00FD0129" w:rsidRPr="00800682">
        <w:rPr>
          <w:sz w:val="28"/>
          <w:szCs w:val="28"/>
          <w:lang w:val="kk-KZ"/>
        </w:rPr>
        <w:t>дік</w:t>
      </w:r>
      <w:r w:rsidRPr="00800682">
        <w:rPr>
          <w:sz w:val="28"/>
          <w:szCs w:val="28"/>
          <w:lang w:val="kk-KZ"/>
        </w:rPr>
        <w:t xml:space="preserve"> фирма</w:t>
      </w:r>
      <w:r w:rsidR="00FD0129" w:rsidRPr="00800682">
        <w:rPr>
          <w:sz w:val="28"/>
          <w:szCs w:val="28"/>
          <w:lang w:val="kk-KZ"/>
        </w:rPr>
        <w:t>лардың</w:t>
      </w:r>
      <w:r w:rsidRPr="00800682">
        <w:rPr>
          <w:sz w:val="28"/>
          <w:szCs w:val="28"/>
          <w:lang w:val="kk-KZ"/>
        </w:rPr>
        <w:t xml:space="preserve"> әйгілі, өте сәнді аяқ киімдерін сататын дүкендерде </w:t>
      </w:r>
      <w:r w:rsidR="00596913" w:rsidRPr="00800682">
        <w:rPr>
          <w:sz w:val="28"/>
          <w:szCs w:val="28"/>
          <w:lang w:val="kk-KZ"/>
        </w:rPr>
        <w:t>(</w:t>
      </w:r>
      <w:r w:rsidR="000D00F6" w:rsidRPr="00800682">
        <w:rPr>
          <w:sz w:val="28"/>
          <w:szCs w:val="28"/>
          <w:lang w:val="kk-KZ"/>
        </w:rPr>
        <w:t>бутиктерде</w:t>
      </w:r>
      <w:r w:rsidR="00596913" w:rsidRPr="00800682">
        <w:rPr>
          <w:sz w:val="28"/>
          <w:szCs w:val="28"/>
          <w:lang w:val="kk-KZ"/>
        </w:rPr>
        <w:t xml:space="preserve">) </w:t>
      </w:r>
      <w:r w:rsidRPr="00800682">
        <w:rPr>
          <w:sz w:val="28"/>
          <w:szCs w:val="28"/>
          <w:lang w:val="kk-KZ"/>
        </w:rPr>
        <w:t xml:space="preserve">баға деңгейі </w:t>
      </w:r>
      <w:r w:rsidR="00137180" w:rsidRPr="00800682">
        <w:rPr>
          <w:sz w:val="28"/>
          <w:szCs w:val="28"/>
          <w:lang w:val="kk-KZ"/>
        </w:rPr>
        <w:t xml:space="preserve">басқа дүкендерге қарағанда </w:t>
      </w:r>
      <w:r w:rsidRPr="00800682">
        <w:rPr>
          <w:sz w:val="28"/>
          <w:szCs w:val="28"/>
          <w:lang w:val="kk-KZ"/>
        </w:rPr>
        <w:t>жоғарылығы, тауардың түсімі көлемі жағынан аз мөлшердегі партиямен, түрлерінің тұрақты жаңар</w:t>
      </w:r>
      <w:r w:rsidR="001D0984" w:rsidRPr="00800682">
        <w:rPr>
          <w:sz w:val="28"/>
          <w:szCs w:val="28"/>
          <w:lang w:val="kk-KZ"/>
        </w:rPr>
        <w:t>ып от</w:t>
      </w:r>
      <w:r w:rsidRPr="00800682">
        <w:rPr>
          <w:sz w:val="28"/>
          <w:szCs w:val="28"/>
          <w:lang w:val="kk-KZ"/>
        </w:rPr>
        <w:t>ыр</w:t>
      </w:r>
      <w:r w:rsidR="00FD0129" w:rsidRPr="00800682">
        <w:rPr>
          <w:sz w:val="28"/>
          <w:szCs w:val="28"/>
          <w:lang w:val="kk-KZ"/>
        </w:rPr>
        <w:t>уымен жоғары болады</w:t>
      </w:r>
      <w:r w:rsidRPr="00800682">
        <w:rPr>
          <w:sz w:val="28"/>
          <w:szCs w:val="28"/>
          <w:lang w:val="kk-KZ"/>
        </w:rPr>
        <w:t>.</w:t>
      </w:r>
      <w:r w:rsidR="001D0984" w:rsidRPr="00800682">
        <w:rPr>
          <w:sz w:val="28"/>
          <w:szCs w:val="28"/>
          <w:lang w:val="kk-KZ"/>
        </w:rPr>
        <w:t xml:space="preserve"> </w:t>
      </w:r>
      <w:r w:rsidR="00861630" w:rsidRPr="00800682">
        <w:rPr>
          <w:sz w:val="28"/>
          <w:szCs w:val="28"/>
          <w:lang w:val="kk-KZ"/>
        </w:rPr>
        <w:t>М</w:t>
      </w:r>
      <w:r w:rsidR="001D0984" w:rsidRPr="00800682">
        <w:rPr>
          <w:sz w:val="28"/>
          <w:szCs w:val="28"/>
          <w:lang w:val="kk-KZ"/>
        </w:rPr>
        <w:t>ұндай объектілер байқауға қосылмайды.</w:t>
      </w:r>
    </w:p>
    <w:p w:rsidR="00B4451E" w:rsidRPr="00800682" w:rsidRDefault="00B4451E" w:rsidP="00B4451E">
      <w:pPr>
        <w:pStyle w:val="a3"/>
        <w:widowControl w:val="0"/>
        <w:spacing w:before="0"/>
        <w:ind w:firstLine="0"/>
        <w:rPr>
          <w:rFonts w:ascii="Times New Roman" w:eastAsia="MS Mincho" w:hAnsi="Times New Roman"/>
          <w:sz w:val="28"/>
          <w:szCs w:val="28"/>
          <w:lang w:val="kk-KZ"/>
        </w:rPr>
      </w:pPr>
    </w:p>
    <w:p w:rsidR="004A1853" w:rsidRPr="00800682" w:rsidRDefault="000761F8" w:rsidP="00B4451E">
      <w:pPr>
        <w:pStyle w:val="a3"/>
        <w:widowControl w:val="0"/>
        <w:spacing w:before="0"/>
        <w:ind w:firstLine="709"/>
        <w:jc w:val="center"/>
        <w:rPr>
          <w:rFonts w:ascii="Times New Roman" w:hAnsi="Times New Roman"/>
          <w:b/>
          <w:sz w:val="28"/>
          <w:szCs w:val="28"/>
          <w:lang w:val="kk-KZ"/>
        </w:rPr>
      </w:pPr>
      <w:r w:rsidRPr="00800682">
        <w:rPr>
          <w:rFonts w:ascii="Times New Roman" w:hAnsi="Times New Roman"/>
          <w:b/>
          <w:sz w:val="28"/>
          <w:szCs w:val="28"/>
          <w:lang w:val="kk-KZ"/>
        </w:rPr>
        <w:t xml:space="preserve">3-параграф. </w:t>
      </w:r>
      <w:r w:rsidR="004A1853" w:rsidRPr="00800682">
        <w:rPr>
          <w:rFonts w:ascii="Times New Roman" w:hAnsi="Times New Roman"/>
          <w:b/>
          <w:sz w:val="28"/>
          <w:szCs w:val="28"/>
          <w:lang w:val="kk-KZ"/>
        </w:rPr>
        <w:t xml:space="preserve"> </w:t>
      </w:r>
      <w:r w:rsidR="002666D3" w:rsidRPr="00800682">
        <w:rPr>
          <w:rFonts w:ascii="Times New Roman" w:hAnsi="Times New Roman"/>
          <w:b/>
          <w:sz w:val="28"/>
          <w:szCs w:val="28"/>
          <w:lang w:val="kk-KZ"/>
        </w:rPr>
        <w:t>Өкіл</w:t>
      </w:r>
      <w:r w:rsidR="00142888" w:rsidRPr="00800682">
        <w:rPr>
          <w:rFonts w:ascii="Times New Roman" w:hAnsi="Times New Roman"/>
          <w:b/>
          <w:sz w:val="28"/>
          <w:szCs w:val="28"/>
          <w:lang w:val="kk-KZ"/>
        </w:rPr>
        <w:t xml:space="preserve"> </w:t>
      </w:r>
      <w:r w:rsidR="002666D3" w:rsidRPr="00800682">
        <w:rPr>
          <w:rFonts w:ascii="Times New Roman" w:hAnsi="Times New Roman"/>
          <w:b/>
          <w:sz w:val="28"/>
          <w:szCs w:val="28"/>
          <w:lang w:val="kk-KZ"/>
        </w:rPr>
        <w:t>тауарлар</w:t>
      </w:r>
      <w:r w:rsidR="00D2211B" w:rsidRPr="00800682">
        <w:rPr>
          <w:rFonts w:ascii="Times New Roman" w:hAnsi="Times New Roman"/>
          <w:b/>
          <w:sz w:val="28"/>
          <w:szCs w:val="28"/>
          <w:lang w:val="kk-KZ"/>
        </w:rPr>
        <w:t>ды</w:t>
      </w:r>
      <w:r w:rsidR="002666D3" w:rsidRPr="00800682">
        <w:rPr>
          <w:rFonts w:ascii="Times New Roman" w:hAnsi="Times New Roman"/>
          <w:b/>
          <w:sz w:val="28"/>
          <w:szCs w:val="28"/>
          <w:lang w:val="kk-KZ"/>
        </w:rPr>
        <w:t xml:space="preserve"> (</w:t>
      </w:r>
      <w:r w:rsidR="009365CB" w:rsidRPr="00800682">
        <w:rPr>
          <w:rFonts w:ascii="Times New Roman" w:hAnsi="Times New Roman"/>
          <w:b/>
          <w:sz w:val="28"/>
          <w:szCs w:val="28"/>
          <w:lang w:val="kk-KZ"/>
        </w:rPr>
        <w:t xml:space="preserve">көрсетілетін </w:t>
      </w:r>
      <w:r w:rsidR="002666D3" w:rsidRPr="00800682">
        <w:rPr>
          <w:rFonts w:ascii="Times New Roman" w:hAnsi="Times New Roman"/>
          <w:b/>
          <w:sz w:val="28"/>
          <w:szCs w:val="28"/>
          <w:lang w:val="kk-KZ"/>
        </w:rPr>
        <w:t>қызметтерді</w:t>
      </w:r>
      <w:r w:rsidR="009365CB" w:rsidRPr="00800682">
        <w:rPr>
          <w:rFonts w:ascii="Times New Roman" w:hAnsi="Times New Roman"/>
          <w:b/>
          <w:sz w:val="28"/>
          <w:szCs w:val="28"/>
          <w:lang w:val="kk-KZ"/>
        </w:rPr>
        <w:t>)</w:t>
      </w:r>
      <w:r w:rsidR="002666D3" w:rsidRPr="00800682">
        <w:rPr>
          <w:rFonts w:ascii="Times New Roman" w:hAnsi="Times New Roman"/>
          <w:b/>
          <w:sz w:val="28"/>
          <w:szCs w:val="28"/>
          <w:lang w:val="kk-KZ"/>
        </w:rPr>
        <w:t xml:space="preserve"> таңдау</w:t>
      </w:r>
    </w:p>
    <w:p w:rsidR="00736E87" w:rsidRPr="00800682" w:rsidRDefault="00736E87" w:rsidP="00B4451E">
      <w:pPr>
        <w:pStyle w:val="a3"/>
        <w:widowControl w:val="0"/>
        <w:spacing w:before="0"/>
        <w:ind w:firstLine="709"/>
        <w:jc w:val="center"/>
        <w:rPr>
          <w:rFonts w:ascii="Times New Roman" w:hAnsi="Times New Roman"/>
          <w:b/>
          <w:sz w:val="28"/>
          <w:szCs w:val="28"/>
          <w:lang w:val="kk-KZ"/>
        </w:rPr>
      </w:pPr>
    </w:p>
    <w:p w:rsidR="00E27340" w:rsidRPr="00800682" w:rsidRDefault="006658EB" w:rsidP="00007BF8">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1</w:t>
      </w:r>
      <w:r w:rsidR="00103D54" w:rsidRPr="00800682">
        <w:rPr>
          <w:rFonts w:ascii="Times New Roman" w:hAnsi="Times New Roman"/>
          <w:sz w:val="28"/>
          <w:szCs w:val="28"/>
          <w:lang w:val="kk-KZ"/>
        </w:rPr>
        <w:t>9</w:t>
      </w:r>
      <w:r w:rsidR="00EB1898" w:rsidRPr="00800682">
        <w:rPr>
          <w:rFonts w:ascii="Times New Roman" w:hAnsi="Times New Roman"/>
          <w:sz w:val="28"/>
          <w:szCs w:val="28"/>
          <w:lang w:val="kk-KZ"/>
        </w:rPr>
        <w:t xml:space="preserve">. </w:t>
      </w:r>
      <w:r w:rsidR="00162F6E" w:rsidRPr="00800682">
        <w:rPr>
          <w:rFonts w:ascii="Times New Roman" w:hAnsi="Times New Roman"/>
          <w:sz w:val="28"/>
          <w:szCs w:val="28"/>
          <w:lang w:val="kk-KZ"/>
        </w:rPr>
        <w:t xml:space="preserve">Орталықтандыра іріктелген  </w:t>
      </w:r>
      <w:r w:rsidR="00103D54" w:rsidRPr="00800682">
        <w:rPr>
          <w:rFonts w:ascii="Times New Roman" w:hAnsi="Times New Roman"/>
          <w:sz w:val="28"/>
          <w:szCs w:val="28"/>
          <w:lang w:val="kk-KZ"/>
        </w:rPr>
        <w:t xml:space="preserve">тұтыну </w:t>
      </w:r>
      <w:r w:rsidR="00162F6E" w:rsidRPr="00800682">
        <w:rPr>
          <w:rFonts w:ascii="Times New Roman" w:hAnsi="Times New Roman"/>
          <w:sz w:val="28"/>
          <w:szCs w:val="28"/>
          <w:lang w:val="kk-KZ"/>
        </w:rPr>
        <w:t>тауарлар</w:t>
      </w:r>
      <w:r w:rsidR="00861630" w:rsidRPr="00800682">
        <w:rPr>
          <w:rFonts w:ascii="Times New Roman" w:hAnsi="Times New Roman"/>
          <w:sz w:val="28"/>
          <w:szCs w:val="28"/>
          <w:lang w:val="kk-KZ"/>
        </w:rPr>
        <w:t>ы</w:t>
      </w:r>
      <w:r w:rsidR="00162F6E" w:rsidRPr="00800682">
        <w:rPr>
          <w:rFonts w:ascii="Times New Roman" w:hAnsi="Times New Roman"/>
          <w:sz w:val="28"/>
          <w:szCs w:val="28"/>
          <w:lang w:val="kk-KZ"/>
        </w:rPr>
        <w:t xml:space="preserve"> </w:t>
      </w:r>
      <w:r w:rsidR="0068689E" w:rsidRPr="00800682">
        <w:rPr>
          <w:rFonts w:ascii="Times New Roman" w:hAnsi="Times New Roman"/>
          <w:sz w:val="28"/>
          <w:szCs w:val="28"/>
          <w:lang w:val="kk-KZ"/>
        </w:rPr>
        <w:t xml:space="preserve">және </w:t>
      </w:r>
      <w:r w:rsidR="009365CB" w:rsidRPr="00800682">
        <w:rPr>
          <w:rFonts w:ascii="Times New Roman" w:hAnsi="Times New Roman"/>
          <w:sz w:val="28"/>
          <w:szCs w:val="28"/>
          <w:lang w:val="kk-KZ"/>
        </w:rPr>
        <w:t xml:space="preserve">көрсетілетін </w:t>
      </w:r>
      <w:r w:rsidR="00162F6E" w:rsidRPr="00800682">
        <w:rPr>
          <w:rFonts w:ascii="Times New Roman" w:hAnsi="Times New Roman"/>
          <w:sz w:val="28"/>
          <w:szCs w:val="28"/>
          <w:lang w:val="kk-KZ"/>
        </w:rPr>
        <w:t>қызмет</w:t>
      </w:r>
      <w:r w:rsidR="009365CB" w:rsidRPr="00800682">
        <w:rPr>
          <w:rFonts w:ascii="Times New Roman" w:hAnsi="Times New Roman"/>
          <w:sz w:val="28"/>
          <w:szCs w:val="28"/>
          <w:lang w:val="kk-KZ"/>
        </w:rPr>
        <w:t>тер</w:t>
      </w:r>
      <w:r w:rsidR="0068689E" w:rsidRPr="00800682">
        <w:rPr>
          <w:rFonts w:ascii="Times New Roman" w:hAnsi="Times New Roman"/>
          <w:sz w:val="28"/>
          <w:szCs w:val="28"/>
          <w:lang w:val="kk-KZ"/>
        </w:rPr>
        <w:t>і</w:t>
      </w:r>
      <w:r w:rsidR="00861630" w:rsidRPr="00800682">
        <w:rPr>
          <w:rFonts w:ascii="Times New Roman" w:hAnsi="Times New Roman"/>
          <w:sz w:val="28"/>
          <w:szCs w:val="28"/>
          <w:lang w:val="kk-KZ"/>
        </w:rPr>
        <w:t xml:space="preserve"> </w:t>
      </w:r>
      <w:r w:rsidR="00162F6E" w:rsidRPr="00800682">
        <w:rPr>
          <w:rFonts w:ascii="Times New Roman" w:hAnsi="Times New Roman"/>
          <w:sz w:val="28"/>
          <w:szCs w:val="28"/>
          <w:lang w:val="kk-KZ"/>
        </w:rPr>
        <w:t>жүйелі сатып алу және халық сатып алатын қызметтердің негізін білдіреді</w:t>
      </w:r>
      <w:r w:rsidR="0068689E" w:rsidRPr="00800682">
        <w:rPr>
          <w:rFonts w:ascii="Times New Roman" w:hAnsi="Times New Roman"/>
          <w:sz w:val="28"/>
          <w:szCs w:val="28"/>
          <w:lang w:val="kk-KZ"/>
        </w:rPr>
        <w:t>.</w:t>
      </w:r>
      <w:r w:rsidR="00162F6E" w:rsidRPr="00800682">
        <w:rPr>
          <w:rFonts w:ascii="Times New Roman" w:hAnsi="Times New Roman"/>
          <w:sz w:val="28"/>
          <w:szCs w:val="28"/>
          <w:lang w:val="kk-KZ"/>
        </w:rPr>
        <w:t xml:space="preserve"> </w:t>
      </w:r>
      <w:r w:rsidR="0068689E" w:rsidRPr="00800682">
        <w:rPr>
          <w:rFonts w:ascii="Times New Roman" w:hAnsi="Times New Roman"/>
          <w:sz w:val="28"/>
          <w:szCs w:val="28"/>
          <w:lang w:val="kk-KZ"/>
        </w:rPr>
        <w:t>Ү</w:t>
      </w:r>
      <w:r w:rsidR="00162F6E" w:rsidRPr="00800682">
        <w:rPr>
          <w:rFonts w:ascii="Times New Roman" w:hAnsi="Times New Roman"/>
          <w:sz w:val="28"/>
          <w:szCs w:val="28"/>
          <w:lang w:val="kk-KZ"/>
        </w:rPr>
        <w:t>й шаруашылықтарының тұтыну шығыстарын</w:t>
      </w:r>
      <w:r w:rsidR="00B37EAF" w:rsidRPr="00800682">
        <w:rPr>
          <w:rFonts w:ascii="Times New Roman" w:hAnsi="Times New Roman"/>
          <w:sz w:val="28"/>
          <w:szCs w:val="28"/>
          <w:lang w:val="kk-KZ"/>
        </w:rPr>
        <w:t>ың</w:t>
      </w:r>
      <w:r w:rsidR="00162F6E" w:rsidRPr="00800682">
        <w:rPr>
          <w:rFonts w:ascii="Times New Roman" w:hAnsi="Times New Roman"/>
          <w:sz w:val="28"/>
          <w:szCs w:val="28"/>
          <w:lang w:val="kk-KZ"/>
        </w:rPr>
        <w:t xml:space="preserve"> </w:t>
      </w:r>
      <w:r w:rsidR="00B37EAF" w:rsidRPr="00800682">
        <w:rPr>
          <w:rFonts w:ascii="Times New Roman" w:hAnsi="Times New Roman"/>
          <w:sz w:val="28"/>
          <w:szCs w:val="28"/>
          <w:lang w:val="kk-KZ"/>
        </w:rPr>
        <w:t xml:space="preserve">негізінде </w:t>
      </w:r>
      <w:r w:rsidR="0068689E" w:rsidRPr="00800682">
        <w:rPr>
          <w:rFonts w:ascii="Times New Roman" w:hAnsi="Times New Roman"/>
          <w:sz w:val="28"/>
          <w:szCs w:val="28"/>
          <w:lang w:val="kk-KZ"/>
        </w:rPr>
        <w:t>оларды таңдау жүзеге асырылады.</w:t>
      </w:r>
      <w:r w:rsidR="00EB1898" w:rsidRPr="00800682">
        <w:rPr>
          <w:rFonts w:ascii="Times New Roman" w:hAnsi="Times New Roman"/>
          <w:sz w:val="28"/>
          <w:szCs w:val="28"/>
          <w:lang w:val="kk-KZ"/>
        </w:rPr>
        <w:t xml:space="preserve"> </w:t>
      </w:r>
      <w:r w:rsidR="00B37EAF" w:rsidRPr="00800682">
        <w:rPr>
          <w:rFonts w:ascii="Times New Roman" w:hAnsi="Times New Roman"/>
          <w:sz w:val="28"/>
          <w:szCs w:val="28"/>
          <w:lang w:val="kk-KZ"/>
        </w:rPr>
        <w:t xml:space="preserve">Жеке </w:t>
      </w:r>
      <w:r w:rsidR="00472D36" w:rsidRPr="00800682">
        <w:rPr>
          <w:rFonts w:ascii="Times New Roman" w:hAnsi="Times New Roman"/>
          <w:sz w:val="28"/>
          <w:szCs w:val="28"/>
          <w:lang w:val="kk-KZ"/>
        </w:rPr>
        <w:t xml:space="preserve">тұтыну шығыстарының </w:t>
      </w:r>
      <w:r w:rsidR="00B37EAF" w:rsidRPr="00800682">
        <w:rPr>
          <w:rFonts w:ascii="Times New Roman" w:hAnsi="Times New Roman"/>
          <w:sz w:val="28"/>
          <w:szCs w:val="28"/>
          <w:lang w:val="kk-KZ"/>
        </w:rPr>
        <w:t xml:space="preserve">халықаралық стандартты </w:t>
      </w:r>
      <w:r w:rsidR="00472D36" w:rsidRPr="00800682">
        <w:rPr>
          <w:rFonts w:ascii="Times New Roman" w:hAnsi="Times New Roman"/>
          <w:sz w:val="28"/>
          <w:szCs w:val="28"/>
          <w:lang w:val="kk-KZ"/>
        </w:rPr>
        <w:t>жікте</w:t>
      </w:r>
      <w:r w:rsidR="009365CB" w:rsidRPr="00800682">
        <w:rPr>
          <w:rFonts w:ascii="Times New Roman" w:hAnsi="Times New Roman"/>
          <w:sz w:val="28"/>
          <w:szCs w:val="28"/>
          <w:lang w:val="kk-KZ"/>
        </w:rPr>
        <w:t>лімі</w:t>
      </w:r>
      <w:r w:rsidR="00472D36" w:rsidRPr="00800682">
        <w:rPr>
          <w:rFonts w:ascii="Times New Roman" w:hAnsi="Times New Roman"/>
          <w:sz w:val="28"/>
          <w:szCs w:val="28"/>
          <w:lang w:val="kk-KZ"/>
        </w:rPr>
        <w:t xml:space="preserve"> Мақсаттар бойынша жеке тұтыну жікте</w:t>
      </w:r>
      <w:r w:rsidR="009365CB" w:rsidRPr="00800682">
        <w:rPr>
          <w:rFonts w:ascii="Times New Roman" w:hAnsi="Times New Roman"/>
          <w:sz w:val="28"/>
          <w:szCs w:val="28"/>
          <w:lang w:val="kk-KZ"/>
        </w:rPr>
        <w:t>лімі</w:t>
      </w:r>
      <w:r w:rsidR="00472D36" w:rsidRPr="00800682">
        <w:rPr>
          <w:rFonts w:ascii="Times New Roman" w:hAnsi="Times New Roman"/>
          <w:sz w:val="28"/>
          <w:szCs w:val="28"/>
          <w:lang w:val="kk-KZ"/>
        </w:rPr>
        <w:t xml:space="preserve"> </w:t>
      </w:r>
      <w:r w:rsidR="00507E25" w:rsidRPr="00800682">
        <w:rPr>
          <w:rFonts w:ascii="Times New Roman" w:hAnsi="Times New Roman"/>
          <w:sz w:val="28"/>
          <w:szCs w:val="28"/>
          <w:lang w:val="kk-KZ"/>
        </w:rPr>
        <w:br/>
      </w:r>
      <w:r w:rsidR="00472D36" w:rsidRPr="00800682">
        <w:rPr>
          <w:rFonts w:ascii="Times New Roman" w:hAnsi="Times New Roman"/>
          <w:sz w:val="28"/>
          <w:szCs w:val="28"/>
          <w:lang w:val="kk-KZ"/>
        </w:rPr>
        <w:t>(бұдан әрі – МЖТЖ) болып табылады</w:t>
      </w:r>
      <w:r w:rsidR="00130D9E" w:rsidRPr="00800682">
        <w:rPr>
          <w:rFonts w:ascii="Times New Roman" w:hAnsi="Times New Roman"/>
          <w:sz w:val="28"/>
          <w:szCs w:val="28"/>
          <w:lang w:val="kk-KZ"/>
        </w:rPr>
        <w:t xml:space="preserve">. </w:t>
      </w:r>
      <w:r w:rsidR="00162F6E" w:rsidRPr="00800682">
        <w:rPr>
          <w:rFonts w:ascii="Times New Roman" w:hAnsi="Times New Roman"/>
          <w:sz w:val="28"/>
          <w:szCs w:val="28"/>
          <w:lang w:val="kk-KZ"/>
        </w:rPr>
        <w:t>Үй шаруашылықтары шығыстарының (айқындамаларының) баптарын тауарлар</w:t>
      </w:r>
      <w:r w:rsidR="00AC4847" w:rsidRPr="00800682">
        <w:rPr>
          <w:rFonts w:ascii="Times New Roman" w:hAnsi="Times New Roman"/>
          <w:sz w:val="28"/>
          <w:szCs w:val="28"/>
          <w:lang w:val="kk-KZ"/>
        </w:rPr>
        <w:t>ды</w:t>
      </w:r>
      <w:r w:rsidR="00162F6E" w:rsidRPr="00800682">
        <w:rPr>
          <w:rFonts w:ascii="Times New Roman" w:hAnsi="Times New Roman"/>
          <w:sz w:val="28"/>
          <w:szCs w:val="28"/>
          <w:lang w:val="kk-KZ"/>
        </w:rPr>
        <w:t xml:space="preserve"> </w:t>
      </w:r>
      <w:r w:rsidR="00AC4847" w:rsidRPr="00800682">
        <w:rPr>
          <w:rFonts w:ascii="Times New Roman" w:hAnsi="Times New Roman"/>
          <w:sz w:val="28"/>
          <w:szCs w:val="28"/>
          <w:lang w:val="kk-KZ"/>
        </w:rPr>
        <w:t>(</w:t>
      </w:r>
      <w:r w:rsidR="00C40059" w:rsidRPr="00800682">
        <w:rPr>
          <w:rFonts w:ascii="Times New Roman" w:hAnsi="Times New Roman"/>
          <w:sz w:val="28"/>
          <w:szCs w:val="28"/>
          <w:lang w:val="kk-KZ"/>
        </w:rPr>
        <w:t xml:space="preserve">көрсетілетін </w:t>
      </w:r>
      <w:r w:rsidR="00162F6E" w:rsidRPr="00800682">
        <w:rPr>
          <w:rFonts w:ascii="Times New Roman" w:hAnsi="Times New Roman"/>
          <w:sz w:val="28"/>
          <w:szCs w:val="28"/>
          <w:lang w:val="kk-KZ"/>
        </w:rPr>
        <w:t>қызметтерді</w:t>
      </w:r>
      <w:r w:rsidR="00AC4847" w:rsidRPr="00800682">
        <w:rPr>
          <w:rFonts w:ascii="Times New Roman" w:hAnsi="Times New Roman"/>
          <w:sz w:val="28"/>
          <w:szCs w:val="28"/>
          <w:lang w:val="kk-KZ"/>
        </w:rPr>
        <w:t>)</w:t>
      </w:r>
      <w:r w:rsidR="00162F6E" w:rsidRPr="00800682">
        <w:rPr>
          <w:rFonts w:ascii="Times New Roman" w:hAnsi="Times New Roman"/>
          <w:sz w:val="28"/>
          <w:szCs w:val="28"/>
          <w:lang w:val="kk-KZ"/>
        </w:rPr>
        <w:t xml:space="preserve"> бөлімдерге, топтарға, </w:t>
      </w:r>
      <w:r w:rsidR="00D10F4A" w:rsidRPr="00800682">
        <w:rPr>
          <w:rFonts w:ascii="Times New Roman" w:hAnsi="Times New Roman"/>
          <w:sz w:val="28"/>
          <w:szCs w:val="28"/>
          <w:lang w:val="kk-KZ"/>
        </w:rPr>
        <w:t>клас</w:t>
      </w:r>
      <w:r w:rsidR="00AC4847" w:rsidRPr="00800682">
        <w:rPr>
          <w:rFonts w:ascii="Times New Roman" w:hAnsi="Times New Roman"/>
          <w:sz w:val="28"/>
          <w:szCs w:val="28"/>
          <w:lang w:val="kk-KZ"/>
        </w:rPr>
        <w:t>тарға</w:t>
      </w:r>
      <w:r w:rsidR="00162F6E" w:rsidRPr="00800682">
        <w:rPr>
          <w:rFonts w:ascii="Times New Roman" w:hAnsi="Times New Roman"/>
          <w:sz w:val="28"/>
          <w:szCs w:val="28"/>
          <w:lang w:val="kk-KZ"/>
        </w:rPr>
        <w:t xml:space="preserve"> бөлу  иерархиялық жүйе шеңберінде </w:t>
      </w:r>
      <w:r w:rsidR="00AC4847" w:rsidRPr="00800682">
        <w:rPr>
          <w:rFonts w:ascii="Times New Roman" w:hAnsi="Times New Roman"/>
          <w:sz w:val="28"/>
          <w:szCs w:val="28"/>
          <w:lang w:val="kk-KZ"/>
        </w:rPr>
        <w:t>МЖТЖ-ға</w:t>
      </w:r>
      <w:r w:rsidR="00162F6E" w:rsidRPr="00800682">
        <w:rPr>
          <w:rFonts w:ascii="Times New Roman" w:hAnsi="Times New Roman"/>
          <w:sz w:val="28"/>
          <w:szCs w:val="28"/>
          <w:lang w:val="kk-KZ"/>
        </w:rPr>
        <w:t xml:space="preserve"> </w:t>
      </w:r>
      <w:r w:rsidR="009365CB" w:rsidRPr="00800682">
        <w:rPr>
          <w:rFonts w:ascii="Times New Roman" w:hAnsi="Times New Roman"/>
          <w:sz w:val="28"/>
          <w:szCs w:val="28"/>
          <w:lang w:val="kk-KZ"/>
        </w:rPr>
        <w:t xml:space="preserve">және </w:t>
      </w:r>
      <w:r w:rsidR="00162F6E" w:rsidRPr="00800682">
        <w:rPr>
          <w:rFonts w:ascii="Times New Roman" w:hAnsi="Times New Roman"/>
          <w:sz w:val="28"/>
          <w:szCs w:val="28"/>
          <w:lang w:val="kk-KZ"/>
        </w:rPr>
        <w:t>үй шаруашылықтарының пайдалану бағыттарына сәйкес жүргізіледі.</w:t>
      </w:r>
      <w:r w:rsidR="00EB1898" w:rsidRPr="00800682">
        <w:rPr>
          <w:rFonts w:ascii="Times New Roman" w:hAnsi="Times New Roman"/>
          <w:sz w:val="28"/>
          <w:szCs w:val="28"/>
          <w:lang w:val="kk-KZ"/>
        </w:rPr>
        <w:t xml:space="preserve"> </w:t>
      </w:r>
    </w:p>
    <w:p w:rsidR="00986829" w:rsidRPr="00800682" w:rsidRDefault="00986829" w:rsidP="00986829">
      <w:pPr>
        <w:widowControl w:val="0"/>
        <w:ind w:firstLine="709"/>
        <w:jc w:val="both"/>
        <w:rPr>
          <w:sz w:val="28"/>
          <w:szCs w:val="28"/>
          <w:lang w:val="kk-KZ"/>
        </w:rPr>
      </w:pPr>
      <w:r w:rsidRPr="00800682">
        <w:rPr>
          <w:sz w:val="28"/>
          <w:szCs w:val="28"/>
          <w:lang w:val="kk-KZ"/>
        </w:rPr>
        <w:t>20. МЖТЖ негізінде тауарлар мен көрсетілетін қызметтер кластарын нақтылау үшін ведомстволық жіктеуіш статусы бар және ішкі кластар, 8 белгіге дейін түрлері мен ішкі түрлері айқындалған МЖТЖ Тауарлық айқындамаларының номенклатурасы (бұдан әрі – МЖТЖН) әзірленді.</w:t>
      </w:r>
    </w:p>
    <w:p w:rsidR="00986829" w:rsidRPr="00800682" w:rsidRDefault="00986829" w:rsidP="00986829">
      <w:pPr>
        <w:widowControl w:val="0"/>
        <w:ind w:firstLine="709"/>
        <w:jc w:val="both"/>
        <w:rPr>
          <w:sz w:val="28"/>
          <w:szCs w:val="28"/>
          <w:lang w:val="kk-KZ"/>
        </w:rPr>
      </w:pPr>
      <w:r w:rsidRPr="00800682">
        <w:rPr>
          <w:sz w:val="28"/>
          <w:szCs w:val="28"/>
          <w:lang w:val="kk-KZ"/>
        </w:rPr>
        <w:t>МЖТЖН мынадай нақтылау деңгейлеріне бөлінеді:</w:t>
      </w:r>
    </w:p>
    <w:p w:rsidR="00986829" w:rsidRPr="00800682" w:rsidRDefault="00986829" w:rsidP="00986829">
      <w:pPr>
        <w:widowControl w:val="0"/>
        <w:ind w:firstLine="709"/>
        <w:jc w:val="both"/>
        <w:rPr>
          <w:sz w:val="28"/>
          <w:szCs w:val="28"/>
          <w:lang w:val="kk-KZ"/>
        </w:rPr>
      </w:pPr>
      <w:r w:rsidRPr="00800682">
        <w:rPr>
          <w:sz w:val="28"/>
          <w:szCs w:val="28"/>
          <w:lang w:val="kk-KZ"/>
        </w:rPr>
        <w:t>1) бөлім – 1 деңгей (2 белгі);</w:t>
      </w:r>
    </w:p>
    <w:p w:rsidR="00986829" w:rsidRPr="00800682" w:rsidRDefault="00986829" w:rsidP="00986829">
      <w:pPr>
        <w:widowControl w:val="0"/>
        <w:ind w:firstLine="709"/>
        <w:jc w:val="both"/>
        <w:rPr>
          <w:sz w:val="28"/>
          <w:szCs w:val="28"/>
          <w:lang w:val="kk-KZ"/>
        </w:rPr>
      </w:pPr>
      <w:r w:rsidRPr="00800682">
        <w:rPr>
          <w:sz w:val="28"/>
          <w:szCs w:val="28"/>
          <w:lang w:val="kk-KZ"/>
        </w:rPr>
        <w:t>2) топ – 2 деңгей (3 белгі);</w:t>
      </w:r>
    </w:p>
    <w:p w:rsidR="00986829" w:rsidRPr="00800682" w:rsidRDefault="00986829" w:rsidP="00986829">
      <w:pPr>
        <w:widowControl w:val="0"/>
        <w:ind w:firstLine="709"/>
        <w:jc w:val="both"/>
        <w:rPr>
          <w:sz w:val="28"/>
          <w:szCs w:val="28"/>
          <w:lang w:val="kk-KZ"/>
        </w:rPr>
      </w:pPr>
      <w:r w:rsidRPr="00800682">
        <w:rPr>
          <w:sz w:val="28"/>
          <w:szCs w:val="28"/>
          <w:lang w:val="kk-KZ"/>
        </w:rPr>
        <w:t>3) класс – 3 деңгей (4 белгі);</w:t>
      </w:r>
    </w:p>
    <w:p w:rsidR="00986829" w:rsidRPr="00800682" w:rsidRDefault="00986829" w:rsidP="00986829">
      <w:pPr>
        <w:widowControl w:val="0"/>
        <w:ind w:firstLine="709"/>
        <w:jc w:val="both"/>
        <w:rPr>
          <w:sz w:val="28"/>
          <w:szCs w:val="28"/>
          <w:lang w:val="kk-KZ"/>
        </w:rPr>
      </w:pPr>
      <w:r w:rsidRPr="00800682">
        <w:rPr>
          <w:sz w:val="28"/>
          <w:szCs w:val="28"/>
          <w:lang w:val="kk-KZ"/>
        </w:rPr>
        <w:t>4) ішкі класс – 4 деңгей (5 белгі);</w:t>
      </w:r>
    </w:p>
    <w:p w:rsidR="00986829" w:rsidRPr="00800682" w:rsidRDefault="00986829" w:rsidP="00986829">
      <w:pPr>
        <w:widowControl w:val="0"/>
        <w:ind w:firstLine="709"/>
        <w:jc w:val="both"/>
        <w:rPr>
          <w:sz w:val="28"/>
          <w:szCs w:val="28"/>
          <w:lang w:val="kk-KZ"/>
        </w:rPr>
      </w:pPr>
      <w:r w:rsidRPr="00800682">
        <w:rPr>
          <w:sz w:val="28"/>
          <w:szCs w:val="28"/>
          <w:lang w:val="kk-KZ"/>
        </w:rPr>
        <w:t>5) тауардың, көрсетілетін қызметтің түрі – 5 деңгей (6 белгі);</w:t>
      </w:r>
    </w:p>
    <w:p w:rsidR="00986829" w:rsidRPr="00800682" w:rsidRDefault="00986829" w:rsidP="00986829">
      <w:pPr>
        <w:widowControl w:val="0"/>
        <w:ind w:firstLine="709"/>
        <w:jc w:val="both"/>
        <w:rPr>
          <w:sz w:val="28"/>
          <w:szCs w:val="28"/>
          <w:lang w:val="kk-KZ"/>
        </w:rPr>
      </w:pPr>
      <w:r w:rsidRPr="00800682">
        <w:rPr>
          <w:sz w:val="28"/>
          <w:szCs w:val="28"/>
          <w:lang w:val="kk-KZ"/>
        </w:rPr>
        <w:t>6) тауардың, көрсетілетін қызметтің ішкі түрі – 6 деңгей (8 белгі).</w:t>
      </w:r>
    </w:p>
    <w:p w:rsidR="00EB1898" w:rsidRPr="00800682" w:rsidRDefault="00986829" w:rsidP="00986829">
      <w:pPr>
        <w:widowControl w:val="0"/>
        <w:ind w:firstLine="709"/>
        <w:jc w:val="both"/>
        <w:rPr>
          <w:sz w:val="28"/>
          <w:szCs w:val="28"/>
          <w:lang w:val="kk-KZ"/>
        </w:rPr>
      </w:pPr>
      <w:r w:rsidRPr="00800682">
        <w:rPr>
          <w:sz w:val="28"/>
          <w:szCs w:val="28"/>
          <w:lang w:val="kk-KZ"/>
        </w:rPr>
        <w:t>МЖТЖН негiзгi он үш бөлiмі мынадай тауарлар және көрсетілетін қызметтерді қамтиды:</w:t>
      </w:r>
    </w:p>
    <w:p w:rsidR="00986829" w:rsidRPr="00800682" w:rsidRDefault="00986829" w:rsidP="00986829">
      <w:pPr>
        <w:widowControl w:val="0"/>
        <w:ind w:firstLine="709"/>
        <w:jc w:val="both"/>
        <w:rPr>
          <w:sz w:val="28"/>
          <w:szCs w:val="28"/>
          <w:lang w:val="kk-KZ"/>
        </w:rPr>
      </w:pPr>
      <w:r w:rsidRPr="00800682">
        <w:rPr>
          <w:sz w:val="28"/>
          <w:szCs w:val="28"/>
          <w:lang w:val="kk-KZ"/>
        </w:rPr>
        <w:t>1) тамақ өнімдері және алкогольсiз сусындар;</w:t>
      </w:r>
    </w:p>
    <w:p w:rsidR="00986829" w:rsidRPr="00800682" w:rsidRDefault="00986829" w:rsidP="00986829">
      <w:pPr>
        <w:widowControl w:val="0"/>
        <w:ind w:firstLine="709"/>
        <w:jc w:val="both"/>
        <w:rPr>
          <w:sz w:val="28"/>
          <w:szCs w:val="28"/>
          <w:lang w:val="kk-KZ"/>
        </w:rPr>
      </w:pPr>
      <w:r w:rsidRPr="00800682">
        <w:rPr>
          <w:sz w:val="28"/>
          <w:szCs w:val="28"/>
          <w:lang w:val="kk-KZ"/>
        </w:rPr>
        <w:lastRenderedPageBreak/>
        <w:t>2) алкогольді ішімдіктер, темекi өнімдері;</w:t>
      </w:r>
    </w:p>
    <w:p w:rsidR="00986829" w:rsidRPr="00800682" w:rsidRDefault="00986829" w:rsidP="00986829">
      <w:pPr>
        <w:widowControl w:val="0"/>
        <w:ind w:firstLine="709"/>
        <w:jc w:val="both"/>
        <w:rPr>
          <w:sz w:val="28"/>
          <w:szCs w:val="28"/>
          <w:lang w:val="kk-KZ"/>
        </w:rPr>
      </w:pPr>
      <w:r w:rsidRPr="00800682">
        <w:rPr>
          <w:sz w:val="28"/>
          <w:szCs w:val="28"/>
          <w:lang w:val="kk-KZ"/>
        </w:rPr>
        <w:t>3) киім және аяқкиім. Киім, трикотаж бұйымдарын, үлкендер мен балаларға арналған аяқкиімнің барлық түрлерін, сонымен қоса киімді тігу мен күту және аяқ киімді жөндеу бойынша көрсетілетін қызметтерін қамтиды;</w:t>
      </w:r>
    </w:p>
    <w:p w:rsidR="00EB1898" w:rsidRPr="00800682" w:rsidRDefault="00986829" w:rsidP="00986829">
      <w:pPr>
        <w:widowControl w:val="0"/>
        <w:ind w:firstLine="709"/>
        <w:jc w:val="both"/>
        <w:rPr>
          <w:sz w:val="28"/>
          <w:szCs w:val="28"/>
          <w:lang w:val="kk-KZ"/>
        </w:rPr>
      </w:pPr>
      <w:r w:rsidRPr="00800682">
        <w:rPr>
          <w:sz w:val="28"/>
          <w:szCs w:val="28"/>
          <w:lang w:val="kk-KZ"/>
        </w:rPr>
        <w:t>4) тұрғын үй қызметтерi, су, электр энергиясы, газ және отынның басқа да түрлерi. Халықтың тұрғын үйді, ыстық және суық суды, жылытуды, газды, электр энергиясын пайдаланғаны үшін ақы төленетін қызметтерді, сондай-ақ пәтерлерді және оған арналған тауарларды жөндеу, тұрғын үй иесінің жалгерлік төлемі бойынша көрсетілетін қызметтерді біріктіреді;</w:t>
      </w:r>
    </w:p>
    <w:p w:rsidR="00986829" w:rsidRPr="00800682" w:rsidRDefault="00986829" w:rsidP="00986829">
      <w:pPr>
        <w:widowControl w:val="0"/>
        <w:ind w:firstLine="709"/>
        <w:jc w:val="both"/>
        <w:rPr>
          <w:sz w:val="28"/>
          <w:szCs w:val="28"/>
          <w:lang w:val="kk-KZ"/>
        </w:rPr>
      </w:pPr>
      <w:r w:rsidRPr="00800682">
        <w:rPr>
          <w:sz w:val="28"/>
          <w:szCs w:val="28"/>
          <w:lang w:val="kk-KZ"/>
        </w:rPr>
        <w:t>5) үй тұрмысының заттары, тұрмыстық техника және үйге ағымдағы қызмет көрсету. Жиһаз, кілемдер, тұрмыстық техника, ыдыс-аяқ, жуғыш және тазалағыш заттар және басқаларды есепке алады;</w:t>
      </w:r>
    </w:p>
    <w:p w:rsidR="00986829" w:rsidRPr="00800682" w:rsidRDefault="00986829" w:rsidP="00986829">
      <w:pPr>
        <w:widowControl w:val="0"/>
        <w:ind w:firstLine="709"/>
        <w:jc w:val="both"/>
        <w:rPr>
          <w:sz w:val="28"/>
          <w:szCs w:val="28"/>
          <w:lang w:val="kk-KZ"/>
        </w:rPr>
      </w:pPr>
      <w:r w:rsidRPr="00800682">
        <w:rPr>
          <w:sz w:val="28"/>
          <w:szCs w:val="28"/>
          <w:lang w:val="kk-KZ"/>
        </w:rPr>
        <w:t>6) денсаулық сақтау. Фармацевтикалық препараттар мен медициналық қызметтерді біріктіреді;</w:t>
      </w:r>
    </w:p>
    <w:p w:rsidR="00EB1898" w:rsidRPr="00800682" w:rsidRDefault="00986829" w:rsidP="00986829">
      <w:pPr>
        <w:widowControl w:val="0"/>
        <w:ind w:firstLine="709"/>
        <w:jc w:val="both"/>
        <w:rPr>
          <w:sz w:val="28"/>
          <w:szCs w:val="28"/>
          <w:lang w:val="kk-KZ"/>
        </w:rPr>
      </w:pPr>
      <w:r w:rsidRPr="00800682">
        <w:rPr>
          <w:sz w:val="28"/>
          <w:szCs w:val="28"/>
          <w:lang w:val="kk-KZ"/>
        </w:rPr>
        <w:t>7) көлік. Жеке көлік құралдарын, жанар жағар майларын сатып алуды, автомобильдерге техникалық қызмет көрсету, қоғамдық көлік қызметтері бойынша көрсетілетін қызметтерді есепке алады;</w:t>
      </w:r>
    </w:p>
    <w:p w:rsidR="00986829" w:rsidRPr="00800682" w:rsidRDefault="00986829" w:rsidP="00986829">
      <w:pPr>
        <w:widowControl w:val="0"/>
        <w:ind w:firstLine="709"/>
        <w:jc w:val="both"/>
        <w:rPr>
          <w:sz w:val="28"/>
          <w:szCs w:val="28"/>
          <w:lang w:val="kk-KZ"/>
        </w:rPr>
      </w:pPr>
      <w:r w:rsidRPr="00800682">
        <w:rPr>
          <w:sz w:val="28"/>
          <w:szCs w:val="28"/>
          <w:lang w:val="kk-KZ"/>
        </w:rPr>
        <w:t>8) ақпарат және байланыс. Ақпараттық-коммуникациялық қызметтер мен жабдықтарды қамтиды;</w:t>
      </w:r>
    </w:p>
    <w:p w:rsidR="00986829" w:rsidRPr="00800682" w:rsidRDefault="00986829" w:rsidP="00986829">
      <w:pPr>
        <w:widowControl w:val="0"/>
        <w:ind w:firstLine="709"/>
        <w:jc w:val="both"/>
        <w:rPr>
          <w:sz w:val="28"/>
          <w:szCs w:val="28"/>
          <w:lang w:val="kk-KZ"/>
        </w:rPr>
      </w:pPr>
      <w:r w:rsidRPr="00800682">
        <w:rPr>
          <w:sz w:val="28"/>
          <w:szCs w:val="28"/>
          <w:lang w:val="kk-KZ"/>
        </w:rPr>
        <w:t>9) демалыс және мәдениет. Мәдени шаралармен, спортпен шұғылдану, ойындар мен бос уақытта шұғылданатын басқа да шаралармен байланысты тауарлар мен көрсетілетін қызметтерді қамтиды;</w:t>
      </w:r>
    </w:p>
    <w:p w:rsidR="00986829" w:rsidRPr="00800682" w:rsidRDefault="00986829" w:rsidP="00986829">
      <w:pPr>
        <w:widowControl w:val="0"/>
        <w:ind w:firstLine="709"/>
        <w:jc w:val="both"/>
        <w:rPr>
          <w:sz w:val="28"/>
          <w:szCs w:val="28"/>
          <w:lang w:val="kk-KZ"/>
        </w:rPr>
      </w:pPr>
      <w:r w:rsidRPr="00800682">
        <w:rPr>
          <w:sz w:val="28"/>
          <w:szCs w:val="28"/>
          <w:lang w:val="kk-KZ"/>
        </w:rPr>
        <w:t>10) білім беру. Мектепке дейінгі және бастауыш, жалпы орта, орта кәсіптік және жоғары білімді есепке алады. Ересектерге арналған білім беру бағдарламаларын қамтиды;</w:t>
      </w:r>
    </w:p>
    <w:p w:rsidR="00EB1898" w:rsidRPr="00800682" w:rsidRDefault="00986829" w:rsidP="00986829">
      <w:pPr>
        <w:widowControl w:val="0"/>
        <w:ind w:firstLine="709"/>
        <w:jc w:val="both"/>
        <w:rPr>
          <w:sz w:val="28"/>
          <w:szCs w:val="28"/>
          <w:lang w:val="kk-KZ"/>
        </w:rPr>
      </w:pPr>
      <w:r w:rsidRPr="00800682">
        <w:rPr>
          <w:sz w:val="28"/>
          <w:szCs w:val="28"/>
          <w:lang w:val="kk-KZ"/>
        </w:rPr>
        <w:t>11) мейрамханалар және қонақүйлер. Қонақүйлерде орналастыру қызметтері мен мейрамхана, дәмхана және асханалардағы тамақ өнімдері мен сусындарды тұтынуды қамтиды;</w:t>
      </w:r>
    </w:p>
    <w:p w:rsidR="00986829" w:rsidRPr="00800682" w:rsidRDefault="00986829" w:rsidP="00986829">
      <w:pPr>
        <w:pStyle w:val="20"/>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12) сақтандыру және қаржылық қызметтер;</w:t>
      </w:r>
    </w:p>
    <w:p w:rsidR="00986829" w:rsidRPr="00800682" w:rsidRDefault="00986829" w:rsidP="00986829">
      <w:pPr>
        <w:pStyle w:val="20"/>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13) жеке күтім, әлеуметтік қорғау және өзге де тауарлар мен көрсетілетін қызметтер. Басқа топтарға кірмеген тауарлар мен көрсетілетін қызметтерді (жеке қызмет көрсету, құқықтық, ритуалдық қызметтер және басқалар) біріктіреді.</w:t>
      </w:r>
    </w:p>
    <w:p w:rsidR="00986829" w:rsidRPr="00800682" w:rsidRDefault="00986829" w:rsidP="00986829">
      <w:pPr>
        <w:pStyle w:val="20"/>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МЖТЖН-нің маңызды бөлімдері бойынша тауарларды (көрсетілетін қызметтерді) топтар мен кластарға жіктеу осы Әдіснаманың 1-қосымшасында келтірілген.</w:t>
      </w:r>
    </w:p>
    <w:p w:rsidR="00173914" w:rsidRPr="00800682" w:rsidRDefault="00986829" w:rsidP="00986829">
      <w:pPr>
        <w:pStyle w:val="20"/>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МЖТЖН-ға сәйкес тауар (көрсетілетін қызмет) түрі кодының құрылымы осы Әдіснаманың 2-қосымшасында келтірілген.</w:t>
      </w:r>
    </w:p>
    <w:p w:rsidR="00B35839" w:rsidRPr="00800682" w:rsidRDefault="00BA330D" w:rsidP="00007BF8">
      <w:pPr>
        <w:pStyle w:val="20"/>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2</w:t>
      </w:r>
      <w:r w:rsidR="00103D54" w:rsidRPr="00800682">
        <w:rPr>
          <w:rFonts w:ascii="Times New Roman" w:hAnsi="Times New Roman"/>
          <w:sz w:val="28"/>
          <w:szCs w:val="28"/>
          <w:lang w:val="kk-KZ"/>
        </w:rPr>
        <w:t>1</w:t>
      </w:r>
      <w:r w:rsidR="00EB1898" w:rsidRPr="00800682">
        <w:rPr>
          <w:rFonts w:ascii="Times New Roman" w:hAnsi="Times New Roman"/>
          <w:sz w:val="28"/>
          <w:szCs w:val="28"/>
          <w:lang w:val="kk-KZ"/>
        </w:rPr>
        <w:t xml:space="preserve">. </w:t>
      </w:r>
      <w:r w:rsidR="00103D54" w:rsidRPr="00800682">
        <w:rPr>
          <w:rFonts w:ascii="Times New Roman" w:hAnsi="Times New Roman"/>
          <w:sz w:val="28"/>
          <w:szCs w:val="28"/>
          <w:lang w:val="kk-KZ"/>
        </w:rPr>
        <w:t>Тұтыну т</w:t>
      </w:r>
      <w:r w:rsidR="00765AED" w:rsidRPr="00800682">
        <w:rPr>
          <w:rFonts w:ascii="Times New Roman" w:hAnsi="Times New Roman"/>
          <w:sz w:val="28"/>
          <w:szCs w:val="28"/>
          <w:lang w:val="kk-KZ"/>
        </w:rPr>
        <w:t>ауарлар</w:t>
      </w:r>
      <w:r w:rsidR="00B37EAF" w:rsidRPr="00800682">
        <w:rPr>
          <w:rFonts w:ascii="Times New Roman" w:hAnsi="Times New Roman"/>
          <w:sz w:val="28"/>
          <w:szCs w:val="28"/>
          <w:lang w:val="kk-KZ"/>
        </w:rPr>
        <w:t>ы</w:t>
      </w:r>
      <w:r w:rsidR="00765AED" w:rsidRPr="00800682">
        <w:rPr>
          <w:rFonts w:ascii="Times New Roman" w:hAnsi="Times New Roman"/>
          <w:sz w:val="28"/>
          <w:szCs w:val="28"/>
          <w:lang w:val="kk-KZ"/>
        </w:rPr>
        <w:t xml:space="preserve"> мен </w:t>
      </w:r>
      <w:r w:rsidR="00C40059" w:rsidRPr="00800682">
        <w:rPr>
          <w:rFonts w:ascii="Times New Roman" w:hAnsi="Times New Roman"/>
          <w:sz w:val="28"/>
          <w:szCs w:val="28"/>
          <w:lang w:val="kk-KZ"/>
        </w:rPr>
        <w:t xml:space="preserve">көрсетілетін </w:t>
      </w:r>
      <w:r w:rsidR="00765AED" w:rsidRPr="00800682">
        <w:rPr>
          <w:rFonts w:ascii="Times New Roman" w:hAnsi="Times New Roman"/>
          <w:sz w:val="28"/>
          <w:szCs w:val="28"/>
          <w:lang w:val="kk-KZ"/>
        </w:rPr>
        <w:t xml:space="preserve">қызметтер </w:t>
      </w:r>
      <w:r w:rsidR="00A85A60" w:rsidRPr="00800682">
        <w:rPr>
          <w:rFonts w:ascii="Times New Roman" w:hAnsi="Times New Roman"/>
          <w:sz w:val="28"/>
          <w:szCs w:val="28"/>
          <w:lang w:val="kk-KZ"/>
        </w:rPr>
        <w:t>қоржынын</w:t>
      </w:r>
      <w:r w:rsidR="00765AED" w:rsidRPr="00800682">
        <w:rPr>
          <w:rFonts w:ascii="Times New Roman" w:hAnsi="Times New Roman"/>
          <w:sz w:val="28"/>
          <w:szCs w:val="28"/>
          <w:lang w:val="kk-KZ"/>
        </w:rPr>
        <w:t xml:space="preserve"> қалыптастыру кезінде халықтың тұтынуы үшін олардың салыстырмалы маңыздылығы, репрезентативтілігі, сатылымда орнықты болуы ескеріледі. Тауарлар мен </w:t>
      </w:r>
      <w:r w:rsidR="00C40059" w:rsidRPr="00800682">
        <w:rPr>
          <w:rFonts w:ascii="Times New Roman" w:hAnsi="Times New Roman"/>
          <w:sz w:val="28"/>
          <w:szCs w:val="28"/>
          <w:lang w:val="kk-KZ"/>
        </w:rPr>
        <w:t xml:space="preserve">көрсетілетін </w:t>
      </w:r>
      <w:r w:rsidR="00765AED" w:rsidRPr="00800682">
        <w:rPr>
          <w:rFonts w:ascii="Times New Roman" w:hAnsi="Times New Roman"/>
          <w:sz w:val="28"/>
          <w:szCs w:val="28"/>
          <w:lang w:val="kk-KZ"/>
        </w:rPr>
        <w:t xml:space="preserve">қызметтердің әрбір түрі бойынша олардың </w:t>
      </w:r>
      <w:r w:rsidR="00E77A2F" w:rsidRPr="00800682">
        <w:rPr>
          <w:rFonts w:ascii="Times New Roman" w:hAnsi="Times New Roman"/>
          <w:sz w:val="28"/>
          <w:szCs w:val="28"/>
          <w:lang w:val="kk-KZ"/>
        </w:rPr>
        <w:t>нақты түрлері алынады</w:t>
      </w:r>
      <w:r w:rsidR="00765AED" w:rsidRPr="00800682">
        <w:rPr>
          <w:rFonts w:ascii="Times New Roman" w:hAnsi="Times New Roman"/>
          <w:sz w:val="28"/>
          <w:szCs w:val="28"/>
          <w:lang w:val="kk-KZ"/>
        </w:rPr>
        <w:t xml:space="preserve"> өкіл</w:t>
      </w:r>
      <w:r w:rsidR="00142888" w:rsidRPr="00800682">
        <w:rPr>
          <w:rFonts w:ascii="Times New Roman" w:hAnsi="Times New Roman"/>
          <w:sz w:val="28"/>
          <w:szCs w:val="28"/>
          <w:lang w:val="kk-KZ"/>
        </w:rPr>
        <w:t xml:space="preserve"> </w:t>
      </w:r>
      <w:r w:rsidR="00765AED" w:rsidRPr="00800682">
        <w:rPr>
          <w:rFonts w:ascii="Times New Roman" w:hAnsi="Times New Roman"/>
          <w:sz w:val="28"/>
          <w:szCs w:val="28"/>
          <w:lang w:val="kk-KZ"/>
        </w:rPr>
        <w:t>тауарлар (</w:t>
      </w:r>
      <w:r w:rsidR="00E77A2F" w:rsidRPr="00800682">
        <w:rPr>
          <w:rFonts w:ascii="Times New Roman" w:hAnsi="Times New Roman"/>
          <w:sz w:val="28"/>
          <w:szCs w:val="28"/>
          <w:lang w:val="kk-KZ"/>
        </w:rPr>
        <w:t xml:space="preserve">көрсетілетін </w:t>
      </w:r>
      <w:r w:rsidR="00103D54" w:rsidRPr="00800682">
        <w:rPr>
          <w:rFonts w:ascii="Times New Roman" w:hAnsi="Times New Roman"/>
          <w:sz w:val="28"/>
          <w:szCs w:val="28"/>
          <w:lang w:val="kk-KZ"/>
        </w:rPr>
        <w:t>қызметтер)</w:t>
      </w:r>
      <w:r w:rsidR="00861630" w:rsidRPr="00800682">
        <w:rPr>
          <w:rFonts w:ascii="Times New Roman" w:hAnsi="Times New Roman"/>
          <w:sz w:val="28"/>
          <w:szCs w:val="28"/>
          <w:lang w:val="kk-KZ"/>
        </w:rPr>
        <w:t>.</w:t>
      </w:r>
    </w:p>
    <w:p w:rsidR="00672A3F" w:rsidRPr="00800682" w:rsidRDefault="00672A3F" w:rsidP="00007BF8">
      <w:pPr>
        <w:widowControl w:val="0"/>
        <w:ind w:firstLine="709"/>
        <w:jc w:val="both"/>
        <w:rPr>
          <w:sz w:val="28"/>
          <w:szCs w:val="28"/>
          <w:lang w:val="kk-KZ"/>
        </w:rPr>
      </w:pPr>
      <w:r w:rsidRPr="00800682">
        <w:rPr>
          <w:sz w:val="28"/>
          <w:szCs w:val="28"/>
          <w:lang w:val="kk-KZ"/>
        </w:rPr>
        <w:lastRenderedPageBreak/>
        <w:t>Өкіл</w:t>
      </w:r>
      <w:r w:rsidR="00B261D2" w:rsidRPr="00800682">
        <w:rPr>
          <w:sz w:val="28"/>
          <w:szCs w:val="28"/>
          <w:lang w:val="kk-KZ"/>
        </w:rPr>
        <w:t xml:space="preserve"> </w:t>
      </w:r>
      <w:r w:rsidRPr="00800682">
        <w:rPr>
          <w:sz w:val="28"/>
          <w:szCs w:val="28"/>
          <w:lang w:val="kk-KZ"/>
        </w:rPr>
        <w:t>тауарларды (</w:t>
      </w:r>
      <w:r w:rsidR="00C40059" w:rsidRPr="00800682">
        <w:rPr>
          <w:sz w:val="28"/>
          <w:szCs w:val="28"/>
          <w:lang w:val="kk-KZ"/>
        </w:rPr>
        <w:t xml:space="preserve">көрсетілетін </w:t>
      </w:r>
      <w:r w:rsidRPr="00800682">
        <w:rPr>
          <w:sz w:val="28"/>
          <w:szCs w:val="28"/>
          <w:lang w:val="kk-KZ"/>
        </w:rPr>
        <w:t>қызметтер</w:t>
      </w:r>
      <w:r w:rsidR="00C40059" w:rsidRPr="00800682">
        <w:rPr>
          <w:sz w:val="28"/>
          <w:szCs w:val="28"/>
          <w:lang w:val="kk-KZ"/>
        </w:rPr>
        <w:t>ді</w:t>
      </w:r>
      <w:r w:rsidRPr="00800682">
        <w:rPr>
          <w:sz w:val="28"/>
          <w:szCs w:val="28"/>
          <w:lang w:val="kk-KZ"/>
        </w:rPr>
        <w:t xml:space="preserve">) таңдау мынадай </w:t>
      </w:r>
      <w:r w:rsidR="00F32110" w:rsidRPr="00800682">
        <w:rPr>
          <w:sz w:val="28"/>
          <w:szCs w:val="28"/>
          <w:lang w:val="kk-KZ"/>
        </w:rPr>
        <w:t>өлшемшарттарды</w:t>
      </w:r>
      <w:r w:rsidR="00B261D2" w:rsidRPr="00800682">
        <w:rPr>
          <w:sz w:val="28"/>
          <w:szCs w:val="28"/>
          <w:lang w:val="kk-KZ"/>
        </w:rPr>
        <w:t xml:space="preserve"> есепке ала отырып жүргізіледі:</w:t>
      </w:r>
    </w:p>
    <w:p w:rsidR="00672A3F" w:rsidRPr="00800682" w:rsidRDefault="00672A3F" w:rsidP="00007BF8">
      <w:pPr>
        <w:widowControl w:val="0"/>
        <w:ind w:firstLine="709"/>
        <w:jc w:val="both"/>
        <w:rPr>
          <w:sz w:val="28"/>
          <w:szCs w:val="28"/>
          <w:lang w:val="kk-KZ"/>
        </w:rPr>
      </w:pPr>
      <w:r w:rsidRPr="00800682">
        <w:rPr>
          <w:sz w:val="28"/>
          <w:szCs w:val="28"/>
          <w:lang w:val="kk-KZ"/>
        </w:rPr>
        <w:t xml:space="preserve">1) </w:t>
      </w:r>
      <w:r w:rsidR="00D41B2E" w:rsidRPr="00800682">
        <w:rPr>
          <w:sz w:val="28"/>
          <w:szCs w:val="28"/>
          <w:lang w:val="kk-KZ"/>
        </w:rPr>
        <w:t>базалық объектілерде</w:t>
      </w:r>
      <w:r w:rsidRPr="00800682">
        <w:rPr>
          <w:sz w:val="28"/>
          <w:szCs w:val="28"/>
          <w:lang w:val="kk-KZ"/>
        </w:rPr>
        <w:t xml:space="preserve"> жүйелі түрде көп мөлшерде өткізіле</w:t>
      </w:r>
      <w:r w:rsidR="00E77A2F" w:rsidRPr="00800682">
        <w:rPr>
          <w:sz w:val="28"/>
          <w:szCs w:val="28"/>
          <w:lang w:val="kk-KZ"/>
        </w:rPr>
        <w:t>ді</w:t>
      </w:r>
      <w:r w:rsidRPr="00800682">
        <w:rPr>
          <w:sz w:val="28"/>
          <w:szCs w:val="28"/>
          <w:lang w:val="kk-KZ"/>
        </w:rPr>
        <w:t xml:space="preserve">, жаппай сұранысқа ие тауарлар </w:t>
      </w:r>
      <w:r w:rsidR="00A85A60" w:rsidRPr="00800682">
        <w:rPr>
          <w:sz w:val="28"/>
          <w:szCs w:val="28"/>
          <w:lang w:val="kk-KZ"/>
        </w:rPr>
        <w:t xml:space="preserve">болып табылады </w:t>
      </w:r>
      <w:r w:rsidRPr="00800682">
        <w:rPr>
          <w:sz w:val="28"/>
          <w:szCs w:val="28"/>
          <w:lang w:val="kk-KZ"/>
        </w:rPr>
        <w:t xml:space="preserve">және оларды барлық </w:t>
      </w:r>
      <w:r w:rsidR="00861630" w:rsidRPr="00800682">
        <w:rPr>
          <w:sz w:val="28"/>
          <w:szCs w:val="28"/>
          <w:lang w:val="kk-KZ"/>
        </w:rPr>
        <w:t>сатып алушылар сатып алады</w:t>
      </w:r>
      <w:r w:rsidRPr="00800682">
        <w:rPr>
          <w:sz w:val="28"/>
          <w:szCs w:val="28"/>
          <w:lang w:val="kk-KZ"/>
        </w:rPr>
        <w:t>;</w:t>
      </w:r>
    </w:p>
    <w:p w:rsidR="00672A3F" w:rsidRPr="00800682" w:rsidRDefault="00672A3F" w:rsidP="00007BF8">
      <w:pPr>
        <w:widowControl w:val="0"/>
        <w:tabs>
          <w:tab w:val="left" w:pos="0"/>
          <w:tab w:val="left" w:pos="540"/>
        </w:tabs>
        <w:ind w:firstLine="709"/>
        <w:jc w:val="both"/>
        <w:rPr>
          <w:sz w:val="28"/>
          <w:szCs w:val="28"/>
          <w:lang w:val="kk-KZ"/>
        </w:rPr>
      </w:pPr>
      <w:r w:rsidRPr="00800682">
        <w:rPr>
          <w:sz w:val="28"/>
          <w:szCs w:val="28"/>
          <w:lang w:val="kk-KZ"/>
        </w:rPr>
        <w:t>2) қызметтер ақы төлеуге міндетті болып табылады немесе үнемі негізгі объектілер ұсынады;</w:t>
      </w:r>
    </w:p>
    <w:p w:rsidR="00672A3F" w:rsidRPr="00800682" w:rsidRDefault="00672A3F" w:rsidP="00007BF8">
      <w:pPr>
        <w:widowControl w:val="0"/>
        <w:tabs>
          <w:tab w:val="left" w:pos="0"/>
          <w:tab w:val="left" w:pos="540"/>
        </w:tabs>
        <w:ind w:firstLine="709"/>
        <w:jc w:val="both"/>
        <w:rPr>
          <w:sz w:val="28"/>
          <w:szCs w:val="28"/>
          <w:lang w:val="kk-KZ"/>
        </w:rPr>
      </w:pPr>
      <w:r w:rsidRPr="00800682">
        <w:rPr>
          <w:sz w:val="28"/>
          <w:szCs w:val="28"/>
          <w:lang w:val="kk-KZ"/>
        </w:rPr>
        <w:t>3) олар</w:t>
      </w:r>
      <w:r w:rsidR="00E77A2F" w:rsidRPr="00800682">
        <w:rPr>
          <w:sz w:val="28"/>
          <w:szCs w:val="28"/>
          <w:lang w:val="kk-KZ"/>
        </w:rPr>
        <w:t>ға</w:t>
      </w:r>
      <w:r w:rsidRPr="00800682">
        <w:rPr>
          <w:sz w:val="28"/>
          <w:szCs w:val="28"/>
          <w:lang w:val="kk-KZ"/>
        </w:rPr>
        <w:t xml:space="preserve"> бағалар мен тарифтердің өзгеруі олар ұсынатын тауарлардың (</w:t>
      </w:r>
      <w:r w:rsidR="00C40059" w:rsidRPr="00800682">
        <w:rPr>
          <w:sz w:val="28"/>
          <w:szCs w:val="28"/>
          <w:lang w:val="kk-KZ"/>
        </w:rPr>
        <w:t xml:space="preserve">көрсетілетін </w:t>
      </w:r>
      <w:r w:rsidRPr="00800682">
        <w:rPr>
          <w:sz w:val="28"/>
          <w:szCs w:val="28"/>
          <w:lang w:val="kk-KZ"/>
        </w:rPr>
        <w:t>қызметтің) айқындамасына типті;</w:t>
      </w:r>
    </w:p>
    <w:p w:rsidR="00672A3F" w:rsidRPr="00800682" w:rsidRDefault="00672A3F" w:rsidP="00007BF8">
      <w:pPr>
        <w:widowControl w:val="0"/>
        <w:ind w:firstLine="709"/>
        <w:jc w:val="both"/>
        <w:rPr>
          <w:sz w:val="28"/>
          <w:szCs w:val="28"/>
          <w:lang w:val="kk-KZ"/>
        </w:rPr>
      </w:pPr>
      <w:r w:rsidRPr="00800682">
        <w:rPr>
          <w:sz w:val="28"/>
          <w:szCs w:val="28"/>
          <w:lang w:val="kk-KZ"/>
        </w:rPr>
        <w:t xml:space="preserve">4) іріктелген </w:t>
      </w:r>
      <w:r w:rsidR="002D0E4C" w:rsidRPr="00800682">
        <w:rPr>
          <w:sz w:val="28"/>
          <w:szCs w:val="28"/>
          <w:lang w:val="kk-KZ"/>
        </w:rPr>
        <w:t xml:space="preserve">өкіл </w:t>
      </w:r>
      <w:r w:rsidRPr="00800682">
        <w:rPr>
          <w:sz w:val="28"/>
          <w:szCs w:val="28"/>
          <w:lang w:val="kk-KZ"/>
        </w:rPr>
        <w:t xml:space="preserve">тауарлар </w:t>
      </w:r>
      <w:r w:rsidR="002D0E4C" w:rsidRPr="00800682">
        <w:rPr>
          <w:sz w:val="28"/>
          <w:szCs w:val="28"/>
          <w:lang w:val="kk-KZ"/>
        </w:rPr>
        <w:t>(</w:t>
      </w:r>
      <w:r w:rsidR="00C40059" w:rsidRPr="00800682">
        <w:rPr>
          <w:sz w:val="28"/>
          <w:szCs w:val="28"/>
          <w:lang w:val="kk-KZ"/>
        </w:rPr>
        <w:t xml:space="preserve">көрсетілетін </w:t>
      </w:r>
      <w:r w:rsidR="002D0E4C" w:rsidRPr="00800682">
        <w:rPr>
          <w:sz w:val="28"/>
          <w:szCs w:val="28"/>
          <w:lang w:val="kk-KZ"/>
        </w:rPr>
        <w:t>қызметтер)</w:t>
      </w:r>
      <w:r w:rsidRPr="00800682">
        <w:rPr>
          <w:sz w:val="28"/>
          <w:szCs w:val="28"/>
          <w:lang w:val="kk-KZ"/>
        </w:rPr>
        <w:t xml:space="preserve"> бағалары мен тарифтері зерттеу</w:t>
      </w:r>
      <w:r w:rsidR="002D0E4C" w:rsidRPr="00800682">
        <w:rPr>
          <w:sz w:val="28"/>
          <w:szCs w:val="28"/>
          <w:lang w:val="kk-KZ"/>
        </w:rPr>
        <w:t xml:space="preserve"> үшін</w:t>
      </w:r>
      <w:r w:rsidRPr="00800682">
        <w:rPr>
          <w:sz w:val="28"/>
          <w:szCs w:val="28"/>
          <w:lang w:val="kk-KZ"/>
        </w:rPr>
        <w:t xml:space="preserve"> қолжетімді.</w:t>
      </w:r>
    </w:p>
    <w:p w:rsidR="004F2E44" w:rsidRPr="00800682" w:rsidRDefault="004F2E44" w:rsidP="00007BF8">
      <w:pPr>
        <w:widowControl w:val="0"/>
        <w:ind w:firstLine="709"/>
        <w:jc w:val="both"/>
        <w:rPr>
          <w:sz w:val="28"/>
          <w:szCs w:val="28"/>
          <w:lang w:val="kk-KZ"/>
        </w:rPr>
      </w:pPr>
      <w:r w:rsidRPr="00800682">
        <w:rPr>
          <w:sz w:val="28"/>
          <w:szCs w:val="28"/>
          <w:lang w:val="kk-KZ"/>
        </w:rPr>
        <w:t xml:space="preserve">Байқауға отандық </w:t>
      </w:r>
      <w:r w:rsidR="002D0E4C" w:rsidRPr="00800682">
        <w:rPr>
          <w:sz w:val="28"/>
          <w:szCs w:val="28"/>
          <w:lang w:val="kk-KZ"/>
        </w:rPr>
        <w:t xml:space="preserve">және импорттық </w:t>
      </w:r>
      <w:r w:rsidRPr="00800682">
        <w:rPr>
          <w:sz w:val="28"/>
          <w:szCs w:val="28"/>
          <w:lang w:val="kk-KZ"/>
        </w:rPr>
        <w:t>өндіріс тауарлары қосылады.</w:t>
      </w:r>
    </w:p>
    <w:p w:rsidR="002B5620" w:rsidRPr="00800682" w:rsidRDefault="002B5620" w:rsidP="002B5620">
      <w:pPr>
        <w:widowControl w:val="0"/>
        <w:ind w:firstLine="709"/>
        <w:jc w:val="both"/>
        <w:rPr>
          <w:sz w:val="28"/>
          <w:szCs w:val="28"/>
          <w:lang w:val="kk-KZ"/>
        </w:rPr>
      </w:pPr>
      <w:r w:rsidRPr="00800682">
        <w:rPr>
          <w:sz w:val="28"/>
          <w:szCs w:val="28"/>
          <w:lang w:val="kk-KZ"/>
        </w:rPr>
        <w:t xml:space="preserve">Тұтыну қоржынының репрезентативтілігін сақтау мақсатында тауарларды (көрсетілетін қызметтерді) іріктеу кезең-кезеңмен жаңартылып отырылады. Үй шаруашылықтарының тұтынуында өзектiлiгін жоғалтқан шығыс баптары іріктеу </w:t>
      </w:r>
      <w:r w:rsidR="00F32110" w:rsidRPr="00800682">
        <w:rPr>
          <w:sz w:val="28"/>
          <w:szCs w:val="28"/>
          <w:lang w:val="kk-KZ"/>
        </w:rPr>
        <w:t>өлшемшарттарына</w:t>
      </w:r>
      <w:r w:rsidRPr="00800682">
        <w:rPr>
          <w:sz w:val="28"/>
          <w:szCs w:val="28"/>
          <w:lang w:val="kk-KZ"/>
        </w:rPr>
        <w:t xml:space="preserve"> жауап беретiн, нарықта пайда болған жаңа тауармен ауыстырылады.</w:t>
      </w:r>
    </w:p>
    <w:p w:rsidR="00672A3F" w:rsidRPr="00800682" w:rsidRDefault="00BA330D" w:rsidP="00007BF8">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2</w:t>
      </w:r>
      <w:r w:rsidR="00D41B2E" w:rsidRPr="00800682">
        <w:rPr>
          <w:rFonts w:ascii="Times New Roman" w:hAnsi="Times New Roman"/>
          <w:sz w:val="28"/>
          <w:szCs w:val="28"/>
          <w:lang w:val="kk-KZ"/>
        </w:rPr>
        <w:t>2</w:t>
      </w:r>
      <w:r w:rsidR="00672A3F" w:rsidRPr="00800682">
        <w:rPr>
          <w:rFonts w:ascii="Times New Roman" w:hAnsi="Times New Roman"/>
          <w:sz w:val="28"/>
          <w:szCs w:val="28"/>
          <w:lang w:val="kk-KZ"/>
        </w:rPr>
        <w:t xml:space="preserve">. </w:t>
      </w:r>
      <w:r w:rsidR="00861630" w:rsidRPr="00800682">
        <w:rPr>
          <w:rFonts w:ascii="Times New Roman" w:hAnsi="Times New Roman"/>
          <w:sz w:val="28"/>
          <w:szCs w:val="28"/>
          <w:lang w:val="kk-KZ"/>
        </w:rPr>
        <w:t>Ә</w:t>
      </w:r>
      <w:r w:rsidR="00672A3F" w:rsidRPr="00800682">
        <w:rPr>
          <w:rFonts w:ascii="Times New Roman" w:hAnsi="Times New Roman"/>
          <w:sz w:val="28"/>
          <w:szCs w:val="28"/>
          <w:lang w:val="kk-KZ"/>
        </w:rPr>
        <w:t xml:space="preserve">рбір </w:t>
      </w:r>
      <w:r w:rsidR="00CE4854" w:rsidRPr="00800682">
        <w:rPr>
          <w:rFonts w:ascii="Times New Roman" w:hAnsi="Times New Roman"/>
          <w:sz w:val="28"/>
          <w:szCs w:val="28"/>
          <w:lang w:val="kk-KZ"/>
        </w:rPr>
        <w:t>өкіл</w:t>
      </w:r>
      <w:r w:rsidR="00142888" w:rsidRPr="00800682">
        <w:rPr>
          <w:rFonts w:ascii="Times New Roman" w:hAnsi="Times New Roman"/>
          <w:sz w:val="28"/>
          <w:szCs w:val="28"/>
          <w:lang w:val="kk-KZ"/>
        </w:rPr>
        <w:t xml:space="preserve"> </w:t>
      </w:r>
      <w:r w:rsidR="00672A3F" w:rsidRPr="00800682">
        <w:rPr>
          <w:rFonts w:ascii="Times New Roman" w:hAnsi="Times New Roman"/>
          <w:sz w:val="28"/>
          <w:szCs w:val="28"/>
          <w:lang w:val="kk-KZ"/>
        </w:rPr>
        <w:t>тауар</w:t>
      </w:r>
      <w:r w:rsidR="00CE4854" w:rsidRPr="00800682">
        <w:rPr>
          <w:rFonts w:ascii="Times New Roman" w:hAnsi="Times New Roman"/>
          <w:sz w:val="28"/>
          <w:szCs w:val="28"/>
          <w:lang w:val="kk-KZ"/>
        </w:rPr>
        <w:t>ға</w:t>
      </w:r>
      <w:r w:rsidR="00672A3F" w:rsidRPr="00800682">
        <w:rPr>
          <w:rFonts w:ascii="Times New Roman" w:hAnsi="Times New Roman"/>
          <w:sz w:val="28"/>
          <w:szCs w:val="28"/>
          <w:lang w:val="kk-KZ"/>
        </w:rPr>
        <w:t xml:space="preserve"> </w:t>
      </w:r>
      <w:r w:rsidR="00CE4854" w:rsidRPr="00800682">
        <w:rPr>
          <w:rFonts w:ascii="Times New Roman" w:hAnsi="Times New Roman"/>
          <w:sz w:val="28"/>
          <w:szCs w:val="28"/>
          <w:lang w:val="kk-KZ"/>
        </w:rPr>
        <w:t xml:space="preserve">(көрсетілетін </w:t>
      </w:r>
      <w:r w:rsidR="00672A3F" w:rsidRPr="00800682">
        <w:rPr>
          <w:rFonts w:ascii="Times New Roman" w:hAnsi="Times New Roman"/>
          <w:sz w:val="28"/>
          <w:szCs w:val="28"/>
          <w:lang w:val="kk-KZ"/>
        </w:rPr>
        <w:t>қызмет</w:t>
      </w:r>
      <w:r w:rsidR="00B37EAF" w:rsidRPr="00800682">
        <w:rPr>
          <w:rFonts w:ascii="Times New Roman" w:hAnsi="Times New Roman"/>
          <w:sz w:val="28"/>
          <w:szCs w:val="28"/>
          <w:lang w:val="kk-KZ"/>
        </w:rPr>
        <w:t>к</w:t>
      </w:r>
      <w:r w:rsidR="00672A3F" w:rsidRPr="00800682">
        <w:rPr>
          <w:rFonts w:ascii="Times New Roman" w:hAnsi="Times New Roman"/>
          <w:sz w:val="28"/>
          <w:szCs w:val="28"/>
          <w:lang w:val="kk-KZ"/>
        </w:rPr>
        <w:t>е</w:t>
      </w:r>
      <w:r w:rsidR="00CE4854" w:rsidRPr="00800682">
        <w:rPr>
          <w:rFonts w:ascii="Times New Roman" w:hAnsi="Times New Roman"/>
          <w:sz w:val="28"/>
          <w:szCs w:val="28"/>
          <w:lang w:val="kk-KZ"/>
        </w:rPr>
        <w:t>)</w:t>
      </w:r>
      <w:r w:rsidR="00672A3F" w:rsidRPr="00800682">
        <w:rPr>
          <w:rFonts w:ascii="Times New Roman" w:hAnsi="Times New Roman"/>
          <w:sz w:val="28"/>
          <w:szCs w:val="28"/>
          <w:lang w:val="kk-KZ"/>
        </w:rPr>
        <w:t xml:space="preserve"> </w:t>
      </w:r>
      <w:r w:rsidR="00CE4854" w:rsidRPr="00800682">
        <w:rPr>
          <w:rFonts w:ascii="Times New Roman" w:hAnsi="Times New Roman"/>
          <w:sz w:val="28"/>
          <w:szCs w:val="28"/>
          <w:lang w:val="kk-KZ"/>
        </w:rPr>
        <w:t>ерекшелік</w:t>
      </w:r>
      <w:r w:rsidR="00E80031" w:rsidRPr="00800682">
        <w:rPr>
          <w:rFonts w:ascii="Times New Roman" w:hAnsi="Times New Roman"/>
          <w:sz w:val="28"/>
          <w:szCs w:val="28"/>
          <w:lang w:val="kk-KZ"/>
        </w:rPr>
        <w:t xml:space="preserve"> құрастырылады.</w:t>
      </w:r>
    </w:p>
    <w:p w:rsidR="002B5620" w:rsidRPr="00800682" w:rsidRDefault="002B5620" w:rsidP="002B5620">
      <w:pPr>
        <w:widowControl w:val="0"/>
        <w:jc w:val="both"/>
        <w:rPr>
          <w:sz w:val="28"/>
          <w:szCs w:val="28"/>
          <w:lang w:val="kk-KZ"/>
        </w:rPr>
      </w:pPr>
      <w:r w:rsidRPr="00800682">
        <w:rPr>
          <w:sz w:val="28"/>
          <w:szCs w:val="28"/>
          <w:lang w:val="kk-KZ"/>
        </w:rPr>
        <w:t>Ерекшелік қ</w:t>
      </w:r>
      <w:r w:rsidR="00672A3F" w:rsidRPr="00800682">
        <w:rPr>
          <w:sz w:val="28"/>
          <w:szCs w:val="28"/>
          <w:lang w:val="kk-KZ"/>
        </w:rPr>
        <w:t xml:space="preserve">ысқа және кең </w:t>
      </w:r>
      <w:r w:rsidRPr="00800682">
        <w:rPr>
          <w:sz w:val="28"/>
          <w:szCs w:val="28"/>
          <w:lang w:val="kk-KZ"/>
        </w:rPr>
        <w:t>болып бөлінеді.</w:t>
      </w:r>
    </w:p>
    <w:p w:rsidR="00672A3F" w:rsidRPr="00800682" w:rsidRDefault="00672A3F" w:rsidP="002B5620">
      <w:pPr>
        <w:widowControl w:val="0"/>
        <w:ind w:firstLine="709"/>
        <w:jc w:val="both"/>
        <w:rPr>
          <w:sz w:val="28"/>
          <w:szCs w:val="28"/>
          <w:lang w:val="kk-KZ"/>
        </w:rPr>
      </w:pPr>
      <w:r w:rsidRPr="00800682">
        <w:rPr>
          <w:sz w:val="28"/>
          <w:szCs w:val="28"/>
          <w:lang w:val="kk-KZ"/>
        </w:rPr>
        <w:t xml:space="preserve">Кең </w:t>
      </w:r>
      <w:r w:rsidR="000C01FC" w:rsidRPr="00800682">
        <w:rPr>
          <w:sz w:val="28"/>
          <w:szCs w:val="28"/>
          <w:lang w:val="kk-KZ"/>
        </w:rPr>
        <w:t>ерекшелік</w:t>
      </w:r>
      <w:r w:rsidRPr="00800682">
        <w:rPr>
          <w:sz w:val="28"/>
          <w:szCs w:val="28"/>
          <w:lang w:val="kk-KZ"/>
        </w:rPr>
        <w:t xml:space="preserve"> </w:t>
      </w:r>
      <w:r w:rsidR="00B37EAF" w:rsidRPr="00800682">
        <w:rPr>
          <w:sz w:val="28"/>
          <w:szCs w:val="28"/>
          <w:lang w:val="kk-KZ"/>
        </w:rPr>
        <w:t xml:space="preserve">бұл </w:t>
      </w:r>
      <w:r w:rsidRPr="00800682">
        <w:rPr>
          <w:sz w:val="28"/>
          <w:szCs w:val="28"/>
          <w:lang w:val="kk-KZ"/>
        </w:rPr>
        <w:t>байқауға қосу үшін қандай да бір шектеусіз тауарлардың (</w:t>
      </w:r>
      <w:r w:rsidR="00C40059" w:rsidRPr="00800682">
        <w:rPr>
          <w:sz w:val="28"/>
          <w:szCs w:val="28"/>
          <w:lang w:val="kk-KZ"/>
        </w:rPr>
        <w:t xml:space="preserve">көрсетілетін </w:t>
      </w:r>
      <w:r w:rsidRPr="00800682">
        <w:rPr>
          <w:sz w:val="28"/>
          <w:szCs w:val="28"/>
          <w:lang w:val="kk-KZ"/>
        </w:rPr>
        <w:t>қызметтер</w:t>
      </w:r>
      <w:r w:rsidR="005B395F" w:rsidRPr="00800682">
        <w:rPr>
          <w:sz w:val="28"/>
          <w:szCs w:val="28"/>
          <w:lang w:val="kk-KZ"/>
        </w:rPr>
        <w:t>дің</w:t>
      </w:r>
      <w:r w:rsidRPr="00800682">
        <w:rPr>
          <w:sz w:val="28"/>
          <w:szCs w:val="28"/>
          <w:lang w:val="kk-KZ"/>
        </w:rPr>
        <w:t xml:space="preserve">) түрлері және ерекшеліктерін тізбектей отырып, </w:t>
      </w:r>
      <w:r w:rsidR="00095C7E" w:rsidRPr="00800682">
        <w:rPr>
          <w:sz w:val="28"/>
          <w:szCs w:val="28"/>
          <w:lang w:val="kk-KZ"/>
        </w:rPr>
        <w:t>оларды</w:t>
      </w:r>
      <w:r w:rsidRPr="00800682">
        <w:rPr>
          <w:sz w:val="28"/>
          <w:szCs w:val="28"/>
          <w:lang w:val="kk-KZ"/>
        </w:rPr>
        <w:t xml:space="preserve"> жалпы </w:t>
      </w:r>
      <w:r w:rsidR="00095C7E" w:rsidRPr="00800682">
        <w:rPr>
          <w:sz w:val="28"/>
          <w:szCs w:val="28"/>
          <w:lang w:val="kk-KZ"/>
        </w:rPr>
        <w:t>сипаттауға</w:t>
      </w:r>
      <w:r w:rsidR="005B395F" w:rsidRPr="00800682">
        <w:rPr>
          <w:sz w:val="28"/>
          <w:szCs w:val="28"/>
          <w:lang w:val="kk-KZ"/>
        </w:rPr>
        <w:t xml:space="preserve"> арналған</w:t>
      </w:r>
      <w:r w:rsidRPr="00800682">
        <w:rPr>
          <w:sz w:val="28"/>
          <w:szCs w:val="28"/>
          <w:lang w:val="kk-KZ"/>
        </w:rPr>
        <w:t xml:space="preserve">. Кең сипаттамалар нақты </w:t>
      </w:r>
      <w:r w:rsidR="000C01FC" w:rsidRPr="00800682">
        <w:rPr>
          <w:sz w:val="28"/>
          <w:szCs w:val="28"/>
          <w:lang w:val="kk-KZ"/>
        </w:rPr>
        <w:t>елді мекенде</w:t>
      </w:r>
      <w:r w:rsidRPr="00800682">
        <w:rPr>
          <w:sz w:val="28"/>
          <w:szCs w:val="28"/>
          <w:lang w:val="kk-KZ"/>
        </w:rPr>
        <w:t xml:space="preserve"> таралған </w:t>
      </w:r>
      <w:r w:rsidR="00095C7E" w:rsidRPr="00800682">
        <w:rPr>
          <w:sz w:val="28"/>
          <w:szCs w:val="28"/>
          <w:lang w:val="kk-KZ"/>
        </w:rPr>
        <w:t xml:space="preserve">тауарлардың (көрсетілетін қызметтердің) әр түрін іріктемеге қосуға және </w:t>
      </w:r>
      <w:r w:rsidR="000C01FC" w:rsidRPr="00800682">
        <w:rPr>
          <w:sz w:val="28"/>
          <w:szCs w:val="28"/>
          <w:lang w:val="kk-KZ"/>
        </w:rPr>
        <w:t>өңір</w:t>
      </w:r>
      <w:r w:rsidRPr="00800682">
        <w:rPr>
          <w:sz w:val="28"/>
          <w:szCs w:val="28"/>
          <w:lang w:val="kk-KZ"/>
        </w:rPr>
        <w:t xml:space="preserve">аралық </w:t>
      </w:r>
      <w:r w:rsidR="000C01FC" w:rsidRPr="00800682">
        <w:rPr>
          <w:sz w:val="28"/>
          <w:szCs w:val="28"/>
          <w:lang w:val="kk-KZ"/>
        </w:rPr>
        <w:t>салғастырымдылықты</w:t>
      </w:r>
      <w:r w:rsidRPr="00800682">
        <w:rPr>
          <w:sz w:val="28"/>
          <w:szCs w:val="28"/>
          <w:lang w:val="kk-KZ"/>
        </w:rPr>
        <w:t xml:space="preserve"> сақта</w:t>
      </w:r>
      <w:r w:rsidR="00095C7E" w:rsidRPr="00800682">
        <w:rPr>
          <w:sz w:val="28"/>
          <w:szCs w:val="28"/>
          <w:lang w:val="kk-KZ"/>
        </w:rPr>
        <w:t>уға</w:t>
      </w:r>
      <w:r w:rsidRPr="00800682">
        <w:rPr>
          <w:sz w:val="28"/>
          <w:szCs w:val="28"/>
          <w:lang w:val="kk-KZ"/>
        </w:rPr>
        <w:t xml:space="preserve"> </w:t>
      </w:r>
      <w:r w:rsidR="005B395F" w:rsidRPr="00800682">
        <w:rPr>
          <w:sz w:val="28"/>
          <w:szCs w:val="28"/>
          <w:lang w:val="kk-KZ"/>
        </w:rPr>
        <w:t>мүмкіндік береді.</w:t>
      </w:r>
    </w:p>
    <w:p w:rsidR="00672A3F" w:rsidRPr="00800682" w:rsidRDefault="00672A3F" w:rsidP="00007BF8">
      <w:pPr>
        <w:widowControl w:val="0"/>
        <w:ind w:firstLine="709"/>
        <w:jc w:val="both"/>
        <w:rPr>
          <w:sz w:val="28"/>
          <w:szCs w:val="28"/>
          <w:lang w:val="kk-KZ"/>
        </w:rPr>
      </w:pPr>
      <w:r w:rsidRPr="00800682">
        <w:rPr>
          <w:sz w:val="28"/>
          <w:szCs w:val="28"/>
          <w:lang w:val="kk-KZ"/>
        </w:rPr>
        <w:t>Репрезентативтілігі мен салыстырымдылығын қамтамасыз ету мақсатында бағаларын байқауға енгізілген тауарлар</w:t>
      </w:r>
      <w:r w:rsidR="002B5620" w:rsidRPr="00800682">
        <w:rPr>
          <w:sz w:val="28"/>
          <w:szCs w:val="28"/>
          <w:lang w:val="kk-KZ"/>
        </w:rPr>
        <w:t>дың</w:t>
      </w:r>
      <w:r w:rsidRPr="00800682">
        <w:rPr>
          <w:sz w:val="28"/>
          <w:szCs w:val="28"/>
          <w:lang w:val="kk-KZ"/>
        </w:rPr>
        <w:t xml:space="preserve"> </w:t>
      </w:r>
      <w:r w:rsidR="002B5620" w:rsidRPr="00800682">
        <w:rPr>
          <w:sz w:val="28"/>
          <w:szCs w:val="28"/>
          <w:lang w:val="kk-KZ"/>
        </w:rPr>
        <w:t>(</w:t>
      </w:r>
      <w:r w:rsidR="00C40059" w:rsidRPr="00800682">
        <w:rPr>
          <w:sz w:val="28"/>
          <w:szCs w:val="28"/>
          <w:lang w:val="kk-KZ"/>
        </w:rPr>
        <w:t xml:space="preserve">көрсетілетін </w:t>
      </w:r>
      <w:r w:rsidRPr="00800682">
        <w:rPr>
          <w:sz w:val="28"/>
          <w:szCs w:val="28"/>
          <w:lang w:val="kk-KZ"/>
        </w:rPr>
        <w:t>қызметтердің</w:t>
      </w:r>
      <w:r w:rsidR="002B5620" w:rsidRPr="00800682">
        <w:rPr>
          <w:sz w:val="28"/>
          <w:szCs w:val="28"/>
          <w:lang w:val="kk-KZ"/>
        </w:rPr>
        <w:t>)</w:t>
      </w:r>
      <w:r w:rsidRPr="00800682">
        <w:rPr>
          <w:sz w:val="28"/>
          <w:szCs w:val="28"/>
          <w:lang w:val="kk-KZ"/>
        </w:rPr>
        <w:t xml:space="preserve"> кең сипаттамалары болады. Жекелеген тауарлар (</w:t>
      </w:r>
      <w:r w:rsidR="00C40059" w:rsidRPr="00800682">
        <w:rPr>
          <w:sz w:val="28"/>
          <w:szCs w:val="28"/>
          <w:lang w:val="kk-KZ"/>
        </w:rPr>
        <w:t xml:space="preserve">көрсетілетін </w:t>
      </w:r>
      <w:r w:rsidRPr="00800682">
        <w:rPr>
          <w:sz w:val="28"/>
          <w:szCs w:val="28"/>
          <w:lang w:val="kk-KZ"/>
        </w:rPr>
        <w:t xml:space="preserve">қызметтер) </w:t>
      </w:r>
      <w:r w:rsidR="00095C7E" w:rsidRPr="00800682">
        <w:rPr>
          <w:sz w:val="28"/>
          <w:szCs w:val="28"/>
          <w:lang w:val="kk-KZ"/>
        </w:rPr>
        <w:t xml:space="preserve">үшін </w:t>
      </w:r>
      <w:r w:rsidRPr="00800682">
        <w:rPr>
          <w:sz w:val="28"/>
          <w:szCs w:val="28"/>
          <w:lang w:val="kk-KZ"/>
        </w:rPr>
        <w:t>олардың бағас</w:t>
      </w:r>
      <w:r w:rsidR="00B37EAF" w:rsidRPr="00800682">
        <w:rPr>
          <w:sz w:val="28"/>
          <w:szCs w:val="28"/>
          <w:lang w:val="kk-KZ"/>
        </w:rPr>
        <w:t>ын анықтаудың негізгі сипаттамалары</w:t>
      </w:r>
      <w:r w:rsidRPr="00800682">
        <w:rPr>
          <w:sz w:val="28"/>
          <w:szCs w:val="28"/>
          <w:lang w:val="kk-KZ"/>
        </w:rPr>
        <w:t xml:space="preserve"> </w:t>
      </w:r>
      <w:r w:rsidR="002B5620" w:rsidRPr="00800682">
        <w:rPr>
          <w:sz w:val="28"/>
          <w:szCs w:val="28"/>
          <w:lang w:val="kk-KZ"/>
        </w:rPr>
        <w:t xml:space="preserve">(көлемі, өлшемі, шанақ түрі, жады көлемі және </w:t>
      </w:r>
      <w:r w:rsidR="00095C7E" w:rsidRPr="00800682">
        <w:rPr>
          <w:sz w:val="28"/>
          <w:szCs w:val="28"/>
          <w:lang w:val="kk-KZ"/>
        </w:rPr>
        <w:t>басқалары</w:t>
      </w:r>
      <w:r w:rsidR="002B5620" w:rsidRPr="00800682">
        <w:rPr>
          <w:sz w:val="28"/>
          <w:szCs w:val="28"/>
          <w:lang w:val="kk-KZ"/>
        </w:rPr>
        <w:t xml:space="preserve">) </w:t>
      </w:r>
      <w:r w:rsidRPr="00800682">
        <w:rPr>
          <w:sz w:val="28"/>
          <w:szCs w:val="28"/>
          <w:lang w:val="kk-KZ"/>
        </w:rPr>
        <w:t>бойынша нақты шектеулер беріл</w:t>
      </w:r>
      <w:r w:rsidR="002B5620" w:rsidRPr="00800682">
        <w:rPr>
          <w:sz w:val="28"/>
          <w:szCs w:val="28"/>
          <w:lang w:val="kk-KZ"/>
        </w:rPr>
        <w:t>еді</w:t>
      </w:r>
      <w:r w:rsidRPr="00800682">
        <w:rPr>
          <w:sz w:val="28"/>
          <w:szCs w:val="28"/>
          <w:lang w:val="kk-KZ"/>
        </w:rPr>
        <w:t>. Бұл іріктеу үшін тауарлар (</w:t>
      </w:r>
      <w:r w:rsidR="00C40059" w:rsidRPr="00800682">
        <w:rPr>
          <w:sz w:val="28"/>
          <w:szCs w:val="28"/>
          <w:lang w:val="kk-KZ"/>
        </w:rPr>
        <w:t xml:space="preserve">көрсетілетін </w:t>
      </w:r>
      <w:r w:rsidRPr="00800682">
        <w:rPr>
          <w:sz w:val="28"/>
          <w:szCs w:val="28"/>
          <w:lang w:val="kk-KZ"/>
        </w:rPr>
        <w:t>қызметтер)</w:t>
      </w:r>
      <w:r w:rsidR="005B395F" w:rsidRPr="00800682">
        <w:rPr>
          <w:sz w:val="28"/>
          <w:szCs w:val="28"/>
          <w:lang w:val="kk-KZ"/>
        </w:rPr>
        <w:t xml:space="preserve"> тобын тарылтады және</w:t>
      </w:r>
      <w:r w:rsidRPr="00800682">
        <w:rPr>
          <w:sz w:val="28"/>
          <w:szCs w:val="28"/>
          <w:lang w:val="kk-KZ"/>
        </w:rPr>
        <w:t xml:space="preserve"> іріктеменің ішіндегі бағалар дисперсиясын азайтуға кепілдік береді.</w:t>
      </w:r>
    </w:p>
    <w:p w:rsidR="007A06E6" w:rsidRPr="00800682" w:rsidRDefault="00672A3F" w:rsidP="00007BF8">
      <w:pPr>
        <w:widowControl w:val="0"/>
        <w:ind w:firstLine="709"/>
        <w:jc w:val="both"/>
        <w:rPr>
          <w:sz w:val="28"/>
          <w:szCs w:val="28"/>
          <w:lang w:val="kk-KZ"/>
        </w:rPr>
      </w:pPr>
      <w:r w:rsidRPr="00800682">
        <w:rPr>
          <w:sz w:val="28"/>
          <w:szCs w:val="28"/>
          <w:lang w:val="kk-KZ"/>
        </w:rPr>
        <w:t xml:space="preserve">Қысқа </w:t>
      </w:r>
      <w:r w:rsidR="000C01FC" w:rsidRPr="00800682">
        <w:rPr>
          <w:sz w:val="28"/>
          <w:szCs w:val="28"/>
          <w:lang w:val="kk-KZ"/>
        </w:rPr>
        <w:t>ерекшелік</w:t>
      </w:r>
      <w:r w:rsidRPr="00800682">
        <w:rPr>
          <w:sz w:val="28"/>
          <w:szCs w:val="28"/>
          <w:lang w:val="kk-KZ"/>
        </w:rPr>
        <w:t xml:space="preserve"> тауардың (</w:t>
      </w:r>
      <w:r w:rsidR="00C40059" w:rsidRPr="00800682">
        <w:rPr>
          <w:sz w:val="28"/>
          <w:szCs w:val="28"/>
          <w:lang w:val="kk-KZ"/>
        </w:rPr>
        <w:t xml:space="preserve">көрсетілетін </w:t>
      </w:r>
      <w:r w:rsidRPr="00800682">
        <w:rPr>
          <w:sz w:val="28"/>
          <w:szCs w:val="28"/>
          <w:lang w:val="kk-KZ"/>
        </w:rPr>
        <w:t xml:space="preserve">қызметтің) жеткілікті тура суреттемесін көрсетеді және олардың атрибуттарына қойылатын нақты талаптардан тұрады. Олар іріктемені қалыптастыру үшін тауарлар </w:t>
      </w:r>
      <w:r w:rsidR="00DB766D" w:rsidRPr="00800682">
        <w:rPr>
          <w:sz w:val="28"/>
          <w:szCs w:val="28"/>
          <w:lang w:val="kk-KZ"/>
        </w:rPr>
        <w:t xml:space="preserve">(көрсетілетін қызметтер) </w:t>
      </w:r>
      <w:r w:rsidRPr="00800682">
        <w:rPr>
          <w:sz w:val="28"/>
          <w:szCs w:val="28"/>
          <w:lang w:val="kk-KZ"/>
        </w:rPr>
        <w:t xml:space="preserve">ауқымын біршама шектейді және </w:t>
      </w:r>
      <w:r w:rsidR="00D9752C" w:rsidRPr="00800682">
        <w:rPr>
          <w:sz w:val="28"/>
          <w:szCs w:val="28"/>
          <w:lang w:val="kk-KZ"/>
        </w:rPr>
        <w:t xml:space="preserve">қасиеттері </w:t>
      </w:r>
      <w:r w:rsidRPr="00800682">
        <w:rPr>
          <w:sz w:val="28"/>
          <w:szCs w:val="28"/>
          <w:lang w:val="kk-KZ"/>
        </w:rPr>
        <w:t>бірдей тауарлар (</w:t>
      </w:r>
      <w:r w:rsidR="00C40059" w:rsidRPr="00800682">
        <w:rPr>
          <w:sz w:val="28"/>
          <w:szCs w:val="28"/>
          <w:lang w:val="kk-KZ"/>
        </w:rPr>
        <w:t xml:space="preserve">көрсетілетін </w:t>
      </w:r>
      <w:r w:rsidRPr="00800682">
        <w:rPr>
          <w:sz w:val="28"/>
          <w:szCs w:val="28"/>
          <w:lang w:val="kk-KZ"/>
        </w:rPr>
        <w:t xml:space="preserve">қызметтер) бағасын байқау үшін қолданылады. Қысқа </w:t>
      </w:r>
      <w:r w:rsidR="00D9752C" w:rsidRPr="00800682">
        <w:rPr>
          <w:sz w:val="28"/>
          <w:szCs w:val="28"/>
          <w:lang w:val="kk-KZ"/>
        </w:rPr>
        <w:t>ерекшелік</w:t>
      </w:r>
      <w:r w:rsidRPr="00800682">
        <w:rPr>
          <w:sz w:val="28"/>
          <w:szCs w:val="28"/>
          <w:lang w:val="kk-KZ"/>
        </w:rPr>
        <w:t xml:space="preserve"> жергілікті нарық</w:t>
      </w:r>
      <w:r w:rsidR="00DB766D" w:rsidRPr="00800682">
        <w:rPr>
          <w:sz w:val="28"/>
          <w:szCs w:val="28"/>
          <w:lang w:val="kk-KZ"/>
        </w:rPr>
        <w:t>тарға</w:t>
      </w:r>
      <w:r w:rsidRPr="00800682">
        <w:rPr>
          <w:sz w:val="28"/>
          <w:szCs w:val="28"/>
          <w:lang w:val="kk-KZ"/>
        </w:rPr>
        <w:t xml:space="preserve"> </w:t>
      </w:r>
      <w:r w:rsidR="00D9752C" w:rsidRPr="00800682">
        <w:rPr>
          <w:sz w:val="28"/>
          <w:szCs w:val="28"/>
          <w:lang w:val="kk-KZ"/>
        </w:rPr>
        <w:t>тән</w:t>
      </w:r>
      <w:r w:rsidRPr="00800682">
        <w:rPr>
          <w:sz w:val="28"/>
          <w:szCs w:val="28"/>
          <w:lang w:val="kk-KZ"/>
        </w:rPr>
        <w:t xml:space="preserve"> байқаудағы тауарлардың (</w:t>
      </w:r>
      <w:r w:rsidR="00D9752C" w:rsidRPr="00800682">
        <w:rPr>
          <w:sz w:val="28"/>
          <w:szCs w:val="28"/>
          <w:lang w:val="kk-KZ"/>
        </w:rPr>
        <w:t xml:space="preserve">көрсетілетін </w:t>
      </w:r>
      <w:r w:rsidRPr="00800682">
        <w:rPr>
          <w:sz w:val="28"/>
          <w:szCs w:val="28"/>
          <w:lang w:val="kk-KZ"/>
        </w:rPr>
        <w:t>қызметтердің) ерекшеліктерін анықтау үшін құрылады</w:t>
      </w:r>
      <w:r w:rsidR="007A06E6" w:rsidRPr="00800682">
        <w:rPr>
          <w:sz w:val="28"/>
          <w:szCs w:val="28"/>
          <w:lang w:val="kk-KZ"/>
        </w:rPr>
        <w:t>.</w:t>
      </w:r>
      <w:r w:rsidR="00E02EF4" w:rsidRPr="00800682">
        <w:rPr>
          <w:sz w:val="28"/>
          <w:szCs w:val="28"/>
          <w:lang w:val="kk-KZ"/>
        </w:rPr>
        <w:t xml:space="preserve"> </w:t>
      </w:r>
    </w:p>
    <w:p w:rsidR="005E3862" w:rsidRPr="00800682" w:rsidRDefault="009A49C7" w:rsidP="00007BF8">
      <w:pPr>
        <w:widowControl w:val="0"/>
        <w:ind w:firstLine="709"/>
        <w:jc w:val="both"/>
        <w:rPr>
          <w:sz w:val="28"/>
          <w:szCs w:val="28"/>
          <w:lang w:val="kk-KZ"/>
        </w:rPr>
      </w:pPr>
      <w:r w:rsidRPr="00800682">
        <w:rPr>
          <w:sz w:val="28"/>
          <w:szCs w:val="28"/>
          <w:lang w:val="kk-KZ"/>
        </w:rPr>
        <w:t>2</w:t>
      </w:r>
      <w:r w:rsidR="00D41B2E" w:rsidRPr="00800682">
        <w:rPr>
          <w:sz w:val="28"/>
          <w:szCs w:val="28"/>
          <w:lang w:val="kk-KZ"/>
        </w:rPr>
        <w:t>3</w:t>
      </w:r>
      <w:r w:rsidRPr="00800682">
        <w:rPr>
          <w:sz w:val="28"/>
          <w:szCs w:val="28"/>
          <w:lang w:val="kk-KZ"/>
        </w:rPr>
        <w:t xml:space="preserve">. </w:t>
      </w:r>
      <w:r w:rsidR="00D41B2E" w:rsidRPr="00800682">
        <w:rPr>
          <w:sz w:val="28"/>
          <w:szCs w:val="28"/>
          <w:lang w:val="kk-KZ"/>
        </w:rPr>
        <w:t>Әзірленген</w:t>
      </w:r>
      <w:r w:rsidR="000D27AC" w:rsidRPr="00800682">
        <w:rPr>
          <w:sz w:val="28"/>
          <w:szCs w:val="28"/>
          <w:lang w:val="kk-KZ"/>
        </w:rPr>
        <w:t xml:space="preserve"> </w:t>
      </w:r>
      <w:r w:rsidR="00D9752C" w:rsidRPr="00800682">
        <w:rPr>
          <w:sz w:val="28"/>
          <w:szCs w:val="28"/>
          <w:lang w:val="kk-KZ"/>
        </w:rPr>
        <w:t>ерекшеліктер</w:t>
      </w:r>
      <w:r w:rsidR="00672A3F" w:rsidRPr="00800682">
        <w:rPr>
          <w:sz w:val="28"/>
          <w:szCs w:val="28"/>
          <w:lang w:val="kk-KZ"/>
        </w:rPr>
        <w:t xml:space="preserve"> аясында </w:t>
      </w:r>
      <w:r w:rsidR="000D27AC" w:rsidRPr="00800682">
        <w:rPr>
          <w:sz w:val="28"/>
          <w:szCs w:val="28"/>
          <w:lang w:val="kk-KZ"/>
        </w:rPr>
        <w:t>іріктеп алынған елді мекенде</w:t>
      </w:r>
      <w:r w:rsidR="00A82716" w:rsidRPr="00800682">
        <w:rPr>
          <w:sz w:val="28"/>
          <w:szCs w:val="28"/>
          <w:lang w:val="kk-KZ"/>
        </w:rPr>
        <w:t>рдің базалық объектілерінде</w:t>
      </w:r>
      <w:r w:rsidR="000D27AC" w:rsidRPr="00800682">
        <w:rPr>
          <w:sz w:val="28"/>
          <w:szCs w:val="28"/>
          <w:lang w:val="kk-KZ"/>
        </w:rPr>
        <w:t xml:space="preserve"> </w:t>
      </w:r>
      <w:r w:rsidR="00DB766D" w:rsidRPr="00800682">
        <w:rPr>
          <w:sz w:val="28"/>
          <w:szCs w:val="28"/>
          <w:lang w:val="kk-KZ"/>
        </w:rPr>
        <w:t>не</w:t>
      </w:r>
      <w:r w:rsidR="00672A3F" w:rsidRPr="00800682">
        <w:rPr>
          <w:sz w:val="28"/>
          <w:szCs w:val="28"/>
          <w:lang w:val="kk-KZ"/>
        </w:rPr>
        <w:t>ғұрлым репрезентативті тауарларды (</w:t>
      </w:r>
      <w:r w:rsidR="00C40059" w:rsidRPr="00800682">
        <w:rPr>
          <w:sz w:val="28"/>
          <w:szCs w:val="28"/>
          <w:lang w:val="kk-KZ"/>
        </w:rPr>
        <w:t xml:space="preserve">көрсетілетін </w:t>
      </w:r>
      <w:r w:rsidR="00672A3F" w:rsidRPr="00800682">
        <w:rPr>
          <w:sz w:val="28"/>
          <w:szCs w:val="28"/>
          <w:lang w:val="kk-KZ"/>
        </w:rPr>
        <w:t xml:space="preserve">қызметтерді) іріктеу </w:t>
      </w:r>
      <w:r w:rsidR="000D27AC" w:rsidRPr="00800682">
        <w:rPr>
          <w:sz w:val="28"/>
          <w:szCs w:val="28"/>
          <w:lang w:val="kk-KZ"/>
        </w:rPr>
        <w:t xml:space="preserve">және оларға </w:t>
      </w:r>
      <w:r w:rsidR="00DB766D" w:rsidRPr="00800682">
        <w:rPr>
          <w:sz w:val="28"/>
          <w:szCs w:val="28"/>
          <w:lang w:val="kk-KZ"/>
        </w:rPr>
        <w:t>толық</w:t>
      </w:r>
      <w:r w:rsidR="000D27AC" w:rsidRPr="00800682">
        <w:rPr>
          <w:sz w:val="28"/>
          <w:szCs w:val="28"/>
          <w:lang w:val="kk-KZ"/>
        </w:rPr>
        <w:t xml:space="preserve"> сипаттамалар құр</w:t>
      </w:r>
      <w:r w:rsidR="00DB766D" w:rsidRPr="00800682">
        <w:rPr>
          <w:sz w:val="28"/>
          <w:szCs w:val="28"/>
          <w:lang w:val="kk-KZ"/>
        </w:rPr>
        <w:t>астыру</w:t>
      </w:r>
      <w:r w:rsidR="000D27AC" w:rsidRPr="00800682">
        <w:rPr>
          <w:sz w:val="28"/>
          <w:szCs w:val="28"/>
          <w:lang w:val="kk-KZ"/>
        </w:rPr>
        <w:t xml:space="preserve"> </w:t>
      </w:r>
      <w:r w:rsidR="00672A3F" w:rsidRPr="00800682">
        <w:rPr>
          <w:sz w:val="28"/>
          <w:szCs w:val="28"/>
          <w:lang w:val="kk-KZ"/>
        </w:rPr>
        <w:t>жүргізіледі</w:t>
      </w:r>
      <w:r w:rsidR="002B5620" w:rsidRPr="00800682">
        <w:rPr>
          <w:sz w:val="28"/>
          <w:szCs w:val="28"/>
          <w:lang w:val="kk-KZ"/>
        </w:rPr>
        <w:t>.</w:t>
      </w:r>
    </w:p>
    <w:p w:rsidR="004F21FE" w:rsidRPr="00800682" w:rsidRDefault="00672A3F" w:rsidP="00007BF8">
      <w:pPr>
        <w:widowControl w:val="0"/>
        <w:ind w:firstLine="709"/>
        <w:jc w:val="both"/>
        <w:rPr>
          <w:sz w:val="28"/>
          <w:szCs w:val="28"/>
          <w:lang w:val="kk-KZ"/>
        </w:rPr>
      </w:pPr>
      <w:r w:rsidRPr="00800682">
        <w:rPr>
          <w:sz w:val="28"/>
          <w:szCs w:val="28"/>
          <w:lang w:val="kk-KZ"/>
        </w:rPr>
        <w:t xml:space="preserve">Толық сипаттама </w:t>
      </w:r>
      <w:r w:rsidR="00A82716" w:rsidRPr="00800682">
        <w:rPr>
          <w:sz w:val="28"/>
          <w:szCs w:val="28"/>
          <w:lang w:val="kk-KZ"/>
        </w:rPr>
        <w:t xml:space="preserve">өкіл </w:t>
      </w:r>
      <w:r w:rsidRPr="00800682">
        <w:rPr>
          <w:sz w:val="28"/>
          <w:szCs w:val="28"/>
          <w:lang w:val="kk-KZ"/>
        </w:rPr>
        <w:t>тауарды (</w:t>
      </w:r>
      <w:r w:rsidR="00C40059" w:rsidRPr="00800682">
        <w:rPr>
          <w:sz w:val="28"/>
          <w:szCs w:val="28"/>
          <w:lang w:val="kk-KZ"/>
        </w:rPr>
        <w:t xml:space="preserve">көрсетілетін </w:t>
      </w:r>
      <w:r w:rsidRPr="00800682">
        <w:rPr>
          <w:sz w:val="28"/>
          <w:szCs w:val="28"/>
          <w:lang w:val="kk-KZ"/>
        </w:rPr>
        <w:t xml:space="preserve">қызметті) </w:t>
      </w:r>
      <w:r w:rsidR="00DB766D" w:rsidRPr="00800682">
        <w:rPr>
          <w:sz w:val="28"/>
          <w:szCs w:val="28"/>
          <w:lang w:val="kk-KZ"/>
        </w:rPr>
        <w:t xml:space="preserve">неғұрлым </w:t>
      </w:r>
      <w:r w:rsidRPr="00800682">
        <w:rPr>
          <w:sz w:val="28"/>
          <w:szCs w:val="28"/>
          <w:lang w:val="kk-KZ"/>
        </w:rPr>
        <w:t xml:space="preserve">толық </w:t>
      </w:r>
      <w:r w:rsidRPr="00800682">
        <w:rPr>
          <w:sz w:val="28"/>
          <w:szCs w:val="28"/>
          <w:lang w:val="kk-KZ"/>
        </w:rPr>
        <w:lastRenderedPageBreak/>
        <w:t xml:space="preserve">сипаттау мақсатында </w:t>
      </w:r>
      <w:r w:rsidR="00D9752C" w:rsidRPr="00800682">
        <w:rPr>
          <w:sz w:val="28"/>
          <w:szCs w:val="28"/>
          <w:lang w:val="kk-KZ"/>
        </w:rPr>
        <w:t>әзірленеді</w:t>
      </w:r>
      <w:r w:rsidRPr="00800682">
        <w:rPr>
          <w:sz w:val="28"/>
          <w:szCs w:val="28"/>
          <w:lang w:val="kk-KZ"/>
        </w:rPr>
        <w:t>. Онда тауар (</w:t>
      </w:r>
      <w:r w:rsidR="00C40059" w:rsidRPr="00800682">
        <w:rPr>
          <w:sz w:val="28"/>
          <w:szCs w:val="28"/>
          <w:lang w:val="kk-KZ"/>
        </w:rPr>
        <w:t xml:space="preserve">көрсетілетін </w:t>
      </w:r>
      <w:r w:rsidRPr="00800682">
        <w:rPr>
          <w:sz w:val="28"/>
          <w:szCs w:val="28"/>
          <w:lang w:val="kk-KZ"/>
        </w:rPr>
        <w:t xml:space="preserve">қызмет) атауы және сол тауарды басқа да түрлерінен </w:t>
      </w:r>
      <w:r w:rsidR="00A82716" w:rsidRPr="00800682">
        <w:rPr>
          <w:sz w:val="28"/>
          <w:szCs w:val="28"/>
          <w:lang w:val="kk-KZ"/>
        </w:rPr>
        <w:t xml:space="preserve">(маркасы, моделі, материал түрі, шикізат құрамы, өндіруші (ел), сорты, өлшемі, артикулы және басқалары) </w:t>
      </w:r>
      <w:r w:rsidRPr="00800682">
        <w:rPr>
          <w:sz w:val="28"/>
          <w:szCs w:val="28"/>
          <w:lang w:val="kk-KZ"/>
        </w:rPr>
        <w:t xml:space="preserve">ажыратуға мүмкіндік беретін барлық сапалық және техникалық атрибуттарының сипаттамасы </w:t>
      </w:r>
      <w:r w:rsidR="005B395F" w:rsidRPr="00800682">
        <w:rPr>
          <w:sz w:val="28"/>
          <w:szCs w:val="28"/>
          <w:lang w:val="kk-KZ"/>
        </w:rPr>
        <w:t>бар</w:t>
      </w:r>
      <w:r w:rsidR="007A06E6" w:rsidRPr="00800682">
        <w:rPr>
          <w:sz w:val="28"/>
          <w:szCs w:val="28"/>
          <w:lang w:val="kk-KZ"/>
        </w:rPr>
        <w:t xml:space="preserve">. </w:t>
      </w:r>
      <w:r w:rsidR="00642F66" w:rsidRPr="00800682">
        <w:rPr>
          <w:sz w:val="28"/>
          <w:szCs w:val="28"/>
          <w:lang w:val="kk-KZ"/>
        </w:rPr>
        <w:t xml:space="preserve">Сонымен бірге тауарды сату әдістері тіркеледі, яғни ол </w:t>
      </w:r>
      <w:r w:rsidR="00DB766D" w:rsidRPr="00800682">
        <w:rPr>
          <w:sz w:val="28"/>
          <w:szCs w:val="28"/>
          <w:lang w:val="kk-KZ"/>
        </w:rPr>
        <w:t>өлшеніп</w:t>
      </w:r>
      <w:r w:rsidR="00642F66" w:rsidRPr="00800682">
        <w:rPr>
          <w:sz w:val="28"/>
          <w:szCs w:val="28"/>
          <w:lang w:val="kk-KZ"/>
        </w:rPr>
        <w:t xml:space="preserve"> немесе орауышта сатылады. Келесі зерттеулер барысында тауарды </w:t>
      </w:r>
      <w:r w:rsidR="00D9752C" w:rsidRPr="00800682">
        <w:rPr>
          <w:sz w:val="28"/>
          <w:szCs w:val="28"/>
          <w:lang w:val="kk-KZ"/>
        </w:rPr>
        <w:t>сатуд</w:t>
      </w:r>
      <w:r w:rsidR="00DB766D" w:rsidRPr="00800682">
        <w:rPr>
          <w:sz w:val="28"/>
          <w:szCs w:val="28"/>
          <w:lang w:val="kk-KZ"/>
        </w:rPr>
        <w:t>ың</w:t>
      </w:r>
      <w:r w:rsidR="00D9752C" w:rsidRPr="00800682">
        <w:rPr>
          <w:sz w:val="28"/>
          <w:szCs w:val="28"/>
          <w:lang w:val="kk-KZ"/>
        </w:rPr>
        <w:t xml:space="preserve"> осы </w:t>
      </w:r>
      <w:r w:rsidR="00642F66" w:rsidRPr="00800682">
        <w:rPr>
          <w:sz w:val="28"/>
          <w:szCs w:val="28"/>
          <w:lang w:val="kk-KZ"/>
        </w:rPr>
        <w:t>таңдалған нұсқасын ұстанады</w:t>
      </w:r>
      <w:r w:rsidR="00F2316F" w:rsidRPr="00800682">
        <w:rPr>
          <w:sz w:val="28"/>
          <w:szCs w:val="28"/>
          <w:lang w:val="kk-KZ"/>
        </w:rPr>
        <w:t>.</w:t>
      </w:r>
    </w:p>
    <w:p w:rsidR="00731570" w:rsidRPr="00800682" w:rsidRDefault="00672A3F" w:rsidP="00007BF8">
      <w:pPr>
        <w:widowControl w:val="0"/>
        <w:ind w:firstLine="709"/>
        <w:jc w:val="both"/>
        <w:rPr>
          <w:sz w:val="28"/>
          <w:szCs w:val="28"/>
          <w:lang w:val="kk-KZ"/>
        </w:rPr>
      </w:pPr>
      <w:r w:rsidRPr="00800682">
        <w:rPr>
          <w:sz w:val="28"/>
          <w:szCs w:val="28"/>
          <w:lang w:val="kk-KZ"/>
        </w:rPr>
        <w:t xml:space="preserve">Байқалатын </w:t>
      </w:r>
      <w:r w:rsidR="00A82716" w:rsidRPr="00800682">
        <w:rPr>
          <w:sz w:val="28"/>
          <w:szCs w:val="28"/>
          <w:lang w:val="kk-KZ"/>
        </w:rPr>
        <w:t xml:space="preserve">өкіл </w:t>
      </w:r>
      <w:r w:rsidRPr="00800682">
        <w:rPr>
          <w:sz w:val="28"/>
          <w:szCs w:val="28"/>
          <w:lang w:val="kk-KZ"/>
        </w:rPr>
        <w:t>тауардың (</w:t>
      </w:r>
      <w:r w:rsidR="00C40059" w:rsidRPr="00800682">
        <w:rPr>
          <w:sz w:val="28"/>
          <w:szCs w:val="28"/>
          <w:lang w:val="kk-KZ"/>
        </w:rPr>
        <w:t xml:space="preserve">көрсетілетін </w:t>
      </w:r>
      <w:r w:rsidRPr="00800682">
        <w:rPr>
          <w:sz w:val="28"/>
          <w:szCs w:val="28"/>
          <w:lang w:val="kk-KZ"/>
        </w:rPr>
        <w:t xml:space="preserve">қызметтің) толық сипаттамасының қосымша  мақсаты, тауардың жоғалуы кезінде, салыстырмалы ауыстыруды іріктеу және </w:t>
      </w:r>
      <w:r w:rsidR="0094704B" w:rsidRPr="00800682">
        <w:rPr>
          <w:sz w:val="28"/>
          <w:szCs w:val="28"/>
          <w:lang w:val="kk-KZ"/>
        </w:rPr>
        <w:t xml:space="preserve">байқалатын осы тауар мен базалық объект бекітілген маман </w:t>
      </w:r>
      <w:r w:rsidR="0031558A" w:rsidRPr="00800682">
        <w:rPr>
          <w:sz w:val="28"/>
          <w:szCs w:val="28"/>
          <w:lang w:val="kk-KZ"/>
        </w:rPr>
        <w:t xml:space="preserve">уақытша </w:t>
      </w:r>
      <w:r w:rsidRPr="00800682">
        <w:rPr>
          <w:sz w:val="28"/>
          <w:szCs w:val="28"/>
          <w:lang w:val="kk-KZ"/>
        </w:rPr>
        <w:t xml:space="preserve">болмаған кезінде </w:t>
      </w:r>
      <w:r w:rsidR="004F5153" w:rsidRPr="00800682">
        <w:rPr>
          <w:sz w:val="28"/>
          <w:szCs w:val="28"/>
          <w:lang w:val="kk-KZ"/>
        </w:rPr>
        <w:t>баға тіркеу</w:t>
      </w:r>
      <w:r w:rsidR="00D9752C" w:rsidRPr="00800682">
        <w:rPr>
          <w:sz w:val="28"/>
          <w:szCs w:val="28"/>
          <w:lang w:val="kk-KZ"/>
        </w:rPr>
        <w:t>ді</w:t>
      </w:r>
      <w:r w:rsidRPr="00800682">
        <w:rPr>
          <w:sz w:val="28"/>
          <w:szCs w:val="28"/>
          <w:lang w:val="kk-KZ"/>
        </w:rPr>
        <w:t xml:space="preserve"> жүргізу мүмкіндігін қамтамасыз ету болып табылады</w:t>
      </w:r>
      <w:r w:rsidR="00731570" w:rsidRPr="00800682">
        <w:rPr>
          <w:sz w:val="28"/>
          <w:szCs w:val="28"/>
          <w:lang w:val="kk-KZ"/>
        </w:rPr>
        <w:t>.</w:t>
      </w:r>
    </w:p>
    <w:p w:rsidR="005E4BFB" w:rsidRPr="00800682" w:rsidRDefault="000D27AC" w:rsidP="00007BF8">
      <w:pPr>
        <w:pStyle w:val="a5"/>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2</w:t>
      </w:r>
      <w:r w:rsidR="00B14013" w:rsidRPr="00800682">
        <w:rPr>
          <w:rFonts w:ascii="Times New Roman" w:hAnsi="Times New Roman"/>
          <w:sz w:val="28"/>
          <w:szCs w:val="28"/>
          <w:lang w:val="kk-KZ"/>
        </w:rPr>
        <w:t>4</w:t>
      </w:r>
      <w:r w:rsidR="00EB1898" w:rsidRPr="00800682">
        <w:rPr>
          <w:rFonts w:ascii="Times New Roman" w:hAnsi="Times New Roman"/>
          <w:sz w:val="28"/>
          <w:szCs w:val="28"/>
          <w:lang w:val="kk-KZ"/>
        </w:rPr>
        <w:t xml:space="preserve">. </w:t>
      </w:r>
      <w:r w:rsidR="005E4BFB" w:rsidRPr="00800682">
        <w:rPr>
          <w:rFonts w:ascii="Times New Roman" w:hAnsi="Times New Roman"/>
          <w:sz w:val="28"/>
          <w:szCs w:val="28"/>
          <w:lang w:val="kk-KZ"/>
        </w:rPr>
        <w:t>Тіркеу кезінде баға белгіленім</w:t>
      </w:r>
      <w:r w:rsidR="004F5153" w:rsidRPr="00800682">
        <w:rPr>
          <w:rFonts w:ascii="Times New Roman" w:hAnsi="Times New Roman"/>
          <w:sz w:val="28"/>
          <w:szCs w:val="28"/>
          <w:lang w:val="kk-KZ"/>
        </w:rPr>
        <w:t>і</w:t>
      </w:r>
      <w:r w:rsidR="005E4BFB" w:rsidRPr="00800682">
        <w:rPr>
          <w:rFonts w:ascii="Times New Roman" w:hAnsi="Times New Roman"/>
          <w:sz w:val="28"/>
          <w:szCs w:val="28"/>
          <w:lang w:val="kk-KZ"/>
        </w:rPr>
        <w:t>нің жиналған мөлшері сауда объектілерінде (</w:t>
      </w:r>
      <w:r w:rsidR="00C40059" w:rsidRPr="00800682">
        <w:rPr>
          <w:rFonts w:ascii="Times New Roman" w:hAnsi="Times New Roman"/>
          <w:sz w:val="28"/>
          <w:szCs w:val="28"/>
          <w:lang w:val="kk-KZ"/>
        </w:rPr>
        <w:t xml:space="preserve">көрсетілетін </w:t>
      </w:r>
      <w:r w:rsidR="005E4BFB" w:rsidRPr="00800682">
        <w:rPr>
          <w:rFonts w:ascii="Times New Roman" w:hAnsi="Times New Roman"/>
          <w:sz w:val="28"/>
          <w:szCs w:val="28"/>
          <w:lang w:val="kk-KZ"/>
        </w:rPr>
        <w:t>қызметтер саласында) оларды сатудың әртүрлі шарттарымен халықтың нақты тауарларды (</w:t>
      </w:r>
      <w:r w:rsidR="00C40059" w:rsidRPr="00800682">
        <w:rPr>
          <w:rFonts w:ascii="Times New Roman" w:hAnsi="Times New Roman"/>
          <w:sz w:val="28"/>
          <w:szCs w:val="28"/>
          <w:lang w:val="kk-KZ"/>
        </w:rPr>
        <w:t xml:space="preserve">көрсетілетін </w:t>
      </w:r>
      <w:r w:rsidR="005E4BFB" w:rsidRPr="00800682">
        <w:rPr>
          <w:rFonts w:ascii="Times New Roman" w:hAnsi="Times New Roman"/>
          <w:sz w:val="28"/>
          <w:szCs w:val="28"/>
          <w:lang w:val="kk-KZ"/>
        </w:rPr>
        <w:t>қызметтерді) сатып алуының шынайы құрылымын көрсет</w:t>
      </w:r>
      <w:r w:rsidR="005B395F" w:rsidRPr="00800682">
        <w:rPr>
          <w:rFonts w:ascii="Times New Roman" w:hAnsi="Times New Roman"/>
          <w:sz w:val="28"/>
          <w:szCs w:val="28"/>
          <w:lang w:val="kk-KZ"/>
        </w:rPr>
        <w:t>еді.</w:t>
      </w:r>
    </w:p>
    <w:p w:rsidR="00EB1898" w:rsidRPr="00800682" w:rsidRDefault="00142888" w:rsidP="00007BF8">
      <w:pPr>
        <w:pStyle w:val="a5"/>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 xml:space="preserve">Әр өкіл </w:t>
      </w:r>
      <w:r w:rsidR="005E4BFB" w:rsidRPr="00800682">
        <w:rPr>
          <w:rFonts w:ascii="Times New Roman" w:hAnsi="Times New Roman"/>
          <w:sz w:val="28"/>
          <w:szCs w:val="28"/>
          <w:lang w:val="kk-KZ"/>
        </w:rPr>
        <w:t>тауарға (</w:t>
      </w:r>
      <w:r w:rsidR="00C40059" w:rsidRPr="00800682">
        <w:rPr>
          <w:rFonts w:ascii="Times New Roman" w:hAnsi="Times New Roman"/>
          <w:sz w:val="28"/>
          <w:szCs w:val="28"/>
          <w:lang w:val="kk-KZ"/>
        </w:rPr>
        <w:t xml:space="preserve">көрсетілетін </w:t>
      </w:r>
      <w:r w:rsidR="005E4BFB" w:rsidRPr="00800682">
        <w:rPr>
          <w:rFonts w:ascii="Times New Roman" w:hAnsi="Times New Roman"/>
          <w:sz w:val="28"/>
          <w:szCs w:val="28"/>
          <w:lang w:val="kk-KZ"/>
        </w:rPr>
        <w:t>қызметке) кем дегенде 6 баға белгіленім</w:t>
      </w:r>
      <w:r w:rsidR="004F5153" w:rsidRPr="00800682">
        <w:rPr>
          <w:rFonts w:ascii="Times New Roman" w:hAnsi="Times New Roman"/>
          <w:sz w:val="28"/>
          <w:szCs w:val="28"/>
          <w:lang w:val="kk-KZ"/>
        </w:rPr>
        <w:t>і</w:t>
      </w:r>
      <w:r w:rsidR="005E4BFB" w:rsidRPr="00800682">
        <w:rPr>
          <w:rFonts w:ascii="Times New Roman" w:hAnsi="Times New Roman"/>
          <w:sz w:val="28"/>
          <w:szCs w:val="28"/>
          <w:lang w:val="kk-KZ"/>
        </w:rPr>
        <w:t xml:space="preserve"> тіркеледі. Ерекшелікті реттелетін және бәсеке</w:t>
      </w:r>
      <w:r w:rsidR="00DB766D" w:rsidRPr="00800682">
        <w:rPr>
          <w:rFonts w:ascii="Times New Roman" w:hAnsi="Times New Roman"/>
          <w:sz w:val="28"/>
          <w:szCs w:val="28"/>
          <w:lang w:val="kk-KZ"/>
        </w:rPr>
        <w:t>лес</w:t>
      </w:r>
      <w:r w:rsidR="005E4BFB" w:rsidRPr="00800682">
        <w:rPr>
          <w:rFonts w:ascii="Times New Roman" w:hAnsi="Times New Roman"/>
          <w:sz w:val="28"/>
          <w:szCs w:val="28"/>
          <w:lang w:val="kk-KZ"/>
        </w:rPr>
        <w:t xml:space="preserve"> ортада болатын </w:t>
      </w:r>
      <w:r w:rsidR="00C40059" w:rsidRPr="00800682">
        <w:rPr>
          <w:rFonts w:ascii="Times New Roman" w:hAnsi="Times New Roman"/>
          <w:sz w:val="28"/>
          <w:szCs w:val="28"/>
          <w:lang w:val="kk-KZ"/>
        </w:rPr>
        <w:t xml:space="preserve">көрсетілетін </w:t>
      </w:r>
      <w:r w:rsidR="005E4BFB" w:rsidRPr="00800682">
        <w:rPr>
          <w:rFonts w:ascii="Times New Roman" w:hAnsi="Times New Roman"/>
          <w:sz w:val="28"/>
          <w:szCs w:val="28"/>
          <w:lang w:val="kk-KZ"/>
        </w:rPr>
        <w:t>қызметтер түрі (тұрғын үй-коммуналдық, байланыс, көлік</w:t>
      </w:r>
      <w:r w:rsidR="00ED3A4A" w:rsidRPr="00800682">
        <w:rPr>
          <w:rFonts w:ascii="Times New Roman" w:hAnsi="Times New Roman"/>
          <w:sz w:val="28"/>
          <w:szCs w:val="28"/>
          <w:lang w:val="kk-KZ"/>
        </w:rPr>
        <w:t xml:space="preserve"> ж</w:t>
      </w:r>
      <w:r w:rsidR="00FA6CE9" w:rsidRPr="00800682">
        <w:rPr>
          <w:rFonts w:ascii="Times New Roman" w:hAnsi="Times New Roman"/>
          <w:sz w:val="28"/>
          <w:szCs w:val="28"/>
          <w:lang w:val="kk-KZ"/>
        </w:rPr>
        <w:t>әне басқалар</w:t>
      </w:r>
      <w:r w:rsidR="005E4BFB" w:rsidRPr="00800682">
        <w:rPr>
          <w:rFonts w:ascii="Times New Roman" w:hAnsi="Times New Roman"/>
          <w:sz w:val="28"/>
          <w:szCs w:val="28"/>
          <w:lang w:val="kk-KZ"/>
        </w:rPr>
        <w:t>) құрайды</w:t>
      </w:r>
      <w:r w:rsidR="00EB1898" w:rsidRPr="00800682">
        <w:rPr>
          <w:rFonts w:ascii="Times New Roman" w:hAnsi="Times New Roman"/>
          <w:sz w:val="28"/>
          <w:szCs w:val="28"/>
          <w:lang w:val="kk-KZ"/>
        </w:rPr>
        <w:t>.</w:t>
      </w:r>
    </w:p>
    <w:p w:rsidR="00E34AF0" w:rsidRPr="00800682" w:rsidRDefault="005E4BFB" w:rsidP="00007BF8">
      <w:pPr>
        <w:widowControl w:val="0"/>
        <w:ind w:firstLine="709"/>
        <w:jc w:val="both"/>
        <w:rPr>
          <w:sz w:val="28"/>
          <w:szCs w:val="28"/>
          <w:lang w:val="kk-KZ"/>
        </w:rPr>
      </w:pPr>
      <w:r w:rsidRPr="00800682">
        <w:rPr>
          <w:sz w:val="28"/>
          <w:szCs w:val="28"/>
          <w:lang w:val="kk-KZ"/>
        </w:rPr>
        <w:t xml:space="preserve">Байқауға баға </w:t>
      </w:r>
      <w:r w:rsidR="0047595C" w:rsidRPr="00800682">
        <w:rPr>
          <w:sz w:val="28"/>
          <w:szCs w:val="28"/>
          <w:lang w:val="kk-KZ"/>
        </w:rPr>
        <w:t>белгіленім</w:t>
      </w:r>
      <w:r w:rsidR="004F5153" w:rsidRPr="00800682">
        <w:rPr>
          <w:sz w:val="28"/>
          <w:szCs w:val="28"/>
          <w:lang w:val="kk-KZ"/>
        </w:rPr>
        <w:t>і</w:t>
      </w:r>
      <w:r w:rsidR="0047595C" w:rsidRPr="00800682">
        <w:rPr>
          <w:sz w:val="28"/>
          <w:szCs w:val="28"/>
          <w:lang w:val="kk-KZ"/>
        </w:rPr>
        <w:t>нің әртүрлі диапазонды тауарлар</w:t>
      </w:r>
      <w:r w:rsidR="004F5153" w:rsidRPr="00800682">
        <w:rPr>
          <w:sz w:val="28"/>
          <w:szCs w:val="28"/>
          <w:lang w:val="kk-KZ"/>
        </w:rPr>
        <w:t>ы</w:t>
      </w:r>
      <w:r w:rsidR="0047595C" w:rsidRPr="00800682">
        <w:rPr>
          <w:sz w:val="28"/>
          <w:szCs w:val="28"/>
          <w:lang w:val="kk-KZ"/>
        </w:rPr>
        <w:t xml:space="preserve"> іріктеліп алынады</w:t>
      </w:r>
      <w:r w:rsidRPr="00800682">
        <w:rPr>
          <w:sz w:val="28"/>
          <w:szCs w:val="28"/>
          <w:lang w:val="kk-KZ"/>
        </w:rPr>
        <w:t xml:space="preserve">, </w:t>
      </w:r>
      <w:r w:rsidR="007F2D66" w:rsidRPr="00800682">
        <w:rPr>
          <w:sz w:val="28"/>
          <w:szCs w:val="28"/>
          <w:lang w:val="kk-KZ"/>
        </w:rPr>
        <w:t xml:space="preserve">бұл </w:t>
      </w:r>
      <w:r w:rsidRPr="00800682">
        <w:rPr>
          <w:sz w:val="28"/>
          <w:szCs w:val="28"/>
          <w:lang w:val="kk-KZ"/>
        </w:rPr>
        <w:t>нақты тауарға (</w:t>
      </w:r>
      <w:r w:rsidR="00C40059" w:rsidRPr="00800682">
        <w:rPr>
          <w:sz w:val="28"/>
          <w:szCs w:val="28"/>
          <w:lang w:val="kk-KZ"/>
        </w:rPr>
        <w:t xml:space="preserve">көрсетілетін </w:t>
      </w:r>
      <w:r w:rsidRPr="00800682">
        <w:rPr>
          <w:sz w:val="28"/>
          <w:szCs w:val="28"/>
          <w:lang w:val="kk-KZ"/>
        </w:rPr>
        <w:t>қызметке) орташа бағаны репрезентативті анықтауға мүмкіндік береді</w:t>
      </w:r>
      <w:r w:rsidR="00EB1898" w:rsidRPr="00800682">
        <w:rPr>
          <w:sz w:val="28"/>
          <w:szCs w:val="28"/>
          <w:lang w:val="kk-KZ"/>
        </w:rPr>
        <w:t>.</w:t>
      </w:r>
    </w:p>
    <w:p w:rsidR="00BF71D6" w:rsidRPr="00800682" w:rsidRDefault="005E4BFB" w:rsidP="00B4451E">
      <w:pPr>
        <w:widowControl w:val="0"/>
        <w:ind w:firstLine="709"/>
        <w:jc w:val="both"/>
        <w:rPr>
          <w:sz w:val="28"/>
          <w:szCs w:val="28"/>
          <w:lang w:val="kk-KZ"/>
        </w:rPr>
      </w:pPr>
      <w:r w:rsidRPr="00800682">
        <w:rPr>
          <w:sz w:val="28"/>
          <w:szCs w:val="28"/>
          <w:lang w:val="kk-KZ"/>
        </w:rPr>
        <w:t>Киім және аяқкиімнің жекелеген түрлерінің бағаларын байқау үшін іріктеу кезінде ең сәнді тауарға емес</w:t>
      </w:r>
      <w:r w:rsidR="007F2D66" w:rsidRPr="00800682">
        <w:rPr>
          <w:sz w:val="28"/>
          <w:szCs w:val="28"/>
          <w:lang w:val="kk-KZ"/>
        </w:rPr>
        <w:t>,</w:t>
      </w:r>
      <w:r w:rsidRPr="00800682">
        <w:rPr>
          <w:sz w:val="28"/>
          <w:szCs w:val="28"/>
          <w:lang w:val="kk-KZ"/>
        </w:rPr>
        <w:t xml:space="preserve"> дәстүрлі бағыттағы </w:t>
      </w:r>
      <w:r w:rsidR="006A5C02" w:rsidRPr="00800682">
        <w:rPr>
          <w:sz w:val="28"/>
          <w:szCs w:val="28"/>
          <w:lang w:val="kk-KZ"/>
        </w:rPr>
        <w:t>модельдерге</w:t>
      </w:r>
      <w:r w:rsidR="007F2D66" w:rsidRPr="00800682">
        <w:rPr>
          <w:sz w:val="28"/>
          <w:szCs w:val="28"/>
          <w:lang w:val="kk-KZ"/>
        </w:rPr>
        <w:t xml:space="preserve"> </w:t>
      </w:r>
      <w:r w:rsidR="004F5153" w:rsidRPr="00800682">
        <w:rPr>
          <w:sz w:val="28"/>
          <w:szCs w:val="28"/>
          <w:lang w:val="kk-KZ"/>
        </w:rPr>
        <w:t>басымдық</w:t>
      </w:r>
      <w:r w:rsidR="007F2D66" w:rsidRPr="00800682">
        <w:rPr>
          <w:sz w:val="28"/>
          <w:szCs w:val="28"/>
          <w:lang w:val="kk-KZ"/>
        </w:rPr>
        <w:t xml:space="preserve"> бер</w:t>
      </w:r>
      <w:r w:rsidR="00730A45" w:rsidRPr="00800682">
        <w:rPr>
          <w:sz w:val="28"/>
          <w:szCs w:val="28"/>
          <w:lang w:val="kk-KZ"/>
        </w:rPr>
        <w:t>іледі.</w:t>
      </w:r>
      <w:r w:rsidRPr="00800682">
        <w:rPr>
          <w:sz w:val="28"/>
          <w:szCs w:val="28"/>
          <w:lang w:val="kk-KZ"/>
        </w:rPr>
        <w:t xml:space="preserve"> </w:t>
      </w:r>
      <w:r w:rsidR="00730A45" w:rsidRPr="00800682">
        <w:rPr>
          <w:sz w:val="28"/>
          <w:szCs w:val="28"/>
          <w:lang w:val="kk-KZ"/>
        </w:rPr>
        <w:t xml:space="preserve">Оларға бағаларды байқау ұзақ уақыт бойы кезеңге жүргізіледі, </w:t>
      </w:r>
      <w:r w:rsidRPr="00800682">
        <w:rPr>
          <w:sz w:val="28"/>
          <w:szCs w:val="28"/>
          <w:lang w:val="kk-KZ"/>
        </w:rPr>
        <w:t>қажеттілі</w:t>
      </w:r>
      <w:r w:rsidR="006A5C02" w:rsidRPr="00800682">
        <w:rPr>
          <w:sz w:val="28"/>
          <w:szCs w:val="28"/>
          <w:lang w:val="kk-KZ"/>
        </w:rPr>
        <w:t>гіне</w:t>
      </w:r>
      <w:r w:rsidRPr="00800682">
        <w:rPr>
          <w:sz w:val="28"/>
          <w:szCs w:val="28"/>
          <w:lang w:val="kk-KZ"/>
        </w:rPr>
        <w:t xml:space="preserve"> </w:t>
      </w:r>
      <w:r w:rsidR="006A5C02" w:rsidRPr="00800682">
        <w:rPr>
          <w:sz w:val="28"/>
          <w:szCs w:val="28"/>
          <w:lang w:val="kk-KZ"/>
        </w:rPr>
        <w:t>қарай</w:t>
      </w:r>
      <w:r w:rsidRPr="00800682">
        <w:rPr>
          <w:sz w:val="28"/>
          <w:szCs w:val="28"/>
          <w:lang w:val="kk-KZ"/>
        </w:rPr>
        <w:t xml:space="preserve"> ескі модельдер бағаларына байқау жүргізуді болдырмау үшін, тиісті ауыстыруды </w:t>
      </w:r>
      <w:r w:rsidR="00730A45" w:rsidRPr="00800682">
        <w:rPr>
          <w:sz w:val="28"/>
          <w:szCs w:val="28"/>
          <w:lang w:val="kk-KZ"/>
        </w:rPr>
        <w:t>іске асырылады</w:t>
      </w:r>
      <w:r w:rsidR="002822C8" w:rsidRPr="00800682">
        <w:rPr>
          <w:sz w:val="28"/>
          <w:szCs w:val="28"/>
          <w:lang w:val="kk-KZ"/>
        </w:rPr>
        <w:t>.</w:t>
      </w:r>
    </w:p>
    <w:p w:rsidR="00B4451E" w:rsidRPr="00800682" w:rsidRDefault="00B4451E" w:rsidP="00B4451E">
      <w:pPr>
        <w:widowControl w:val="0"/>
        <w:jc w:val="both"/>
        <w:rPr>
          <w:sz w:val="28"/>
          <w:szCs w:val="28"/>
          <w:lang w:val="kk-KZ"/>
        </w:rPr>
      </w:pPr>
    </w:p>
    <w:p w:rsidR="000515DB" w:rsidRPr="00800682" w:rsidRDefault="00B1763D" w:rsidP="00B1763D">
      <w:pPr>
        <w:widowControl w:val="0"/>
        <w:jc w:val="center"/>
        <w:rPr>
          <w:b/>
          <w:sz w:val="28"/>
          <w:szCs w:val="28"/>
          <w:lang w:val="kk-KZ"/>
        </w:rPr>
      </w:pPr>
      <w:r w:rsidRPr="00800682">
        <w:rPr>
          <w:b/>
          <w:sz w:val="28"/>
          <w:szCs w:val="28"/>
          <w:lang w:val="kk-KZ"/>
        </w:rPr>
        <w:t>4-тарау. Бағаларды тіркеу</w:t>
      </w:r>
    </w:p>
    <w:p w:rsidR="00B1763D" w:rsidRPr="00800682" w:rsidRDefault="00B1763D" w:rsidP="00B1763D">
      <w:pPr>
        <w:widowControl w:val="0"/>
        <w:jc w:val="center"/>
        <w:rPr>
          <w:sz w:val="28"/>
          <w:szCs w:val="28"/>
          <w:lang w:val="kk-KZ"/>
        </w:rPr>
      </w:pPr>
    </w:p>
    <w:p w:rsidR="00A02B18" w:rsidRPr="00800682" w:rsidRDefault="00A02B18" w:rsidP="00560273">
      <w:pPr>
        <w:widowControl w:val="0"/>
        <w:ind w:firstLine="709"/>
        <w:jc w:val="both"/>
        <w:rPr>
          <w:sz w:val="28"/>
          <w:szCs w:val="28"/>
          <w:lang w:val="kk-KZ"/>
        </w:rPr>
      </w:pPr>
      <w:r w:rsidRPr="00800682">
        <w:rPr>
          <w:sz w:val="28"/>
          <w:szCs w:val="28"/>
          <w:lang w:val="kk-KZ"/>
        </w:rPr>
        <w:t>25. Бағаларды тіркеудің аса маңызды принциптерінің бірі баға өзгерісінің үздіксіздігі мен «тазалығын» сақтау болып табылады. Бағаның таза өзгерістерін қадағалау салыстырылатын екі кезеңде де сапасы бірдей бір тауар (қызмет)-өкілге баға белгіленуін, оларды өткізу бірдей сату және төлеу шарттарында, тең мәнді мөлшер бірліктерінде жүзеге асырылуын көздейді.</w:t>
      </w:r>
    </w:p>
    <w:p w:rsidR="0067065A" w:rsidRPr="00800682" w:rsidRDefault="00A02B18" w:rsidP="00560273">
      <w:pPr>
        <w:widowControl w:val="0"/>
        <w:ind w:firstLine="709"/>
        <w:jc w:val="both"/>
        <w:rPr>
          <w:sz w:val="28"/>
          <w:szCs w:val="28"/>
          <w:lang w:val="kk-KZ"/>
        </w:rPr>
      </w:pPr>
      <w:r w:rsidRPr="00800682">
        <w:rPr>
          <w:sz w:val="28"/>
          <w:szCs w:val="28"/>
          <w:lang w:val="kk-KZ"/>
        </w:rPr>
        <w:t>Тауарлар (көрсетілетін қызметтер) салғастырымдылығының басты қағидаты олардың бағаларын айқындайтын белгілері арасында елеулі айырмашылықтарының болмауы болып табылады. Егер баға өнімнің сол ассортиментті түріне тіркелсе, сапалық сипаттамасы бірдей және бірдей сауда объектілерінде өткізілетін болған жағдайда, екі кезеңде (айда) тауардың (көрсетілетін қызметтің) бағасы (тарифы) салғастырымды болып есептеледі.</w:t>
      </w:r>
    </w:p>
    <w:p w:rsidR="00D61102" w:rsidRPr="00800682" w:rsidRDefault="00A02B18" w:rsidP="00560273">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26. Тұтыну тауарлары мен ақылы қызметтердің бағалары айдың 20-шы </w:t>
      </w:r>
      <w:r w:rsidRPr="00800682">
        <w:rPr>
          <w:rFonts w:ascii="Times New Roman" w:hAnsi="Times New Roman"/>
          <w:sz w:val="28"/>
          <w:szCs w:val="28"/>
          <w:lang w:val="kk-KZ"/>
        </w:rPr>
        <w:lastRenderedPageBreak/>
        <w:t>күніне республика бойынша өңірлерге бөлінбей веб-скрейпинг негізінде тіркеледі. БКМ мәліметтері бойынша бағалар есепті айдың 1-інен 20-сына дейін БКМ пайдаланылған орны (аумақтық тиесілігі) бойынша, салықтарды қоса алғанда тауарлар сатып алынған, жұмыстар орындалған және қызметтер көрсетілген күнді көрсете отырып есепке алынады.</w:t>
      </w:r>
    </w:p>
    <w:p w:rsidR="00821A63" w:rsidRPr="00800682" w:rsidRDefault="00821A63" w:rsidP="00560273">
      <w:pPr>
        <w:pStyle w:val="Abz1"/>
        <w:widowControl w:val="0"/>
        <w:spacing w:before="0" w:line="240" w:lineRule="auto"/>
        <w:ind w:firstLine="709"/>
        <w:rPr>
          <w:rFonts w:ascii="Times New Roman" w:hAnsi="Times New Roman"/>
          <w:sz w:val="28"/>
          <w:szCs w:val="28"/>
          <w:lang w:val="kk-KZ"/>
        </w:rPr>
      </w:pPr>
      <w:r w:rsidRPr="00800682">
        <w:rPr>
          <w:rFonts w:ascii="Times New Roman" w:hAnsi="Times New Roman"/>
          <w:sz w:val="28"/>
          <w:szCs w:val="28"/>
          <w:lang w:val="kk-KZ"/>
        </w:rPr>
        <w:t>27. Жалпы мемлекеттік статистикалық байқау бойынша бағаларды тіркеу тауарды өткізу (қызмет көрсету) орындарында тікелей жүргізіледі. Тіркеу жүргізілген күні төленген (қолданыстағы) бағалар (тарифтер), салықтарды қоса алғанда, бақылауға алынады. Бағалар (тарифтер) деңгейінің кез келген өзгерісі немесе баға қалыптастырушы факторлар мен өзге де себептерге байланысты олардың жаңа деңгейі тіркеледі. Тіркеу кезінде сапасының немесе санының (стандартты өлшем бірлігінің көлемінің) өзгеруі нәтижесінде туындаған бағалар мен тарифтердің ауытқуы есепке алынбайды.</w:t>
      </w:r>
    </w:p>
    <w:p w:rsidR="006440BC" w:rsidRPr="00800682" w:rsidRDefault="00821A63" w:rsidP="00560273">
      <w:pPr>
        <w:pStyle w:val="Abz1"/>
        <w:widowControl w:val="0"/>
        <w:spacing w:before="0" w:line="240" w:lineRule="auto"/>
        <w:ind w:firstLine="709"/>
        <w:rPr>
          <w:rFonts w:ascii="Times New Roman" w:hAnsi="Times New Roman"/>
          <w:sz w:val="28"/>
          <w:szCs w:val="28"/>
          <w:lang w:val="kk-KZ"/>
        </w:rPr>
      </w:pPr>
      <w:r w:rsidRPr="00800682">
        <w:rPr>
          <w:rFonts w:ascii="Times New Roman" w:hAnsi="Times New Roman"/>
          <w:sz w:val="28"/>
          <w:szCs w:val="28"/>
          <w:lang w:val="kk-KZ"/>
        </w:rPr>
        <w:t>Баға тұтыну тауарларына базалық объектілерді аралау және оларды бағалықтан санау арқылы мамандармен тіркеледі, қажет болған жағдайда базалық объектілердің білікті қызметкерлерімен консультация немесе базардағы сатушыларға пікіртерім жүргізіледі. Бағаларды тіркеу кезінде статистикалық нысанның қағаз тасығышымен қатар тауардың штрих-кодын сканерлеуді, бағаны енгізу мен растауды, баға көрсеткішінің фотосуретін қоса беруді және деректерді беруді көздейтін мобильді қосымшаны пайдалануға болады.</w:t>
      </w:r>
    </w:p>
    <w:p w:rsidR="00821A63" w:rsidRPr="00800682" w:rsidRDefault="00821A63" w:rsidP="00560273">
      <w:pPr>
        <w:pStyle w:val="Abz1"/>
        <w:widowControl w:val="0"/>
        <w:spacing w:before="0" w:line="240" w:lineRule="auto"/>
        <w:ind w:firstLine="709"/>
        <w:rPr>
          <w:rFonts w:ascii="Times New Roman" w:hAnsi="Times New Roman"/>
          <w:sz w:val="28"/>
          <w:szCs w:val="28"/>
          <w:lang w:val="kk-KZ"/>
        </w:rPr>
      </w:pPr>
      <w:r w:rsidRPr="00800682">
        <w:rPr>
          <w:rFonts w:ascii="Times New Roman" w:hAnsi="Times New Roman"/>
          <w:sz w:val="28"/>
          <w:szCs w:val="28"/>
          <w:lang w:val="kk-KZ"/>
        </w:rPr>
        <w:t>Ақылы қызметтерге бағаларды (тарифтерді) тіркеу баға (тарифтер) орналастырылған прейскуранттар негізінде тіркелетін базалық объектілерді (шаштараздар мен сұлулық салондарының қызметі, моншаға бару, химиялық тазалау және басқа) аралау жолымен жүзеге асырылады, немесе ақылы қызмет көрсететін адамдардан (аяқ киім жөндеу, тұрмыстық техниканы жөндеу, киімдерді шақтау және басқа) сұрау арқылы жүргізіледі.</w:t>
      </w:r>
    </w:p>
    <w:p w:rsidR="006440BC" w:rsidRPr="00800682" w:rsidRDefault="00821A63" w:rsidP="00560273">
      <w:pPr>
        <w:pStyle w:val="Abz1"/>
        <w:widowControl w:val="0"/>
        <w:spacing w:before="0" w:line="240" w:lineRule="auto"/>
        <w:ind w:firstLine="709"/>
        <w:rPr>
          <w:rFonts w:ascii="Times New Roman" w:hAnsi="Times New Roman"/>
          <w:sz w:val="28"/>
          <w:szCs w:val="28"/>
          <w:lang w:val="kk-KZ"/>
        </w:rPr>
      </w:pPr>
      <w:r w:rsidRPr="00800682">
        <w:rPr>
          <w:rFonts w:ascii="Times New Roman" w:hAnsi="Times New Roman"/>
          <w:sz w:val="28"/>
          <w:szCs w:val="28"/>
          <w:lang w:val="kk-KZ"/>
        </w:rPr>
        <w:t>Тауарлар мен ақылы көрсетілетін қызметтердің жекелеген түрлеріне бағалар (тарифтер) интернет-ресурс арқылы (жолаушылардың теміржол көлігі мен әуе көлігі қызметі, медициналық қызметтің жекелеген түрлері және басқа), маркетплейстерде немесе телефон (факс) арқылы тіркеледі. Баға туралы ақпаратты телефон арқылы қабылдаған жағдайда олардың қызметкерлерімен жеке байланысты ұстап тұру мақсатында және бағаны анықтағанда өкіл тауарды (көрсетілетін қызметті) таңдаған кезде қателіктерді болдырмау мақсатында, сондай-ақ іріктелген тауарлардың, өкіл тауарлардың (көрсетілетін қызметтердің) ерекшеліктерінің салыстырмалылығына көз жеткізу үшін мамандар базалық объектілерге кезең-кезеңімен (тоқсанына бір рет) барып тұрады.</w:t>
      </w:r>
    </w:p>
    <w:p w:rsidR="00821A63" w:rsidRPr="00800682" w:rsidRDefault="00821A63" w:rsidP="00560273">
      <w:pPr>
        <w:pStyle w:val="Abz1"/>
        <w:widowControl w:val="0"/>
        <w:spacing w:before="0"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Ұзақ уақыт кезеңіне бағаларды (тарифтерді) белгілеу тән ұйымдарға (шипажай, медициналық және білім беру мекемелері, салттық қызмет көрсететін ұйымдар және басқа) көрсетілетін қызметтерге бағалар (тарифтер) туралы ақпаратты беру өтінішімен ресми хат жолданады. Бағалар (тарифтер) ұсынылған прейскуранттар негізінде тіркеледі. Деректердің дәйектілігін </w:t>
      </w:r>
      <w:r w:rsidRPr="00800682">
        <w:rPr>
          <w:rFonts w:ascii="Times New Roman" w:hAnsi="Times New Roman"/>
          <w:sz w:val="28"/>
          <w:szCs w:val="28"/>
          <w:lang w:val="kk-KZ"/>
        </w:rPr>
        <w:lastRenderedPageBreak/>
        <w:t>бақылау мақсатында алынған бағалық ақпаратты растау үшін мамандар тоқсанына кемінде бір рет базалық объектілерді аралайды.</w:t>
      </w:r>
    </w:p>
    <w:p w:rsidR="006440BC" w:rsidRPr="00800682" w:rsidRDefault="00821A63" w:rsidP="00560273">
      <w:pPr>
        <w:pStyle w:val="Abz1"/>
        <w:widowControl w:val="0"/>
        <w:spacing w:before="0" w:line="240" w:lineRule="auto"/>
        <w:ind w:firstLine="709"/>
        <w:rPr>
          <w:rFonts w:ascii="Times New Roman" w:hAnsi="Times New Roman"/>
          <w:sz w:val="28"/>
          <w:szCs w:val="28"/>
          <w:lang w:val="kk-KZ"/>
        </w:rPr>
      </w:pPr>
      <w:r w:rsidRPr="00800682">
        <w:rPr>
          <w:rFonts w:ascii="Times New Roman" w:hAnsi="Times New Roman"/>
          <w:sz w:val="28"/>
          <w:szCs w:val="28"/>
          <w:lang w:val="kk-KZ"/>
        </w:rPr>
        <w:t>Тұрғын үй-коммуналдық қызметтеріне тарифтер қызметтердің тиісті түрлері үшін сәйкес тұрғындарға ұсынылатын төлем құжаттары (түбіртектер) негізінде тіркеледі. Тарифтер өзгерген жағдайда олардың жаңа деңгейі табиғи монополия және реттелетін нарық саласында басшылықты жүзеге асыратын мемлекеттік органдардың және осы қызмет түрлерін көрсететін ұйымдардың бұйрықтарымен расталады.</w:t>
      </w:r>
    </w:p>
    <w:p w:rsidR="001C6700" w:rsidRPr="00800682" w:rsidRDefault="001C6700" w:rsidP="00560273">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28. Жалпымемлекеттік статистикалық байқау бойынша бағаларды тіркеу алдын ала құрастырылған кестеге сәйкес ай сайын жүзеге асырылады. Нақты базалық объектідегі тауардың (көрсетілетін қызметтің) белгілі бір түріне бағаны тіркеудің негізгі шарты өткен кезеңдегідей айдың сол күніне тіркелген бағалар болып табылады. Ауытқуы 1-2 күннен аспауы тиіс.</w:t>
      </w:r>
    </w:p>
    <w:p w:rsidR="00483CF3" w:rsidRPr="00800682" w:rsidRDefault="001C6700" w:rsidP="00560273">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Күнделікті сұраныстағы тауарлардың (көрсетілетін қызметтердің) негізгі түрі (тағамдық өнімдер, киімнің кейбір түрлері, үйге және жеке бас гигиенасына арналған тауарлар, ақы төленуі міндетті қызметтер және басқалары) бойынша бағаны қадағалау бір ай ішінде бірнеше рет жүргізіледі. Ұзақ уақыт пайдаланылатын тауарлардың бағасы айына бір-екі рет тіркеледі. Оларды тіркеу бір айға бөлінеді.</w:t>
      </w:r>
      <w:r w:rsidR="008C7ADC" w:rsidRPr="00800682">
        <w:rPr>
          <w:rFonts w:ascii="Times New Roman" w:hAnsi="Times New Roman"/>
          <w:sz w:val="28"/>
          <w:szCs w:val="28"/>
          <w:lang w:val="kk-KZ"/>
        </w:rPr>
        <w:t xml:space="preserve"> </w:t>
      </w:r>
    </w:p>
    <w:p w:rsidR="008C7ADC" w:rsidRPr="00800682" w:rsidRDefault="001C6700" w:rsidP="00560273">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Тез бұзылатын өнiмдер бойынша бағаларды тiркеу үшін күннiң бiрiншi жартысы таңдалады. Базалық объектіні жабар алдында қолдағы тауарлардың мөлшері немесе оларға ақауын барынша азайту үшін бағалар төмендетілгенде, тиісінше оларға бағалар репрезентативті емес.</w:t>
      </w:r>
    </w:p>
    <w:p w:rsidR="00D23BAB" w:rsidRPr="00800682" w:rsidRDefault="00743501" w:rsidP="00007BF8">
      <w:pPr>
        <w:widowControl w:val="0"/>
        <w:ind w:firstLine="709"/>
        <w:jc w:val="both"/>
        <w:rPr>
          <w:i/>
          <w:sz w:val="28"/>
          <w:szCs w:val="28"/>
          <w:lang w:val="kk-KZ"/>
        </w:rPr>
      </w:pPr>
      <w:r w:rsidRPr="00800682">
        <w:rPr>
          <w:sz w:val="28"/>
          <w:szCs w:val="28"/>
          <w:lang w:val="kk-KZ"/>
        </w:rPr>
        <w:t>29</w:t>
      </w:r>
      <w:r w:rsidR="00FC0517" w:rsidRPr="00800682">
        <w:rPr>
          <w:sz w:val="28"/>
          <w:szCs w:val="28"/>
          <w:lang w:val="kk-KZ"/>
        </w:rPr>
        <w:t>.</w:t>
      </w:r>
      <w:r w:rsidR="00FC0517" w:rsidRPr="00800682">
        <w:rPr>
          <w:i/>
          <w:sz w:val="28"/>
          <w:szCs w:val="28"/>
          <w:lang w:val="kk-KZ"/>
        </w:rPr>
        <w:t xml:space="preserve"> </w:t>
      </w:r>
      <w:r w:rsidR="005E4BFB" w:rsidRPr="00800682">
        <w:rPr>
          <w:sz w:val="28"/>
          <w:szCs w:val="28"/>
          <w:lang w:val="kk-KZ"/>
        </w:rPr>
        <w:t>Баға</w:t>
      </w:r>
      <w:r w:rsidR="00D23BAB" w:rsidRPr="00800682">
        <w:rPr>
          <w:sz w:val="28"/>
          <w:szCs w:val="28"/>
          <w:lang w:val="kk-KZ"/>
        </w:rPr>
        <w:t>:</w:t>
      </w:r>
    </w:p>
    <w:p w:rsidR="005E4BFB" w:rsidRPr="00800682" w:rsidRDefault="005E4BFB" w:rsidP="00007BF8">
      <w:pPr>
        <w:widowControl w:val="0"/>
        <w:tabs>
          <w:tab w:val="left" w:pos="0"/>
          <w:tab w:val="left" w:pos="540"/>
        </w:tabs>
        <w:ind w:firstLine="709"/>
        <w:jc w:val="both"/>
        <w:rPr>
          <w:sz w:val="28"/>
          <w:szCs w:val="28"/>
          <w:lang w:val="kk-KZ"/>
        </w:rPr>
      </w:pPr>
      <w:r w:rsidRPr="00800682">
        <w:rPr>
          <w:sz w:val="28"/>
          <w:szCs w:val="28"/>
          <w:lang w:val="kk-KZ"/>
        </w:rPr>
        <w:t>1) өндірістік ақауы бар ластанған тауарлар</w:t>
      </w:r>
      <w:r w:rsidR="006A0B61" w:rsidRPr="00800682">
        <w:rPr>
          <w:sz w:val="28"/>
          <w:szCs w:val="28"/>
          <w:lang w:val="kk-KZ"/>
        </w:rPr>
        <w:t>ға</w:t>
      </w:r>
      <w:r w:rsidRPr="00800682">
        <w:rPr>
          <w:sz w:val="28"/>
          <w:szCs w:val="28"/>
          <w:lang w:val="kk-KZ"/>
        </w:rPr>
        <w:t>;</w:t>
      </w:r>
    </w:p>
    <w:p w:rsidR="005E4BFB" w:rsidRPr="00800682" w:rsidRDefault="009D0EF9" w:rsidP="00007BF8">
      <w:pPr>
        <w:widowControl w:val="0"/>
        <w:tabs>
          <w:tab w:val="left" w:pos="0"/>
          <w:tab w:val="left" w:pos="540"/>
        </w:tabs>
        <w:ind w:firstLine="709"/>
        <w:jc w:val="both"/>
        <w:rPr>
          <w:sz w:val="28"/>
          <w:szCs w:val="28"/>
          <w:lang w:val="kk-KZ"/>
        </w:rPr>
      </w:pPr>
      <w:r w:rsidRPr="00800682">
        <w:rPr>
          <w:sz w:val="28"/>
          <w:szCs w:val="28"/>
          <w:lang w:val="kk-KZ"/>
        </w:rPr>
        <w:t xml:space="preserve">2) сақтау мерзімі өткен тағам </w:t>
      </w:r>
      <w:r w:rsidR="005E4BFB" w:rsidRPr="00800682">
        <w:rPr>
          <w:sz w:val="28"/>
          <w:szCs w:val="28"/>
          <w:lang w:val="kk-KZ"/>
        </w:rPr>
        <w:t>өнімдер</w:t>
      </w:r>
      <w:r w:rsidRPr="00800682">
        <w:rPr>
          <w:sz w:val="28"/>
          <w:szCs w:val="28"/>
          <w:lang w:val="kk-KZ"/>
        </w:rPr>
        <w:t>і</w:t>
      </w:r>
      <w:r w:rsidR="006A0B61" w:rsidRPr="00800682">
        <w:rPr>
          <w:sz w:val="28"/>
          <w:szCs w:val="28"/>
          <w:lang w:val="kk-KZ"/>
        </w:rPr>
        <w:t>не</w:t>
      </w:r>
      <w:r w:rsidR="005E4BFB" w:rsidRPr="00800682">
        <w:rPr>
          <w:sz w:val="28"/>
          <w:szCs w:val="28"/>
          <w:lang w:val="kk-KZ"/>
        </w:rPr>
        <w:t>;</w:t>
      </w:r>
    </w:p>
    <w:p w:rsidR="005E4BFB" w:rsidRPr="00800682" w:rsidRDefault="005E4BFB" w:rsidP="00007BF8">
      <w:pPr>
        <w:widowControl w:val="0"/>
        <w:tabs>
          <w:tab w:val="left" w:pos="0"/>
          <w:tab w:val="left" w:pos="540"/>
        </w:tabs>
        <w:ind w:firstLine="709"/>
        <w:jc w:val="both"/>
        <w:rPr>
          <w:sz w:val="28"/>
          <w:szCs w:val="28"/>
          <w:lang w:val="kk-KZ"/>
        </w:rPr>
      </w:pPr>
      <w:r w:rsidRPr="00800682">
        <w:rPr>
          <w:sz w:val="28"/>
          <w:szCs w:val="28"/>
          <w:lang w:val="kk-KZ"/>
        </w:rPr>
        <w:t xml:space="preserve">3) </w:t>
      </w:r>
      <w:r w:rsidR="004E4DBC" w:rsidRPr="00800682">
        <w:rPr>
          <w:sz w:val="28"/>
          <w:szCs w:val="28"/>
          <w:lang w:val="kk-KZ"/>
        </w:rPr>
        <w:t xml:space="preserve">тауар түсімі шектеулі және </w:t>
      </w:r>
      <w:r w:rsidR="00701AF3" w:rsidRPr="00800682">
        <w:rPr>
          <w:sz w:val="28"/>
          <w:szCs w:val="28"/>
          <w:lang w:val="kk-KZ"/>
        </w:rPr>
        <w:t xml:space="preserve">ол </w:t>
      </w:r>
      <w:r w:rsidRPr="00800682">
        <w:rPr>
          <w:sz w:val="28"/>
          <w:szCs w:val="28"/>
          <w:lang w:val="kk-KZ"/>
        </w:rPr>
        <w:t>көпшілік сұранысы</w:t>
      </w:r>
      <w:r w:rsidR="00701AF3" w:rsidRPr="00800682">
        <w:rPr>
          <w:sz w:val="28"/>
          <w:szCs w:val="28"/>
          <w:lang w:val="kk-KZ"/>
        </w:rPr>
        <w:t>на ие</w:t>
      </w:r>
      <w:r w:rsidRPr="00800682">
        <w:rPr>
          <w:sz w:val="28"/>
          <w:szCs w:val="28"/>
          <w:lang w:val="kk-KZ"/>
        </w:rPr>
        <w:t xml:space="preserve"> </w:t>
      </w:r>
      <w:r w:rsidR="00701AF3" w:rsidRPr="00800682">
        <w:rPr>
          <w:sz w:val="28"/>
          <w:szCs w:val="28"/>
          <w:lang w:val="kk-KZ"/>
        </w:rPr>
        <w:t>болмайтын болса</w:t>
      </w:r>
      <w:r w:rsidRPr="00800682">
        <w:rPr>
          <w:sz w:val="28"/>
          <w:szCs w:val="28"/>
          <w:lang w:val="kk-KZ"/>
        </w:rPr>
        <w:t>, маусым басында «</w:t>
      </w:r>
      <w:r w:rsidR="00C9247A" w:rsidRPr="00800682">
        <w:rPr>
          <w:sz w:val="28"/>
          <w:szCs w:val="28"/>
          <w:lang w:val="kk-KZ"/>
        </w:rPr>
        <w:t>экстремалды</w:t>
      </w:r>
      <w:r w:rsidRPr="00800682">
        <w:rPr>
          <w:sz w:val="28"/>
          <w:szCs w:val="28"/>
          <w:lang w:val="kk-KZ"/>
        </w:rPr>
        <w:t>» көтерілген бағамен ұсынылған тауарлар</w:t>
      </w:r>
      <w:r w:rsidR="006A0B61" w:rsidRPr="00800682">
        <w:rPr>
          <w:sz w:val="28"/>
          <w:szCs w:val="28"/>
          <w:lang w:val="kk-KZ"/>
        </w:rPr>
        <w:t>ға</w:t>
      </w:r>
      <w:r w:rsidRPr="00800682">
        <w:rPr>
          <w:sz w:val="28"/>
          <w:szCs w:val="28"/>
          <w:lang w:val="kk-KZ"/>
        </w:rPr>
        <w:t>;</w:t>
      </w:r>
    </w:p>
    <w:p w:rsidR="00D23BAB" w:rsidRPr="00800682" w:rsidRDefault="005E4BFB" w:rsidP="00007BF8">
      <w:pPr>
        <w:widowControl w:val="0"/>
        <w:tabs>
          <w:tab w:val="left" w:pos="0"/>
          <w:tab w:val="left" w:pos="540"/>
        </w:tabs>
        <w:ind w:firstLine="709"/>
        <w:jc w:val="both"/>
        <w:rPr>
          <w:sz w:val="28"/>
          <w:szCs w:val="28"/>
          <w:lang w:val="kk-KZ"/>
        </w:rPr>
      </w:pPr>
      <w:r w:rsidRPr="00800682">
        <w:rPr>
          <w:sz w:val="28"/>
          <w:szCs w:val="28"/>
          <w:lang w:val="kk-KZ"/>
        </w:rPr>
        <w:t xml:space="preserve">4) алдағы уақытта </w:t>
      </w:r>
      <w:r w:rsidR="00A92482" w:rsidRPr="00800682">
        <w:rPr>
          <w:sz w:val="28"/>
          <w:szCs w:val="28"/>
          <w:lang w:val="kk-KZ"/>
        </w:rPr>
        <w:t>базалық объектінің</w:t>
      </w:r>
      <w:r w:rsidRPr="00800682">
        <w:rPr>
          <w:sz w:val="28"/>
          <w:szCs w:val="28"/>
          <w:lang w:val="kk-KZ"/>
        </w:rPr>
        <w:t xml:space="preserve"> жабылуына, маусымның аяқталуына </w:t>
      </w:r>
      <w:r w:rsidR="004E4DBC" w:rsidRPr="00800682">
        <w:rPr>
          <w:sz w:val="28"/>
          <w:szCs w:val="28"/>
          <w:lang w:val="kk-KZ"/>
        </w:rPr>
        <w:t>және</w:t>
      </w:r>
      <w:r w:rsidRPr="00800682">
        <w:rPr>
          <w:sz w:val="28"/>
          <w:szCs w:val="28"/>
          <w:lang w:val="kk-KZ"/>
        </w:rPr>
        <w:t xml:space="preserve"> басқа да себептерге байланысты төмендетілген бағалар бойынша өткізілетін тауарлар</w:t>
      </w:r>
      <w:r w:rsidR="006A0B61" w:rsidRPr="00800682">
        <w:rPr>
          <w:sz w:val="28"/>
          <w:szCs w:val="28"/>
          <w:lang w:val="kk-KZ"/>
        </w:rPr>
        <w:t xml:space="preserve">ға </w:t>
      </w:r>
      <w:r w:rsidR="00C51B1F" w:rsidRPr="00800682">
        <w:rPr>
          <w:sz w:val="28"/>
          <w:szCs w:val="28"/>
          <w:lang w:val="kk-KZ"/>
        </w:rPr>
        <w:t>тіркелмейді</w:t>
      </w:r>
      <w:r w:rsidR="004E4DBC" w:rsidRPr="00800682">
        <w:rPr>
          <w:sz w:val="28"/>
          <w:szCs w:val="28"/>
          <w:lang w:val="kk-KZ"/>
        </w:rPr>
        <w:t>.</w:t>
      </w:r>
    </w:p>
    <w:p w:rsidR="00D65274" w:rsidRPr="00800682" w:rsidRDefault="00D65274" w:rsidP="00D65274">
      <w:pPr>
        <w:pStyle w:val="22"/>
        <w:ind w:firstLine="709"/>
        <w:jc w:val="both"/>
        <w:rPr>
          <w:rFonts w:ascii="Times New Roman" w:hAnsi="Times New Roman"/>
          <w:sz w:val="28"/>
          <w:szCs w:val="28"/>
          <w:lang w:val="kk-KZ"/>
        </w:rPr>
      </w:pPr>
      <w:r w:rsidRPr="00800682">
        <w:rPr>
          <w:rFonts w:ascii="Times New Roman" w:hAnsi="Times New Roman"/>
          <w:sz w:val="28"/>
          <w:szCs w:val="28"/>
          <w:lang w:val="kk-KZ"/>
        </w:rPr>
        <w:t>30. Жеңілдіктер және жаппай сату көп жағдайда, жаңа емес, тауарлық түрін жоғалтқан, моральдық тозған, сәнді үлгіден шыққан, бүлінген немесе ақауы бар, таратып, жаппай сату бағаларымен сатылатын тауарларға қолданылады.</w:t>
      </w:r>
    </w:p>
    <w:p w:rsidR="00D65274" w:rsidRPr="00800682" w:rsidRDefault="00D65274" w:rsidP="00D65274">
      <w:pPr>
        <w:pStyle w:val="22"/>
        <w:ind w:firstLine="709"/>
        <w:jc w:val="both"/>
        <w:rPr>
          <w:rFonts w:ascii="Times New Roman" w:hAnsi="Times New Roman"/>
          <w:sz w:val="28"/>
          <w:szCs w:val="28"/>
          <w:lang w:val="kk-KZ"/>
        </w:rPr>
      </w:pPr>
      <w:r w:rsidRPr="00800682">
        <w:rPr>
          <w:rFonts w:ascii="Times New Roman" w:hAnsi="Times New Roman"/>
          <w:sz w:val="28"/>
          <w:szCs w:val="28"/>
          <w:lang w:val="kk-KZ"/>
        </w:rPr>
        <w:t>Тауарларға уақытша бірқатар қосымша тауарлар саны қосылатын және арнайы акциялар болатын «2-ін сатып алсаң 1-і тегін» немесе әр тауарға сыйлық қоса берілетін тауарлар бағасы тіркеуге жатпайды.</w:t>
      </w:r>
    </w:p>
    <w:p w:rsidR="00FC0517" w:rsidRPr="00800682" w:rsidRDefault="00D65274" w:rsidP="00D65274">
      <w:pPr>
        <w:pStyle w:val="22"/>
        <w:ind w:firstLine="709"/>
        <w:jc w:val="both"/>
        <w:rPr>
          <w:rFonts w:ascii="Times New Roman" w:hAnsi="Times New Roman"/>
          <w:sz w:val="28"/>
          <w:szCs w:val="28"/>
          <w:lang w:val="kk-KZ"/>
        </w:rPr>
      </w:pPr>
      <w:r w:rsidRPr="00800682">
        <w:rPr>
          <w:rFonts w:ascii="Times New Roman" w:hAnsi="Times New Roman"/>
          <w:sz w:val="28"/>
          <w:szCs w:val="28"/>
          <w:lang w:val="kk-KZ"/>
        </w:rPr>
        <w:t>Тұтынушылардың тек шектелген топтарына (зейнеткерлер, студенттер және басқалары) ұсынылатын тауарлардың жеңілдіктер бағасы тіркелмейді.</w:t>
      </w:r>
    </w:p>
    <w:p w:rsidR="00BF71D6" w:rsidRPr="00800682" w:rsidRDefault="00BF71D6" w:rsidP="00B4451E">
      <w:pPr>
        <w:widowControl w:val="0"/>
        <w:jc w:val="both"/>
        <w:rPr>
          <w:sz w:val="28"/>
          <w:szCs w:val="28"/>
          <w:lang w:val="kk-KZ"/>
        </w:rPr>
      </w:pPr>
    </w:p>
    <w:p w:rsidR="00FC68C9" w:rsidRPr="00800682" w:rsidRDefault="00A52D64" w:rsidP="00251EED">
      <w:pPr>
        <w:pStyle w:val="5"/>
        <w:keepNext w:val="0"/>
        <w:pageBreakBefore/>
        <w:widowControl w:val="0"/>
        <w:jc w:val="center"/>
        <w:rPr>
          <w:b/>
          <w:i w:val="0"/>
          <w:sz w:val="28"/>
          <w:szCs w:val="28"/>
          <w:lang w:val="kk-KZ"/>
        </w:rPr>
      </w:pPr>
      <w:r w:rsidRPr="00800682">
        <w:rPr>
          <w:b/>
          <w:i w:val="0"/>
          <w:sz w:val="28"/>
          <w:szCs w:val="28"/>
          <w:lang w:val="kk-KZ"/>
        </w:rPr>
        <w:lastRenderedPageBreak/>
        <w:t>5-тарау. Тұтыну сегменті</w:t>
      </w:r>
    </w:p>
    <w:p w:rsidR="00FC68C9" w:rsidRPr="00800682" w:rsidRDefault="00FC68C9" w:rsidP="00007BF8">
      <w:pPr>
        <w:widowControl w:val="0"/>
        <w:rPr>
          <w:sz w:val="28"/>
          <w:szCs w:val="28"/>
          <w:lang w:val="kk-KZ"/>
        </w:rPr>
      </w:pPr>
    </w:p>
    <w:p w:rsidR="00FC68C9" w:rsidRPr="00800682" w:rsidRDefault="002A4B2A" w:rsidP="00007BF8">
      <w:pPr>
        <w:widowControl w:val="0"/>
        <w:ind w:firstLine="709"/>
        <w:jc w:val="both"/>
        <w:rPr>
          <w:rFonts w:eastAsia="Calibri"/>
          <w:sz w:val="28"/>
          <w:szCs w:val="28"/>
          <w:lang w:val="kk-KZ"/>
        </w:rPr>
      </w:pPr>
      <w:r w:rsidRPr="00800682">
        <w:rPr>
          <w:sz w:val="28"/>
          <w:szCs w:val="28"/>
          <w:lang w:val="kk-KZ"/>
        </w:rPr>
        <w:t>3</w:t>
      </w:r>
      <w:r w:rsidR="00743501" w:rsidRPr="00800682">
        <w:rPr>
          <w:sz w:val="28"/>
          <w:szCs w:val="28"/>
          <w:lang w:val="kk-KZ"/>
        </w:rPr>
        <w:t>1</w:t>
      </w:r>
      <w:r w:rsidR="00FC68C9" w:rsidRPr="00800682">
        <w:rPr>
          <w:sz w:val="28"/>
          <w:szCs w:val="28"/>
          <w:lang w:val="kk-KZ"/>
        </w:rPr>
        <w:t xml:space="preserve">. Тұтыну бағасы статистикасында негізгі </w:t>
      </w:r>
      <w:r w:rsidR="00BE450A" w:rsidRPr="00800682">
        <w:rPr>
          <w:sz w:val="28"/>
          <w:szCs w:val="28"/>
          <w:lang w:val="kk-KZ"/>
        </w:rPr>
        <w:t>міндеттер</w:t>
      </w:r>
      <w:r w:rsidR="00FC68C9" w:rsidRPr="00800682">
        <w:rPr>
          <w:sz w:val="28"/>
          <w:szCs w:val="28"/>
          <w:lang w:val="kk-KZ"/>
        </w:rPr>
        <w:t xml:space="preserve">дің бірі зерттелетін жиынтықтың мөлшеріне, іріктеме негіздеріне және тауарлар </w:t>
      </w:r>
      <w:r w:rsidR="00040370" w:rsidRPr="00800682">
        <w:rPr>
          <w:sz w:val="28"/>
          <w:szCs w:val="28"/>
          <w:lang w:val="kk-KZ"/>
        </w:rPr>
        <w:t>(</w:t>
      </w:r>
      <w:r w:rsidR="00C40059" w:rsidRPr="00800682">
        <w:rPr>
          <w:sz w:val="28"/>
          <w:szCs w:val="28"/>
          <w:lang w:val="kk-KZ"/>
        </w:rPr>
        <w:t xml:space="preserve">көрсетілетін </w:t>
      </w:r>
      <w:r w:rsidR="00FC68C9" w:rsidRPr="00800682">
        <w:rPr>
          <w:sz w:val="28"/>
          <w:szCs w:val="28"/>
          <w:lang w:val="kk-KZ"/>
        </w:rPr>
        <w:t>қызметтер</w:t>
      </w:r>
      <w:r w:rsidR="00040370" w:rsidRPr="00800682">
        <w:rPr>
          <w:sz w:val="28"/>
          <w:szCs w:val="28"/>
          <w:lang w:val="kk-KZ"/>
        </w:rPr>
        <w:t>)</w:t>
      </w:r>
      <w:r w:rsidR="00FC68C9" w:rsidRPr="00800682">
        <w:rPr>
          <w:sz w:val="28"/>
          <w:szCs w:val="28"/>
          <w:lang w:val="kk-KZ"/>
        </w:rPr>
        <w:t>, сауда обьектілеріне қатысты іріктеу әдісте</w:t>
      </w:r>
      <w:r w:rsidR="00BE450A" w:rsidRPr="00800682">
        <w:rPr>
          <w:sz w:val="28"/>
          <w:szCs w:val="28"/>
          <w:lang w:val="kk-KZ"/>
        </w:rPr>
        <w:t>рі</w:t>
      </w:r>
      <w:r w:rsidR="00FC68C9" w:rsidRPr="00800682">
        <w:rPr>
          <w:sz w:val="28"/>
          <w:szCs w:val="28"/>
          <w:lang w:val="kk-KZ"/>
        </w:rPr>
        <w:t>не шектерді қою болып табылады. Егер іріктеме негізінің қамту мөлшері тым үлк</w:t>
      </w:r>
      <w:r w:rsidR="00C51B1F" w:rsidRPr="00800682">
        <w:rPr>
          <w:sz w:val="28"/>
          <w:szCs w:val="28"/>
          <w:lang w:val="kk-KZ"/>
        </w:rPr>
        <w:t xml:space="preserve">ен болса, іріктеме көлемі алдын </w:t>
      </w:r>
      <w:r w:rsidR="00496CAA" w:rsidRPr="00800682">
        <w:rPr>
          <w:sz w:val="28"/>
          <w:szCs w:val="28"/>
          <w:lang w:val="kk-KZ"/>
        </w:rPr>
        <w:t>ала қойылған талаптарға сәйкес емес</w:t>
      </w:r>
      <w:r w:rsidR="00FC68C9" w:rsidRPr="00800682">
        <w:rPr>
          <w:sz w:val="28"/>
          <w:szCs w:val="28"/>
          <w:lang w:val="kk-KZ"/>
        </w:rPr>
        <w:t xml:space="preserve">. </w:t>
      </w:r>
      <w:r w:rsidR="00B94183" w:rsidRPr="00800682">
        <w:rPr>
          <w:sz w:val="28"/>
          <w:szCs w:val="28"/>
          <w:lang w:val="kk-KZ"/>
        </w:rPr>
        <w:t>Баға</w:t>
      </w:r>
      <w:r w:rsidR="00E70422" w:rsidRPr="00800682">
        <w:rPr>
          <w:sz w:val="28"/>
          <w:szCs w:val="28"/>
          <w:lang w:val="kk-KZ"/>
        </w:rPr>
        <w:t>ны</w:t>
      </w:r>
      <w:r w:rsidR="00B94183" w:rsidRPr="00800682">
        <w:rPr>
          <w:sz w:val="28"/>
          <w:szCs w:val="28"/>
          <w:lang w:val="kk-KZ"/>
        </w:rPr>
        <w:t xml:space="preserve"> </w:t>
      </w:r>
      <w:r w:rsidR="00FC68C9" w:rsidRPr="00800682">
        <w:rPr>
          <w:sz w:val="28"/>
          <w:szCs w:val="28"/>
          <w:lang w:val="kk-KZ"/>
        </w:rPr>
        <w:t>бақылау</w:t>
      </w:r>
      <w:r w:rsidR="00B94183" w:rsidRPr="00800682">
        <w:rPr>
          <w:sz w:val="28"/>
          <w:szCs w:val="28"/>
          <w:lang w:val="kk-KZ"/>
        </w:rPr>
        <w:t>дың</w:t>
      </w:r>
      <w:r w:rsidR="00FC68C9" w:rsidRPr="00800682">
        <w:rPr>
          <w:sz w:val="28"/>
          <w:szCs w:val="28"/>
          <w:lang w:val="kk-KZ"/>
        </w:rPr>
        <w:t xml:space="preserve"> </w:t>
      </w:r>
      <w:r w:rsidR="00B94183" w:rsidRPr="00800682">
        <w:rPr>
          <w:sz w:val="28"/>
          <w:szCs w:val="28"/>
          <w:lang w:val="kk-KZ"/>
        </w:rPr>
        <w:t xml:space="preserve">халықаралық </w:t>
      </w:r>
      <w:r w:rsidR="00FC68C9" w:rsidRPr="00800682">
        <w:rPr>
          <w:sz w:val="28"/>
          <w:szCs w:val="28"/>
          <w:lang w:val="kk-KZ"/>
        </w:rPr>
        <w:t xml:space="preserve">тәжірибесінде іріктеме негізі болып тұтыну сегменті ерекшеленеді. </w:t>
      </w:r>
      <w:r w:rsidR="00B94183" w:rsidRPr="00800682">
        <w:rPr>
          <w:sz w:val="28"/>
          <w:szCs w:val="28"/>
          <w:lang w:val="kk-KZ"/>
        </w:rPr>
        <w:t>М</w:t>
      </w:r>
      <w:r w:rsidR="00FC68C9" w:rsidRPr="00800682">
        <w:rPr>
          <w:sz w:val="28"/>
          <w:szCs w:val="28"/>
          <w:lang w:val="kk-KZ"/>
        </w:rPr>
        <w:t>ұндай негіз сапалы болып саналады және байқалатын бағалардың репрезентативті</w:t>
      </w:r>
      <w:r w:rsidR="00B94183" w:rsidRPr="00800682">
        <w:rPr>
          <w:sz w:val="28"/>
          <w:szCs w:val="28"/>
          <w:lang w:val="kk-KZ"/>
        </w:rPr>
        <w:t xml:space="preserve"> сипатын</w:t>
      </w:r>
      <w:r w:rsidR="00E70422" w:rsidRPr="00800682">
        <w:rPr>
          <w:sz w:val="28"/>
          <w:szCs w:val="28"/>
          <w:lang w:val="kk-KZ"/>
        </w:rPr>
        <w:t>,</w:t>
      </w:r>
      <w:r w:rsidR="00FC68C9" w:rsidRPr="00800682">
        <w:rPr>
          <w:sz w:val="28"/>
          <w:szCs w:val="28"/>
          <w:lang w:val="kk-KZ"/>
        </w:rPr>
        <w:t xml:space="preserve"> индекстің дәйектілігі бойынша талаптар</w:t>
      </w:r>
      <w:r w:rsidR="00BE450A" w:rsidRPr="00800682">
        <w:rPr>
          <w:sz w:val="28"/>
          <w:szCs w:val="28"/>
          <w:lang w:val="kk-KZ"/>
        </w:rPr>
        <w:t>ды</w:t>
      </w:r>
      <w:r w:rsidR="00FC68C9" w:rsidRPr="00800682">
        <w:rPr>
          <w:sz w:val="28"/>
          <w:szCs w:val="28"/>
          <w:lang w:val="kk-KZ"/>
        </w:rPr>
        <w:t xml:space="preserve"> сақтауға </w:t>
      </w:r>
      <w:r w:rsidR="006A0B61" w:rsidRPr="00800682">
        <w:rPr>
          <w:sz w:val="28"/>
          <w:szCs w:val="28"/>
          <w:lang w:val="kk-KZ"/>
        </w:rPr>
        <w:t xml:space="preserve">олардың </w:t>
      </w:r>
      <w:r w:rsidR="00FC68C9" w:rsidRPr="00800682">
        <w:rPr>
          <w:sz w:val="28"/>
          <w:szCs w:val="28"/>
          <w:lang w:val="kk-KZ"/>
        </w:rPr>
        <w:t>жеткіліктіл</w:t>
      </w:r>
      <w:r w:rsidR="00BE450A" w:rsidRPr="00800682">
        <w:rPr>
          <w:sz w:val="28"/>
          <w:szCs w:val="28"/>
          <w:lang w:val="kk-KZ"/>
        </w:rPr>
        <w:t>і</w:t>
      </w:r>
      <w:r w:rsidR="00FC68C9" w:rsidRPr="00800682">
        <w:rPr>
          <w:sz w:val="28"/>
          <w:szCs w:val="28"/>
          <w:lang w:val="kk-KZ"/>
        </w:rPr>
        <w:t xml:space="preserve">гін қамтамасыз етеді. Тұтыну сегменті тауарлар </w:t>
      </w:r>
      <w:r w:rsidR="00040370" w:rsidRPr="00800682">
        <w:rPr>
          <w:sz w:val="28"/>
          <w:szCs w:val="28"/>
          <w:lang w:val="kk-KZ"/>
        </w:rPr>
        <w:t>(</w:t>
      </w:r>
      <w:r w:rsidR="00C40059" w:rsidRPr="00800682">
        <w:rPr>
          <w:sz w:val="28"/>
          <w:szCs w:val="28"/>
          <w:lang w:val="kk-KZ"/>
        </w:rPr>
        <w:t xml:space="preserve">көрсетілетін </w:t>
      </w:r>
      <w:r w:rsidR="00FC68C9" w:rsidRPr="00800682">
        <w:rPr>
          <w:sz w:val="28"/>
          <w:szCs w:val="28"/>
          <w:lang w:val="kk-KZ"/>
        </w:rPr>
        <w:t>қызметтер</w:t>
      </w:r>
      <w:r w:rsidR="00040370" w:rsidRPr="00800682">
        <w:rPr>
          <w:sz w:val="28"/>
          <w:szCs w:val="28"/>
          <w:lang w:val="kk-KZ"/>
        </w:rPr>
        <w:t>)</w:t>
      </w:r>
      <w:r w:rsidR="00FC68C9" w:rsidRPr="00800682">
        <w:rPr>
          <w:sz w:val="28"/>
          <w:szCs w:val="28"/>
          <w:lang w:val="kk-KZ"/>
        </w:rPr>
        <w:t xml:space="preserve"> нарығындағы ұсыныспен байланысты әрекеттердің жиынтығын білдіреді, олар ортақ белгілері негізінде:</w:t>
      </w:r>
    </w:p>
    <w:p w:rsidR="00FC68C9" w:rsidRPr="00800682" w:rsidRDefault="002126A1" w:rsidP="00007BF8">
      <w:pPr>
        <w:pStyle w:val="af6"/>
        <w:widowControl w:val="0"/>
        <w:spacing w:after="0" w:line="240" w:lineRule="auto"/>
        <w:ind w:left="0" w:firstLine="709"/>
        <w:rPr>
          <w:sz w:val="28"/>
          <w:szCs w:val="28"/>
          <w:lang w:val="kk-KZ"/>
        </w:rPr>
      </w:pPr>
      <w:r w:rsidRPr="00800682">
        <w:rPr>
          <w:sz w:val="28"/>
          <w:szCs w:val="28"/>
          <w:lang w:val="kk-KZ"/>
        </w:rPr>
        <w:t xml:space="preserve">1) </w:t>
      </w:r>
      <w:r w:rsidR="00FC68C9" w:rsidRPr="00800682">
        <w:rPr>
          <w:sz w:val="28"/>
          <w:szCs w:val="28"/>
          <w:lang w:val="kk-KZ"/>
        </w:rPr>
        <w:t xml:space="preserve">тұтынушылық пайдалану үшін </w:t>
      </w:r>
      <w:r w:rsidR="00BE450A" w:rsidRPr="00800682">
        <w:rPr>
          <w:sz w:val="28"/>
          <w:szCs w:val="28"/>
          <w:lang w:val="kk-KZ"/>
        </w:rPr>
        <w:t>өткізіледі</w:t>
      </w:r>
      <w:r w:rsidR="00FC68C9" w:rsidRPr="00800682">
        <w:rPr>
          <w:sz w:val="28"/>
          <w:szCs w:val="28"/>
          <w:lang w:val="kk-KZ"/>
        </w:rPr>
        <w:t>;</w:t>
      </w:r>
    </w:p>
    <w:p w:rsidR="00FC68C9" w:rsidRPr="00800682" w:rsidRDefault="002126A1" w:rsidP="00007BF8">
      <w:pPr>
        <w:pStyle w:val="af6"/>
        <w:widowControl w:val="0"/>
        <w:spacing w:after="0" w:line="240" w:lineRule="auto"/>
        <w:ind w:left="0" w:firstLine="709"/>
        <w:rPr>
          <w:sz w:val="28"/>
          <w:szCs w:val="28"/>
          <w:lang w:val="kk-KZ"/>
        </w:rPr>
      </w:pPr>
      <w:r w:rsidRPr="00800682">
        <w:rPr>
          <w:sz w:val="28"/>
          <w:szCs w:val="28"/>
          <w:lang w:val="kk-KZ"/>
        </w:rPr>
        <w:t xml:space="preserve">2) </w:t>
      </w:r>
      <w:r w:rsidR="00FC68C9" w:rsidRPr="00800682">
        <w:rPr>
          <w:sz w:val="28"/>
          <w:szCs w:val="28"/>
          <w:lang w:val="kk-KZ"/>
        </w:rPr>
        <w:t xml:space="preserve">ортақ  </w:t>
      </w:r>
      <w:r w:rsidR="00BE450A" w:rsidRPr="00800682">
        <w:rPr>
          <w:sz w:val="28"/>
          <w:szCs w:val="28"/>
          <w:lang w:val="kk-KZ"/>
        </w:rPr>
        <w:t>ерекшелікпен</w:t>
      </w:r>
      <w:r w:rsidR="00FC68C9" w:rsidRPr="00800682">
        <w:rPr>
          <w:sz w:val="28"/>
          <w:szCs w:val="28"/>
          <w:lang w:val="kk-KZ"/>
        </w:rPr>
        <w:t xml:space="preserve"> суреттеледі;</w:t>
      </w:r>
    </w:p>
    <w:p w:rsidR="00FC68C9" w:rsidRPr="00800682" w:rsidRDefault="002126A1" w:rsidP="00007BF8">
      <w:pPr>
        <w:pStyle w:val="af6"/>
        <w:widowControl w:val="0"/>
        <w:spacing w:after="0" w:line="240" w:lineRule="auto"/>
        <w:ind w:left="0" w:firstLine="709"/>
        <w:rPr>
          <w:sz w:val="28"/>
          <w:szCs w:val="28"/>
          <w:lang w:val="kk-KZ"/>
        </w:rPr>
      </w:pPr>
      <w:r w:rsidRPr="00800682">
        <w:rPr>
          <w:sz w:val="28"/>
          <w:szCs w:val="28"/>
          <w:lang w:val="kk-KZ"/>
        </w:rPr>
        <w:t xml:space="preserve">3) </w:t>
      </w:r>
      <w:r w:rsidR="00FC68C9" w:rsidRPr="00800682">
        <w:rPr>
          <w:sz w:val="28"/>
          <w:szCs w:val="28"/>
          <w:lang w:val="kk-KZ"/>
        </w:rPr>
        <w:t xml:space="preserve">тұтынушылармен </w:t>
      </w:r>
      <w:r w:rsidR="00B94315" w:rsidRPr="00800682">
        <w:rPr>
          <w:sz w:val="28"/>
          <w:szCs w:val="28"/>
          <w:lang w:val="kk-KZ"/>
        </w:rPr>
        <w:t>балама</w:t>
      </w:r>
      <w:r w:rsidR="00FC68C9" w:rsidRPr="00800682">
        <w:rPr>
          <w:sz w:val="28"/>
          <w:szCs w:val="28"/>
          <w:lang w:val="kk-KZ"/>
        </w:rPr>
        <w:t xml:space="preserve"> ретінде қаралады.</w:t>
      </w:r>
    </w:p>
    <w:p w:rsidR="00FC68C9" w:rsidRPr="00800682" w:rsidRDefault="002A4B2A" w:rsidP="00007BF8">
      <w:pPr>
        <w:widowControl w:val="0"/>
        <w:ind w:firstLine="709"/>
        <w:jc w:val="both"/>
        <w:rPr>
          <w:sz w:val="28"/>
          <w:szCs w:val="28"/>
          <w:lang w:val="kk-KZ"/>
        </w:rPr>
      </w:pPr>
      <w:r w:rsidRPr="00800682">
        <w:rPr>
          <w:sz w:val="28"/>
          <w:szCs w:val="28"/>
          <w:lang w:val="kk-KZ"/>
        </w:rPr>
        <w:t>3</w:t>
      </w:r>
      <w:r w:rsidR="00743501" w:rsidRPr="00800682">
        <w:rPr>
          <w:sz w:val="28"/>
          <w:szCs w:val="28"/>
          <w:lang w:val="kk-KZ"/>
        </w:rPr>
        <w:t>2</w:t>
      </w:r>
      <w:r w:rsidR="00FC68C9" w:rsidRPr="00800682">
        <w:rPr>
          <w:sz w:val="28"/>
          <w:szCs w:val="28"/>
          <w:lang w:val="kk-KZ"/>
        </w:rPr>
        <w:t xml:space="preserve">. Тұтыну сегменті тұтынушылардың таңдауы, бұйымның әртүрлі сипаттары және параметрлерімен сатып алу </w:t>
      </w:r>
      <w:r w:rsidR="00B94183" w:rsidRPr="00800682">
        <w:rPr>
          <w:sz w:val="28"/>
          <w:szCs w:val="28"/>
          <w:lang w:val="kk-KZ"/>
        </w:rPr>
        <w:t>қарқындылығының</w:t>
      </w:r>
      <w:r w:rsidR="00FC68C9" w:rsidRPr="00800682">
        <w:rPr>
          <w:sz w:val="28"/>
          <w:szCs w:val="28"/>
          <w:lang w:val="kk-KZ"/>
        </w:rPr>
        <w:t xml:space="preserve"> байланысы, бағаға, ассортиментке, сапаға және </w:t>
      </w:r>
      <w:r w:rsidR="00040370" w:rsidRPr="00800682">
        <w:rPr>
          <w:sz w:val="28"/>
          <w:szCs w:val="28"/>
          <w:lang w:val="kk-KZ"/>
        </w:rPr>
        <w:t>сату</w:t>
      </w:r>
      <w:r w:rsidR="00FC68C9" w:rsidRPr="00800682">
        <w:rPr>
          <w:sz w:val="28"/>
          <w:szCs w:val="28"/>
          <w:lang w:val="kk-KZ"/>
        </w:rPr>
        <w:t xml:space="preserve"> орнына өзіндік сұрау негізінде қалыптасады.</w:t>
      </w:r>
    </w:p>
    <w:p w:rsidR="00FC68C9" w:rsidRPr="00800682" w:rsidRDefault="00FC68C9" w:rsidP="00007BF8">
      <w:pPr>
        <w:pStyle w:val="OsnTxt1"/>
        <w:widowControl w:val="0"/>
        <w:spacing w:after="0" w:line="240" w:lineRule="auto"/>
        <w:ind w:firstLine="709"/>
        <w:rPr>
          <w:rFonts w:ascii="Times New Roman" w:hAnsi="Times New Roman"/>
          <w:sz w:val="28"/>
          <w:szCs w:val="28"/>
          <w:lang w:val="kk-KZ"/>
        </w:rPr>
      </w:pPr>
      <w:r w:rsidRPr="00800682">
        <w:rPr>
          <w:rFonts w:ascii="Times New Roman" w:hAnsi="Times New Roman"/>
          <w:sz w:val="28"/>
          <w:szCs w:val="28"/>
          <w:lang w:val="kk-KZ"/>
        </w:rPr>
        <w:t>Бағаның қалыптасуына әсерін тигізетін сипаттамалар жиынтығының көмегімен тұтыну сегментін анықтау жүргізіледі. Іріктеменің негіз</w:t>
      </w:r>
      <w:r w:rsidR="00040370" w:rsidRPr="00800682">
        <w:rPr>
          <w:rFonts w:ascii="Times New Roman" w:hAnsi="Times New Roman"/>
          <w:sz w:val="28"/>
          <w:szCs w:val="28"/>
          <w:lang w:val="kk-KZ"/>
        </w:rPr>
        <w:t xml:space="preserve"> </w:t>
      </w:r>
      <w:r w:rsidR="00701AF3" w:rsidRPr="00800682">
        <w:rPr>
          <w:rFonts w:ascii="Times New Roman" w:hAnsi="Times New Roman"/>
          <w:sz w:val="28"/>
          <w:szCs w:val="28"/>
          <w:lang w:val="kk-KZ"/>
        </w:rPr>
        <w:t>болатын</w:t>
      </w:r>
      <w:r w:rsidRPr="00800682">
        <w:rPr>
          <w:rFonts w:ascii="Times New Roman" w:hAnsi="Times New Roman"/>
          <w:sz w:val="28"/>
          <w:szCs w:val="28"/>
          <w:lang w:val="kk-KZ"/>
        </w:rPr>
        <w:t xml:space="preserve"> </w:t>
      </w:r>
      <w:r w:rsidR="00F32110" w:rsidRPr="00800682">
        <w:rPr>
          <w:rFonts w:ascii="Times New Roman" w:hAnsi="Times New Roman"/>
          <w:sz w:val="28"/>
          <w:szCs w:val="28"/>
          <w:lang w:val="kk-KZ"/>
        </w:rPr>
        <w:t>өлшемшарттарға</w:t>
      </w:r>
      <w:r w:rsidRPr="00800682">
        <w:rPr>
          <w:rFonts w:ascii="Times New Roman" w:hAnsi="Times New Roman"/>
          <w:sz w:val="28"/>
          <w:szCs w:val="28"/>
          <w:lang w:val="kk-KZ"/>
        </w:rPr>
        <w:t xml:space="preserve"> байланысты төмен баға, жұмыс мерзімінің ұзақтығы, жоғары сапа, бір немесе бірнеше тауар маркасын </w:t>
      </w:r>
      <w:r w:rsidR="00C27756" w:rsidRPr="00800682">
        <w:rPr>
          <w:rFonts w:ascii="Times New Roman" w:hAnsi="Times New Roman"/>
          <w:sz w:val="28"/>
          <w:szCs w:val="28"/>
          <w:lang w:val="kk-KZ"/>
        </w:rPr>
        <w:t>қолдану</w:t>
      </w:r>
      <w:r w:rsidRPr="00800682">
        <w:rPr>
          <w:rFonts w:ascii="Times New Roman" w:hAnsi="Times New Roman"/>
          <w:sz w:val="28"/>
          <w:szCs w:val="28"/>
          <w:lang w:val="kk-KZ"/>
        </w:rPr>
        <w:t xml:space="preserve"> бағыттар</w:t>
      </w:r>
      <w:r w:rsidR="00C27756" w:rsidRPr="00800682">
        <w:rPr>
          <w:rFonts w:ascii="Times New Roman" w:hAnsi="Times New Roman"/>
          <w:sz w:val="28"/>
          <w:szCs w:val="28"/>
          <w:lang w:val="kk-KZ"/>
        </w:rPr>
        <w:t>ымен</w:t>
      </w:r>
      <w:r w:rsidRPr="00800682">
        <w:rPr>
          <w:rFonts w:ascii="Times New Roman" w:hAnsi="Times New Roman"/>
          <w:sz w:val="28"/>
          <w:szCs w:val="28"/>
          <w:lang w:val="kk-KZ"/>
        </w:rPr>
        <w:t xml:space="preserve"> тұтыну сегменті ерекшелен</w:t>
      </w:r>
      <w:r w:rsidR="00496CAA" w:rsidRPr="00800682">
        <w:rPr>
          <w:rFonts w:ascii="Times New Roman" w:hAnsi="Times New Roman"/>
          <w:sz w:val="28"/>
          <w:szCs w:val="28"/>
          <w:lang w:val="kk-KZ"/>
        </w:rPr>
        <w:t>еді</w:t>
      </w:r>
      <w:r w:rsidRPr="00800682">
        <w:rPr>
          <w:rFonts w:ascii="Times New Roman" w:hAnsi="Times New Roman"/>
          <w:sz w:val="28"/>
          <w:szCs w:val="28"/>
          <w:lang w:val="kk-KZ"/>
        </w:rPr>
        <w:t xml:space="preserve">. </w:t>
      </w:r>
      <w:r w:rsidR="00040370" w:rsidRPr="00800682">
        <w:rPr>
          <w:rFonts w:ascii="Times New Roman" w:hAnsi="Times New Roman"/>
          <w:sz w:val="28"/>
          <w:szCs w:val="28"/>
          <w:lang w:val="kk-KZ"/>
        </w:rPr>
        <w:t>А</w:t>
      </w:r>
      <w:r w:rsidR="00FA6CE9" w:rsidRPr="00800682">
        <w:rPr>
          <w:rFonts w:ascii="Times New Roman" w:hAnsi="Times New Roman"/>
          <w:sz w:val="28"/>
          <w:szCs w:val="28"/>
          <w:lang w:val="kk-KZ"/>
        </w:rPr>
        <w:t>вто</w:t>
      </w:r>
      <w:r w:rsidR="00B94183" w:rsidRPr="00800682">
        <w:rPr>
          <w:rFonts w:ascii="Times New Roman" w:hAnsi="Times New Roman"/>
          <w:sz w:val="28"/>
          <w:szCs w:val="28"/>
          <w:lang w:val="kk-KZ"/>
        </w:rPr>
        <w:t>мобильдер</w:t>
      </w:r>
      <w:r w:rsidR="00FA6CE9" w:rsidRPr="00800682">
        <w:rPr>
          <w:rFonts w:ascii="Times New Roman" w:hAnsi="Times New Roman"/>
          <w:sz w:val="28"/>
          <w:szCs w:val="28"/>
          <w:lang w:val="kk-KZ"/>
        </w:rPr>
        <w:t xml:space="preserve"> </w:t>
      </w:r>
      <w:r w:rsidRPr="00800682">
        <w:rPr>
          <w:rFonts w:ascii="Times New Roman" w:hAnsi="Times New Roman"/>
          <w:sz w:val="28"/>
          <w:szCs w:val="28"/>
          <w:lang w:val="kk-KZ"/>
        </w:rPr>
        <w:t>нарығы</w:t>
      </w:r>
      <w:r w:rsidR="002748B5" w:rsidRPr="00800682">
        <w:rPr>
          <w:rFonts w:ascii="Times New Roman" w:hAnsi="Times New Roman"/>
          <w:sz w:val="28"/>
          <w:szCs w:val="28"/>
          <w:lang w:val="kk-KZ"/>
        </w:rPr>
        <w:t>ның тұтыну сегменті</w:t>
      </w:r>
      <w:r w:rsidRPr="00800682">
        <w:rPr>
          <w:rFonts w:ascii="Times New Roman" w:hAnsi="Times New Roman"/>
          <w:sz w:val="28"/>
          <w:szCs w:val="28"/>
          <w:lang w:val="kk-KZ"/>
        </w:rPr>
        <w:t xml:space="preserve"> тауарлық маркалары</w:t>
      </w:r>
      <w:r w:rsidR="00C27756" w:rsidRPr="00800682">
        <w:rPr>
          <w:rFonts w:ascii="Times New Roman" w:hAnsi="Times New Roman"/>
          <w:sz w:val="28"/>
          <w:szCs w:val="28"/>
          <w:lang w:val="kk-KZ"/>
        </w:rPr>
        <w:t>,</w:t>
      </w:r>
      <w:r w:rsidRPr="00800682">
        <w:rPr>
          <w:rFonts w:ascii="Times New Roman" w:hAnsi="Times New Roman"/>
          <w:sz w:val="28"/>
          <w:szCs w:val="28"/>
          <w:lang w:val="kk-KZ"/>
        </w:rPr>
        <w:t xml:space="preserve"> авто</w:t>
      </w:r>
      <w:r w:rsidR="00B94183" w:rsidRPr="00800682">
        <w:rPr>
          <w:rFonts w:ascii="Times New Roman" w:hAnsi="Times New Roman"/>
          <w:sz w:val="28"/>
          <w:szCs w:val="28"/>
          <w:lang w:val="kk-KZ"/>
        </w:rPr>
        <w:t>мобиль</w:t>
      </w:r>
      <w:r w:rsidRPr="00800682">
        <w:rPr>
          <w:rFonts w:ascii="Times New Roman" w:hAnsi="Times New Roman"/>
          <w:sz w:val="28"/>
          <w:szCs w:val="28"/>
          <w:lang w:val="kk-KZ"/>
        </w:rPr>
        <w:t xml:space="preserve"> өлшемі, қозғалтқыш және қолданылу</w:t>
      </w:r>
      <w:r w:rsidR="00B94183" w:rsidRPr="00800682">
        <w:rPr>
          <w:rFonts w:ascii="Times New Roman" w:hAnsi="Times New Roman"/>
          <w:sz w:val="28"/>
          <w:szCs w:val="28"/>
          <w:lang w:val="kk-KZ"/>
        </w:rPr>
        <w:t>ы</w:t>
      </w:r>
      <w:r w:rsidRPr="00800682">
        <w:rPr>
          <w:rFonts w:ascii="Times New Roman" w:hAnsi="Times New Roman"/>
          <w:sz w:val="28"/>
          <w:szCs w:val="28"/>
          <w:lang w:val="kk-KZ"/>
        </w:rPr>
        <w:t xml:space="preserve"> (алыс қашықтыққа қатынамайтын қала маңында жүру үшін кішкентай авто</w:t>
      </w:r>
      <w:r w:rsidR="00B94183" w:rsidRPr="00800682">
        <w:rPr>
          <w:rFonts w:ascii="Times New Roman" w:hAnsi="Times New Roman"/>
          <w:sz w:val="28"/>
          <w:szCs w:val="28"/>
          <w:lang w:val="kk-KZ"/>
        </w:rPr>
        <w:t>мобильдер</w:t>
      </w:r>
      <w:r w:rsidRPr="00800682">
        <w:rPr>
          <w:rFonts w:ascii="Times New Roman" w:hAnsi="Times New Roman"/>
          <w:sz w:val="28"/>
          <w:szCs w:val="28"/>
          <w:lang w:val="kk-KZ"/>
        </w:rPr>
        <w:t xml:space="preserve"> және алыс қашықтыққа қатынайтын отбасылық авто</w:t>
      </w:r>
      <w:r w:rsidR="00B94183" w:rsidRPr="00800682">
        <w:rPr>
          <w:rFonts w:ascii="Times New Roman" w:hAnsi="Times New Roman"/>
          <w:sz w:val="28"/>
          <w:szCs w:val="28"/>
          <w:lang w:val="kk-KZ"/>
        </w:rPr>
        <w:t>мобильдер</w:t>
      </w:r>
      <w:r w:rsidRPr="00800682">
        <w:rPr>
          <w:rFonts w:ascii="Times New Roman" w:hAnsi="Times New Roman"/>
          <w:sz w:val="28"/>
          <w:szCs w:val="28"/>
          <w:lang w:val="kk-KZ"/>
        </w:rPr>
        <w:t xml:space="preserve">) </w:t>
      </w:r>
      <w:r w:rsidR="00C27756" w:rsidRPr="00800682">
        <w:rPr>
          <w:rFonts w:ascii="Times New Roman" w:hAnsi="Times New Roman"/>
          <w:sz w:val="28"/>
          <w:szCs w:val="28"/>
          <w:lang w:val="kk-KZ"/>
        </w:rPr>
        <w:t xml:space="preserve">бойынша сараланған </w:t>
      </w:r>
      <w:r w:rsidRPr="00800682">
        <w:rPr>
          <w:rFonts w:ascii="Times New Roman" w:hAnsi="Times New Roman"/>
          <w:sz w:val="28"/>
          <w:szCs w:val="28"/>
          <w:lang w:val="kk-KZ"/>
        </w:rPr>
        <w:t>сегменттер</w:t>
      </w:r>
      <w:r w:rsidR="00C27756" w:rsidRPr="00800682">
        <w:rPr>
          <w:rFonts w:ascii="Times New Roman" w:hAnsi="Times New Roman"/>
          <w:sz w:val="28"/>
          <w:szCs w:val="28"/>
          <w:lang w:val="kk-KZ"/>
        </w:rPr>
        <w:t>г</w:t>
      </w:r>
      <w:r w:rsidRPr="00800682">
        <w:rPr>
          <w:rFonts w:ascii="Times New Roman" w:hAnsi="Times New Roman"/>
          <w:sz w:val="28"/>
          <w:szCs w:val="28"/>
          <w:lang w:val="kk-KZ"/>
        </w:rPr>
        <w:t>е бөлінеді. Кір жу</w:t>
      </w:r>
      <w:r w:rsidR="00B94183" w:rsidRPr="00800682">
        <w:rPr>
          <w:rFonts w:ascii="Times New Roman" w:hAnsi="Times New Roman"/>
          <w:sz w:val="28"/>
          <w:szCs w:val="28"/>
          <w:lang w:val="kk-KZ"/>
        </w:rPr>
        <w:t>ғыш</w:t>
      </w:r>
      <w:r w:rsidRPr="00800682">
        <w:rPr>
          <w:rFonts w:ascii="Times New Roman" w:hAnsi="Times New Roman"/>
          <w:sz w:val="28"/>
          <w:szCs w:val="28"/>
          <w:lang w:val="kk-KZ"/>
        </w:rPr>
        <w:t xml:space="preserve"> машиналар</w:t>
      </w:r>
      <w:r w:rsidR="00B94183" w:rsidRPr="00800682">
        <w:rPr>
          <w:rFonts w:ascii="Times New Roman" w:hAnsi="Times New Roman"/>
          <w:sz w:val="28"/>
          <w:szCs w:val="28"/>
          <w:lang w:val="kk-KZ"/>
        </w:rPr>
        <w:t>ды</w:t>
      </w:r>
      <w:r w:rsidRPr="00800682">
        <w:rPr>
          <w:rFonts w:ascii="Times New Roman" w:hAnsi="Times New Roman"/>
          <w:sz w:val="28"/>
          <w:szCs w:val="28"/>
          <w:lang w:val="kk-KZ"/>
        </w:rPr>
        <w:t>ң тұтыну сегменті</w:t>
      </w:r>
      <w:r w:rsidR="00496CAA" w:rsidRPr="00800682">
        <w:rPr>
          <w:rFonts w:ascii="Times New Roman" w:hAnsi="Times New Roman"/>
          <w:sz w:val="28"/>
          <w:szCs w:val="28"/>
          <w:lang w:val="kk-KZ"/>
        </w:rPr>
        <w:t xml:space="preserve"> </w:t>
      </w:r>
      <w:r w:rsidRPr="00800682">
        <w:rPr>
          <w:rFonts w:ascii="Times New Roman" w:hAnsi="Times New Roman"/>
          <w:sz w:val="28"/>
          <w:szCs w:val="28"/>
          <w:lang w:val="kk-KZ"/>
        </w:rPr>
        <w:t>тауарлық маркасы, ең жоғары жүкте</w:t>
      </w:r>
      <w:r w:rsidR="00C27756" w:rsidRPr="00800682">
        <w:rPr>
          <w:rFonts w:ascii="Times New Roman" w:hAnsi="Times New Roman"/>
          <w:sz w:val="28"/>
          <w:szCs w:val="28"/>
          <w:lang w:val="kk-KZ"/>
        </w:rPr>
        <w:t>м</w:t>
      </w:r>
      <w:r w:rsidRPr="00800682">
        <w:rPr>
          <w:rFonts w:ascii="Times New Roman" w:hAnsi="Times New Roman"/>
          <w:sz w:val="28"/>
          <w:szCs w:val="28"/>
          <w:lang w:val="kk-KZ"/>
        </w:rPr>
        <w:t xml:space="preserve">е, автоматтық режимнің бар болуы, жүктеу амалдары және сығу </w:t>
      </w:r>
      <w:r w:rsidR="00B94183" w:rsidRPr="00800682">
        <w:rPr>
          <w:rFonts w:ascii="Times New Roman" w:hAnsi="Times New Roman"/>
          <w:sz w:val="28"/>
          <w:szCs w:val="28"/>
          <w:lang w:val="kk-KZ"/>
        </w:rPr>
        <w:t>жылдамдығы</w:t>
      </w:r>
      <w:r w:rsidR="00701AF3" w:rsidRPr="00800682">
        <w:rPr>
          <w:rFonts w:ascii="Times New Roman" w:hAnsi="Times New Roman"/>
          <w:sz w:val="28"/>
          <w:szCs w:val="28"/>
          <w:lang w:val="kk-KZ"/>
        </w:rPr>
        <w:t xml:space="preserve"> сияқты</w:t>
      </w:r>
      <w:r w:rsidR="002748B5" w:rsidRPr="00800682">
        <w:rPr>
          <w:rFonts w:ascii="Times New Roman" w:hAnsi="Times New Roman"/>
          <w:sz w:val="28"/>
          <w:szCs w:val="28"/>
          <w:lang w:val="kk-KZ"/>
        </w:rPr>
        <w:t xml:space="preserve"> </w:t>
      </w:r>
      <w:r w:rsidR="00701AF3" w:rsidRPr="00800682">
        <w:rPr>
          <w:rFonts w:ascii="Times New Roman" w:hAnsi="Times New Roman"/>
          <w:sz w:val="28"/>
          <w:szCs w:val="28"/>
          <w:lang w:val="kk-KZ"/>
        </w:rPr>
        <w:t xml:space="preserve">баға құру сипаттамаларымен </w:t>
      </w:r>
      <w:r w:rsidR="002748B5" w:rsidRPr="00800682">
        <w:rPr>
          <w:rFonts w:ascii="Times New Roman" w:hAnsi="Times New Roman"/>
          <w:sz w:val="28"/>
          <w:szCs w:val="28"/>
          <w:lang w:val="kk-KZ"/>
        </w:rPr>
        <w:t>сәйкестендіріледі.</w:t>
      </w:r>
    </w:p>
    <w:p w:rsidR="00FC68C9" w:rsidRPr="00800682" w:rsidRDefault="003D5525" w:rsidP="00007BF8">
      <w:pPr>
        <w:widowControl w:val="0"/>
        <w:ind w:firstLine="709"/>
        <w:jc w:val="both"/>
        <w:rPr>
          <w:rFonts w:eastAsia="Calibri"/>
          <w:sz w:val="28"/>
          <w:szCs w:val="28"/>
          <w:lang w:val="kk-KZ"/>
        </w:rPr>
      </w:pPr>
      <w:r w:rsidRPr="00800682">
        <w:rPr>
          <w:sz w:val="28"/>
          <w:szCs w:val="28"/>
          <w:lang w:val="kk-KZ"/>
        </w:rPr>
        <w:t>3</w:t>
      </w:r>
      <w:r w:rsidR="00743501" w:rsidRPr="00800682">
        <w:rPr>
          <w:sz w:val="28"/>
          <w:szCs w:val="28"/>
          <w:lang w:val="kk-KZ"/>
        </w:rPr>
        <w:t>3</w:t>
      </w:r>
      <w:r w:rsidR="00FC68C9" w:rsidRPr="00800682">
        <w:rPr>
          <w:sz w:val="28"/>
          <w:szCs w:val="28"/>
          <w:lang w:val="kk-KZ"/>
        </w:rPr>
        <w:t>. Тұтыну сегменті тауарға (</w:t>
      </w:r>
      <w:r w:rsidR="00C40059" w:rsidRPr="00800682">
        <w:rPr>
          <w:sz w:val="28"/>
          <w:szCs w:val="28"/>
          <w:lang w:val="kk-KZ"/>
        </w:rPr>
        <w:t xml:space="preserve">көрсетілетін </w:t>
      </w:r>
      <w:r w:rsidR="00FC68C9" w:rsidRPr="00800682">
        <w:rPr>
          <w:sz w:val="28"/>
          <w:szCs w:val="28"/>
          <w:lang w:val="kk-KZ"/>
        </w:rPr>
        <w:t>қызметке) қатынасы бойынша қалыптастырылады және МЖТЖН</w:t>
      </w:r>
      <w:r w:rsidR="002748B5" w:rsidRPr="00800682">
        <w:rPr>
          <w:sz w:val="28"/>
          <w:szCs w:val="28"/>
          <w:lang w:val="kk-KZ"/>
        </w:rPr>
        <w:t xml:space="preserve"> бойынша</w:t>
      </w:r>
      <w:r w:rsidR="00FC68C9" w:rsidRPr="00800682">
        <w:rPr>
          <w:sz w:val="28"/>
          <w:szCs w:val="28"/>
          <w:lang w:val="kk-KZ"/>
        </w:rPr>
        <w:t xml:space="preserve"> жіктеледі</w:t>
      </w:r>
      <w:r w:rsidR="002748B5" w:rsidRPr="00800682">
        <w:rPr>
          <w:sz w:val="28"/>
          <w:szCs w:val="28"/>
          <w:lang w:val="kk-KZ"/>
        </w:rPr>
        <w:t>.</w:t>
      </w:r>
    </w:p>
    <w:p w:rsidR="00790632" w:rsidRPr="00800682" w:rsidRDefault="00FC68C9" w:rsidP="00007BF8">
      <w:pPr>
        <w:widowControl w:val="0"/>
        <w:ind w:firstLine="709"/>
        <w:jc w:val="both"/>
        <w:rPr>
          <w:sz w:val="28"/>
          <w:szCs w:val="28"/>
          <w:lang w:val="kk-KZ"/>
        </w:rPr>
      </w:pPr>
      <w:r w:rsidRPr="00800682">
        <w:rPr>
          <w:rFonts w:eastAsia="Calibri"/>
          <w:sz w:val="28"/>
          <w:szCs w:val="28"/>
          <w:lang w:val="kk-KZ"/>
        </w:rPr>
        <w:t xml:space="preserve">Шай тауары (4 деңгей, ішкі </w:t>
      </w:r>
      <w:r w:rsidR="00D10F4A" w:rsidRPr="00800682">
        <w:rPr>
          <w:rFonts w:eastAsia="Calibri"/>
          <w:sz w:val="28"/>
          <w:szCs w:val="28"/>
          <w:lang w:val="kk-KZ"/>
        </w:rPr>
        <w:t>класс</w:t>
      </w:r>
      <w:r w:rsidRPr="00800682">
        <w:rPr>
          <w:rFonts w:eastAsia="Calibri"/>
          <w:sz w:val="28"/>
          <w:szCs w:val="28"/>
          <w:lang w:val="kk-KZ"/>
        </w:rPr>
        <w:t xml:space="preserve">, 5 белгі) мысалында МЖТЖН тұтыну сегментінің иерархиялық сызбасы </w:t>
      </w:r>
      <w:r w:rsidR="00D9499B" w:rsidRPr="00800682">
        <w:rPr>
          <w:sz w:val="28"/>
          <w:szCs w:val="28"/>
          <w:lang w:val="kk-KZ"/>
        </w:rPr>
        <w:t>осы Әдіснаманың</w:t>
      </w:r>
      <w:r w:rsidR="00790632" w:rsidRPr="00800682">
        <w:rPr>
          <w:sz w:val="28"/>
          <w:szCs w:val="28"/>
          <w:lang w:val="kk-KZ"/>
        </w:rPr>
        <w:t xml:space="preserve"> 3-қосымшасында келтірілген.</w:t>
      </w:r>
    </w:p>
    <w:p w:rsidR="00FC68C9" w:rsidRPr="00800682" w:rsidRDefault="00FC68C9" w:rsidP="00007BF8">
      <w:pPr>
        <w:widowControl w:val="0"/>
        <w:ind w:firstLine="709"/>
        <w:jc w:val="both"/>
        <w:rPr>
          <w:sz w:val="28"/>
          <w:szCs w:val="28"/>
          <w:lang w:val="kk-KZ"/>
        </w:rPr>
      </w:pPr>
      <w:r w:rsidRPr="00800682">
        <w:rPr>
          <w:sz w:val="28"/>
          <w:szCs w:val="28"/>
          <w:lang w:val="kk-KZ"/>
        </w:rPr>
        <w:t>Іріктеуді қалыптастыру кезінде жалпы сұранысқа ие тауарлардың (</w:t>
      </w:r>
      <w:r w:rsidR="00C40059" w:rsidRPr="00800682">
        <w:rPr>
          <w:sz w:val="28"/>
          <w:szCs w:val="28"/>
          <w:lang w:val="kk-KZ"/>
        </w:rPr>
        <w:t xml:space="preserve">көрсетілетін </w:t>
      </w:r>
      <w:r w:rsidRPr="00800682">
        <w:rPr>
          <w:sz w:val="28"/>
          <w:szCs w:val="28"/>
          <w:lang w:val="kk-KZ"/>
        </w:rPr>
        <w:t>қызметтердің) болуына көңіл бөлінеді. Сатып алушы қоржынын</w:t>
      </w:r>
      <w:r w:rsidR="00C27756" w:rsidRPr="00800682">
        <w:rPr>
          <w:sz w:val="28"/>
          <w:szCs w:val="28"/>
          <w:lang w:val="kk-KZ"/>
        </w:rPr>
        <w:t>д</w:t>
      </w:r>
      <w:r w:rsidRPr="00800682">
        <w:rPr>
          <w:sz w:val="28"/>
          <w:szCs w:val="28"/>
          <w:lang w:val="kk-KZ"/>
        </w:rPr>
        <w:t>а маңыздылығынан басқа қолжетімділік, көрнектілік, тауар (</w:t>
      </w:r>
      <w:r w:rsidR="00C40059" w:rsidRPr="00800682">
        <w:rPr>
          <w:sz w:val="28"/>
          <w:szCs w:val="28"/>
          <w:lang w:val="kk-KZ"/>
        </w:rPr>
        <w:t xml:space="preserve">көрсетілетін </w:t>
      </w:r>
      <w:r w:rsidRPr="00800682">
        <w:rPr>
          <w:sz w:val="28"/>
          <w:szCs w:val="28"/>
          <w:lang w:val="kk-KZ"/>
        </w:rPr>
        <w:t xml:space="preserve">қызмет) сатылымда нақты болуы, мөлшері, сауда нүктелерінің типтері және олардың орналасуы </w:t>
      </w:r>
      <w:r w:rsidR="00EE0D16" w:rsidRPr="00800682">
        <w:rPr>
          <w:sz w:val="28"/>
          <w:szCs w:val="28"/>
          <w:lang w:val="kk-KZ"/>
        </w:rPr>
        <w:t>ескеріледі</w:t>
      </w:r>
      <w:r w:rsidRPr="00800682">
        <w:rPr>
          <w:sz w:val="28"/>
          <w:szCs w:val="28"/>
          <w:lang w:val="kk-KZ"/>
        </w:rPr>
        <w:t xml:space="preserve">, </w:t>
      </w:r>
      <w:r w:rsidR="00EE0D16" w:rsidRPr="00800682">
        <w:rPr>
          <w:sz w:val="28"/>
          <w:szCs w:val="28"/>
          <w:lang w:val="kk-KZ"/>
        </w:rPr>
        <w:t>бұ</w:t>
      </w:r>
      <w:r w:rsidRPr="00800682">
        <w:rPr>
          <w:sz w:val="28"/>
          <w:szCs w:val="28"/>
          <w:lang w:val="kk-KZ"/>
        </w:rPr>
        <w:t>л барлық топтар өкіл</w:t>
      </w:r>
      <w:r w:rsidR="00A71C59" w:rsidRPr="00800682">
        <w:rPr>
          <w:sz w:val="28"/>
          <w:szCs w:val="28"/>
          <w:lang w:val="kk-KZ"/>
        </w:rPr>
        <w:t>дерінің</w:t>
      </w:r>
      <w:r w:rsidRPr="00800682">
        <w:rPr>
          <w:sz w:val="28"/>
          <w:szCs w:val="28"/>
          <w:lang w:val="kk-KZ"/>
        </w:rPr>
        <w:t xml:space="preserve"> қатысуына </w:t>
      </w:r>
      <w:r w:rsidR="00EE0D16" w:rsidRPr="00800682">
        <w:rPr>
          <w:sz w:val="28"/>
          <w:szCs w:val="28"/>
          <w:lang w:val="kk-KZ"/>
        </w:rPr>
        <w:t>негізеледі,</w:t>
      </w:r>
      <w:r w:rsidRPr="00800682">
        <w:rPr>
          <w:sz w:val="28"/>
          <w:szCs w:val="28"/>
          <w:lang w:val="kk-KZ"/>
        </w:rPr>
        <w:t xml:space="preserve"> </w:t>
      </w:r>
      <w:r w:rsidR="00EE0D16" w:rsidRPr="00800682">
        <w:rPr>
          <w:sz w:val="28"/>
          <w:szCs w:val="28"/>
          <w:lang w:val="kk-KZ"/>
        </w:rPr>
        <w:t xml:space="preserve">сол арқылы </w:t>
      </w:r>
      <w:r w:rsidRPr="00800682">
        <w:rPr>
          <w:sz w:val="28"/>
          <w:szCs w:val="28"/>
          <w:lang w:val="kk-KZ"/>
        </w:rPr>
        <w:t xml:space="preserve">топ аралық </w:t>
      </w:r>
      <w:r w:rsidR="00D53C0B" w:rsidRPr="00800682">
        <w:rPr>
          <w:sz w:val="28"/>
          <w:szCs w:val="28"/>
          <w:lang w:val="kk-KZ"/>
        </w:rPr>
        <w:t>диспропорцияларды нивелирлейді</w:t>
      </w:r>
      <w:r w:rsidRPr="00800682">
        <w:rPr>
          <w:sz w:val="28"/>
          <w:szCs w:val="28"/>
          <w:lang w:val="kk-KZ"/>
        </w:rPr>
        <w:t>.</w:t>
      </w:r>
    </w:p>
    <w:p w:rsidR="00FC68C9" w:rsidRPr="00800682" w:rsidRDefault="00FC68C9" w:rsidP="00007BF8">
      <w:pPr>
        <w:widowControl w:val="0"/>
        <w:ind w:firstLine="709"/>
        <w:jc w:val="both"/>
        <w:rPr>
          <w:sz w:val="28"/>
          <w:szCs w:val="28"/>
          <w:lang w:val="kk-KZ"/>
        </w:rPr>
      </w:pPr>
      <w:r w:rsidRPr="00800682">
        <w:rPr>
          <w:sz w:val="28"/>
          <w:szCs w:val="28"/>
          <w:lang w:val="kk-KZ"/>
        </w:rPr>
        <w:lastRenderedPageBreak/>
        <w:t xml:space="preserve">Бағаны байқау үшін таңдалып, объектілердің </w:t>
      </w:r>
      <w:r w:rsidR="00D53C0B" w:rsidRPr="00800682">
        <w:rPr>
          <w:sz w:val="28"/>
          <w:szCs w:val="28"/>
          <w:lang w:val="kk-KZ"/>
        </w:rPr>
        <w:t>тобын</w:t>
      </w:r>
      <w:r w:rsidRPr="00800682">
        <w:rPr>
          <w:sz w:val="28"/>
          <w:szCs w:val="28"/>
          <w:lang w:val="kk-KZ"/>
        </w:rPr>
        <w:t xml:space="preserve"> тарылтуға </w:t>
      </w:r>
      <w:r w:rsidR="00486BFB" w:rsidRPr="00800682">
        <w:rPr>
          <w:sz w:val="28"/>
          <w:szCs w:val="28"/>
          <w:lang w:val="kk-KZ"/>
        </w:rPr>
        <w:t>бағытталған</w:t>
      </w:r>
      <w:r w:rsidRPr="00800682">
        <w:rPr>
          <w:sz w:val="28"/>
          <w:szCs w:val="28"/>
          <w:lang w:val="kk-KZ"/>
        </w:rPr>
        <w:t xml:space="preserve"> тұтыну сегменттерін қалыптастыру нақты іріктеуді болжамдайды. </w:t>
      </w:r>
      <w:r w:rsidR="00D53C0B" w:rsidRPr="00800682">
        <w:rPr>
          <w:sz w:val="28"/>
          <w:szCs w:val="28"/>
          <w:lang w:val="kk-KZ"/>
        </w:rPr>
        <w:t xml:space="preserve">Тауарларды </w:t>
      </w:r>
      <w:r w:rsidRPr="00800682">
        <w:rPr>
          <w:sz w:val="28"/>
          <w:szCs w:val="28"/>
          <w:lang w:val="kk-KZ"/>
        </w:rPr>
        <w:t>(</w:t>
      </w:r>
      <w:r w:rsidR="00421A0A" w:rsidRPr="00800682">
        <w:rPr>
          <w:sz w:val="28"/>
          <w:szCs w:val="28"/>
          <w:lang w:val="kk-KZ"/>
        </w:rPr>
        <w:t>көрсетілетін</w:t>
      </w:r>
      <w:r w:rsidR="00486BFB" w:rsidRPr="00800682">
        <w:rPr>
          <w:sz w:val="28"/>
          <w:szCs w:val="28"/>
          <w:lang w:val="kk-KZ"/>
        </w:rPr>
        <w:t xml:space="preserve"> </w:t>
      </w:r>
      <w:r w:rsidRPr="00800682">
        <w:rPr>
          <w:sz w:val="28"/>
          <w:szCs w:val="28"/>
          <w:lang w:val="kk-KZ"/>
        </w:rPr>
        <w:t>қызметтер</w:t>
      </w:r>
      <w:r w:rsidR="00D53C0B" w:rsidRPr="00800682">
        <w:rPr>
          <w:sz w:val="28"/>
          <w:szCs w:val="28"/>
          <w:lang w:val="kk-KZ"/>
        </w:rPr>
        <w:t>ді</w:t>
      </w:r>
      <w:r w:rsidRPr="00800682">
        <w:rPr>
          <w:sz w:val="28"/>
          <w:szCs w:val="28"/>
          <w:lang w:val="kk-KZ"/>
        </w:rPr>
        <w:t xml:space="preserve">) </w:t>
      </w:r>
      <w:r w:rsidR="00D53C0B" w:rsidRPr="00800682">
        <w:rPr>
          <w:sz w:val="28"/>
          <w:szCs w:val="28"/>
          <w:lang w:val="kk-KZ"/>
        </w:rPr>
        <w:t>дұрыс ірікте</w:t>
      </w:r>
      <w:r w:rsidR="00E70422" w:rsidRPr="00800682">
        <w:rPr>
          <w:sz w:val="28"/>
          <w:szCs w:val="28"/>
          <w:lang w:val="kk-KZ"/>
        </w:rPr>
        <w:t>у</w:t>
      </w:r>
      <w:r w:rsidRPr="00800682">
        <w:rPr>
          <w:sz w:val="28"/>
          <w:szCs w:val="28"/>
          <w:lang w:val="kk-KZ"/>
        </w:rPr>
        <w:t xml:space="preserve"> </w:t>
      </w:r>
      <w:r w:rsidR="00D53C0B" w:rsidRPr="00800682">
        <w:rPr>
          <w:sz w:val="28"/>
          <w:szCs w:val="28"/>
          <w:lang w:val="kk-KZ"/>
        </w:rPr>
        <w:t xml:space="preserve">сипаттамалардың </w:t>
      </w:r>
      <w:r w:rsidRPr="00800682">
        <w:rPr>
          <w:sz w:val="28"/>
          <w:szCs w:val="28"/>
          <w:lang w:val="kk-KZ"/>
        </w:rPr>
        <w:t>объективті</w:t>
      </w:r>
      <w:r w:rsidR="00E70422" w:rsidRPr="00800682">
        <w:rPr>
          <w:sz w:val="28"/>
          <w:szCs w:val="28"/>
          <w:lang w:val="kk-KZ"/>
        </w:rPr>
        <w:t>лігін</w:t>
      </w:r>
      <w:r w:rsidRPr="00800682">
        <w:rPr>
          <w:sz w:val="28"/>
          <w:szCs w:val="28"/>
          <w:lang w:val="kk-KZ"/>
        </w:rPr>
        <w:t xml:space="preserve"> және </w:t>
      </w:r>
      <w:r w:rsidR="006A238B" w:rsidRPr="00800682">
        <w:rPr>
          <w:sz w:val="28"/>
          <w:szCs w:val="28"/>
          <w:lang w:val="kk-KZ"/>
        </w:rPr>
        <w:t>негізділігі</w:t>
      </w:r>
      <w:r w:rsidR="00E70422" w:rsidRPr="00800682">
        <w:rPr>
          <w:sz w:val="28"/>
          <w:szCs w:val="28"/>
          <w:lang w:val="kk-KZ"/>
        </w:rPr>
        <w:t xml:space="preserve">н </w:t>
      </w:r>
      <w:r w:rsidRPr="00800682">
        <w:rPr>
          <w:sz w:val="28"/>
          <w:szCs w:val="28"/>
          <w:lang w:val="kk-KZ"/>
        </w:rPr>
        <w:t>қамтамасыз етеді, ірікте</w:t>
      </w:r>
      <w:r w:rsidR="00486BFB" w:rsidRPr="00800682">
        <w:rPr>
          <w:sz w:val="28"/>
          <w:szCs w:val="28"/>
          <w:lang w:val="kk-KZ"/>
        </w:rPr>
        <w:t>ме</w:t>
      </w:r>
      <w:r w:rsidRPr="00800682">
        <w:rPr>
          <w:sz w:val="28"/>
          <w:szCs w:val="28"/>
          <w:lang w:val="kk-KZ"/>
        </w:rPr>
        <w:t xml:space="preserve"> жиынтықтың бірлігін дұрыс бөлуге </w:t>
      </w:r>
      <w:r w:rsidR="003E375D" w:rsidRPr="00800682">
        <w:rPr>
          <w:sz w:val="28"/>
          <w:szCs w:val="28"/>
          <w:lang w:val="kk-KZ"/>
        </w:rPr>
        <w:t xml:space="preserve">және тауарларды алмастырудың нақты </w:t>
      </w:r>
      <w:r w:rsidR="00701AF3" w:rsidRPr="00800682">
        <w:rPr>
          <w:sz w:val="28"/>
          <w:szCs w:val="28"/>
          <w:lang w:val="kk-KZ"/>
        </w:rPr>
        <w:t>үдерістерін</w:t>
      </w:r>
      <w:r w:rsidR="003E375D" w:rsidRPr="00800682">
        <w:rPr>
          <w:sz w:val="28"/>
          <w:szCs w:val="28"/>
          <w:lang w:val="kk-KZ"/>
        </w:rPr>
        <w:t xml:space="preserve">  ескеруге</w:t>
      </w:r>
      <w:r w:rsidRPr="00800682">
        <w:rPr>
          <w:sz w:val="28"/>
          <w:szCs w:val="28"/>
          <w:lang w:val="kk-KZ"/>
        </w:rPr>
        <w:t xml:space="preserve"> </w:t>
      </w:r>
      <w:r w:rsidR="003E375D" w:rsidRPr="00800682">
        <w:rPr>
          <w:sz w:val="28"/>
          <w:szCs w:val="28"/>
          <w:lang w:val="kk-KZ"/>
        </w:rPr>
        <w:t xml:space="preserve">мүмкіндік береді, </w:t>
      </w:r>
      <w:r w:rsidRPr="00800682">
        <w:rPr>
          <w:sz w:val="28"/>
          <w:szCs w:val="28"/>
          <w:lang w:val="kk-KZ"/>
        </w:rPr>
        <w:t>зерттеу нәт</w:t>
      </w:r>
      <w:r w:rsidR="003E375D" w:rsidRPr="00800682">
        <w:rPr>
          <w:sz w:val="28"/>
          <w:szCs w:val="28"/>
          <w:lang w:val="kk-KZ"/>
        </w:rPr>
        <w:t>ижелерінің нақтылығын арттырады</w:t>
      </w:r>
      <w:r w:rsidRPr="00800682">
        <w:rPr>
          <w:sz w:val="28"/>
          <w:szCs w:val="28"/>
          <w:lang w:val="kk-KZ"/>
        </w:rPr>
        <w:t>.</w:t>
      </w:r>
      <w:r w:rsidR="00223BB9" w:rsidRPr="00800682">
        <w:rPr>
          <w:sz w:val="28"/>
          <w:szCs w:val="28"/>
          <w:lang w:val="kk-KZ"/>
        </w:rPr>
        <w:t xml:space="preserve"> </w:t>
      </w:r>
      <w:r w:rsidR="00496CAA" w:rsidRPr="00800682">
        <w:rPr>
          <w:sz w:val="28"/>
          <w:szCs w:val="28"/>
          <w:lang w:val="kk-KZ"/>
        </w:rPr>
        <w:t>Т</w:t>
      </w:r>
      <w:r w:rsidR="00594CDD" w:rsidRPr="00800682">
        <w:rPr>
          <w:sz w:val="28"/>
          <w:szCs w:val="28"/>
          <w:lang w:val="kk-KZ"/>
        </w:rPr>
        <w:t>ауарларды (</w:t>
      </w:r>
      <w:r w:rsidR="00C40059" w:rsidRPr="00800682">
        <w:rPr>
          <w:sz w:val="28"/>
          <w:szCs w:val="28"/>
          <w:lang w:val="kk-KZ"/>
        </w:rPr>
        <w:t xml:space="preserve">көрсетілетін </w:t>
      </w:r>
      <w:r w:rsidR="00594CDD" w:rsidRPr="00800682">
        <w:rPr>
          <w:sz w:val="28"/>
          <w:szCs w:val="28"/>
          <w:lang w:val="kk-KZ"/>
        </w:rPr>
        <w:t xml:space="preserve">қызметтерді) ауыстыру бір тұтыну сегментінің шегінде жүзеге асырылады. </w:t>
      </w:r>
      <w:r w:rsidR="00496CAA" w:rsidRPr="00800682">
        <w:rPr>
          <w:sz w:val="28"/>
          <w:szCs w:val="28"/>
          <w:lang w:val="kk-KZ"/>
        </w:rPr>
        <w:t>Т</w:t>
      </w:r>
      <w:r w:rsidR="00594CDD" w:rsidRPr="00800682">
        <w:rPr>
          <w:sz w:val="28"/>
          <w:szCs w:val="28"/>
          <w:lang w:val="kk-KZ"/>
        </w:rPr>
        <w:t>ауардың (</w:t>
      </w:r>
      <w:r w:rsidR="00C40059" w:rsidRPr="00800682">
        <w:rPr>
          <w:sz w:val="28"/>
          <w:szCs w:val="28"/>
          <w:lang w:val="kk-KZ"/>
        </w:rPr>
        <w:t xml:space="preserve">көрсетілетін </w:t>
      </w:r>
      <w:r w:rsidR="00594CDD" w:rsidRPr="00800682">
        <w:rPr>
          <w:sz w:val="28"/>
          <w:szCs w:val="28"/>
          <w:lang w:val="kk-KZ"/>
        </w:rPr>
        <w:t>қызметтің) сапасы</w:t>
      </w:r>
      <w:r w:rsidR="00D53C0B" w:rsidRPr="00800682">
        <w:rPr>
          <w:sz w:val="28"/>
          <w:szCs w:val="28"/>
          <w:lang w:val="kk-KZ"/>
        </w:rPr>
        <w:t>ның</w:t>
      </w:r>
      <w:r w:rsidR="00594CDD" w:rsidRPr="00800682">
        <w:rPr>
          <w:sz w:val="28"/>
          <w:szCs w:val="28"/>
          <w:lang w:val="kk-KZ"/>
        </w:rPr>
        <w:t xml:space="preserve"> өзгер</w:t>
      </w:r>
      <w:r w:rsidR="00D53C0B" w:rsidRPr="00800682">
        <w:rPr>
          <w:sz w:val="28"/>
          <w:szCs w:val="28"/>
          <w:lang w:val="kk-KZ"/>
        </w:rPr>
        <w:t>іс</w:t>
      </w:r>
      <w:r w:rsidR="00594CDD" w:rsidRPr="00800682">
        <w:rPr>
          <w:sz w:val="28"/>
          <w:szCs w:val="28"/>
          <w:lang w:val="kk-KZ"/>
        </w:rPr>
        <w:t>ін ескере</w:t>
      </w:r>
      <w:r w:rsidR="00D53C0B" w:rsidRPr="00800682">
        <w:rPr>
          <w:sz w:val="28"/>
          <w:szCs w:val="28"/>
          <w:lang w:val="kk-KZ"/>
        </w:rPr>
        <w:t xml:space="preserve"> отырып</w:t>
      </w:r>
      <w:r w:rsidR="00594CDD" w:rsidRPr="00800682">
        <w:rPr>
          <w:sz w:val="28"/>
          <w:szCs w:val="28"/>
          <w:lang w:val="kk-KZ"/>
        </w:rPr>
        <w:t xml:space="preserve"> баға индексін құрастыру үшін тұтыну сегменті </w:t>
      </w:r>
      <w:r w:rsidR="00D53C0B" w:rsidRPr="00800682">
        <w:rPr>
          <w:sz w:val="28"/>
          <w:szCs w:val="28"/>
          <w:lang w:val="kk-KZ"/>
        </w:rPr>
        <w:t>жөнелтетін</w:t>
      </w:r>
      <w:r w:rsidR="00594CDD" w:rsidRPr="00800682">
        <w:rPr>
          <w:sz w:val="28"/>
          <w:szCs w:val="28"/>
          <w:lang w:val="kk-KZ"/>
        </w:rPr>
        <w:t xml:space="preserve"> нүкте болып </w:t>
      </w:r>
      <w:r w:rsidR="00D53C0B" w:rsidRPr="00800682">
        <w:rPr>
          <w:sz w:val="28"/>
          <w:szCs w:val="28"/>
          <w:lang w:val="kk-KZ"/>
        </w:rPr>
        <w:t>табы</w:t>
      </w:r>
      <w:r w:rsidR="00594CDD" w:rsidRPr="00800682">
        <w:rPr>
          <w:sz w:val="28"/>
          <w:szCs w:val="28"/>
          <w:lang w:val="kk-KZ"/>
        </w:rPr>
        <w:t>лады</w:t>
      </w:r>
      <w:r w:rsidR="00223BB9" w:rsidRPr="00800682">
        <w:rPr>
          <w:sz w:val="28"/>
          <w:szCs w:val="28"/>
          <w:lang w:val="kk-KZ"/>
        </w:rPr>
        <w:t>.</w:t>
      </w:r>
    </w:p>
    <w:p w:rsidR="00E9135B" w:rsidRPr="00800682" w:rsidRDefault="00E9135B" w:rsidP="00B4451E">
      <w:pPr>
        <w:pStyle w:val="a3"/>
        <w:widowControl w:val="0"/>
        <w:spacing w:before="0"/>
        <w:ind w:firstLine="0"/>
        <w:rPr>
          <w:rFonts w:ascii="Times New Roman" w:eastAsia="MS Mincho" w:hAnsi="Times New Roman"/>
          <w:sz w:val="28"/>
          <w:szCs w:val="28"/>
          <w:lang w:val="kk-KZ"/>
        </w:rPr>
      </w:pPr>
    </w:p>
    <w:p w:rsidR="00D5563E" w:rsidRPr="00800682" w:rsidRDefault="00A52D64" w:rsidP="00007BF8">
      <w:pPr>
        <w:pStyle w:val="4"/>
        <w:keepNext w:val="0"/>
        <w:widowControl w:val="0"/>
        <w:spacing w:before="0"/>
        <w:ind w:left="0"/>
        <w:rPr>
          <w:sz w:val="28"/>
          <w:szCs w:val="28"/>
          <w:lang w:val="kk-KZ"/>
        </w:rPr>
      </w:pPr>
      <w:r w:rsidRPr="00800682">
        <w:rPr>
          <w:sz w:val="28"/>
          <w:szCs w:val="28"/>
          <w:lang w:val="kk-KZ"/>
        </w:rPr>
        <w:t>6-тарау. Базалық объектілерді және тауарларды (көрсетілетін қызметтерді) алмастыру</w:t>
      </w:r>
    </w:p>
    <w:p w:rsidR="00D5563E" w:rsidRPr="00800682" w:rsidRDefault="00D5563E" w:rsidP="00B4451E">
      <w:pPr>
        <w:pStyle w:val="Abz1"/>
        <w:widowControl w:val="0"/>
        <w:spacing w:before="0" w:line="240" w:lineRule="auto"/>
        <w:ind w:firstLine="0"/>
        <w:rPr>
          <w:rFonts w:ascii="Times New Roman" w:hAnsi="Times New Roman"/>
          <w:sz w:val="28"/>
          <w:szCs w:val="28"/>
          <w:lang w:val="kk-KZ"/>
        </w:rPr>
      </w:pPr>
    </w:p>
    <w:p w:rsidR="00D5563E" w:rsidRPr="00800682" w:rsidRDefault="00393B86" w:rsidP="00007BF8">
      <w:pPr>
        <w:pStyle w:val="Abz1"/>
        <w:widowControl w:val="0"/>
        <w:spacing w:before="0" w:line="240" w:lineRule="auto"/>
        <w:ind w:firstLine="709"/>
        <w:rPr>
          <w:rFonts w:ascii="Times New Roman" w:hAnsi="Times New Roman"/>
          <w:sz w:val="28"/>
          <w:szCs w:val="28"/>
          <w:lang w:val="kk-KZ"/>
        </w:rPr>
      </w:pPr>
      <w:r w:rsidRPr="00800682">
        <w:rPr>
          <w:rFonts w:ascii="Times New Roman" w:hAnsi="Times New Roman"/>
          <w:sz w:val="28"/>
          <w:szCs w:val="28"/>
          <w:lang w:val="kk-KZ"/>
        </w:rPr>
        <w:t>3</w:t>
      </w:r>
      <w:r w:rsidR="00743501" w:rsidRPr="00800682">
        <w:rPr>
          <w:rFonts w:ascii="Times New Roman" w:hAnsi="Times New Roman"/>
          <w:sz w:val="28"/>
          <w:szCs w:val="28"/>
          <w:lang w:val="kk-KZ"/>
        </w:rPr>
        <w:t>4</w:t>
      </w:r>
      <w:r w:rsidR="00D5563E" w:rsidRPr="00800682">
        <w:rPr>
          <w:rFonts w:ascii="Times New Roman" w:hAnsi="Times New Roman"/>
          <w:sz w:val="28"/>
          <w:szCs w:val="28"/>
          <w:lang w:val="kk-KZ"/>
        </w:rPr>
        <w:t>. Негiзгi объектілердi алмастыру мына жағдайларда жүзеге асырылады:</w:t>
      </w:r>
    </w:p>
    <w:p w:rsidR="00D5563E" w:rsidRPr="00800682" w:rsidRDefault="00D5563E" w:rsidP="00007BF8">
      <w:pPr>
        <w:pStyle w:val="SpI"/>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1) </w:t>
      </w:r>
      <w:r w:rsidR="002A4B2A" w:rsidRPr="00800682">
        <w:rPr>
          <w:rFonts w:ascii="Times New Roman" w:hAnsi="Times New Roman"/>
          <w:sz w:val="28"/>
          <w:szCs w:val="28"/>
          <w:lang w:val="kk-KZ"/>
        </w:rPr>
        <w:t>базалық</w:t>
      </w:r>
      <w:r w:rsidRPr="00800682">
        <w:rPr>
          <w:rFonts w:ascii="Times New Roman" w:hAnsi="Times New Roman"/>
          <w:sz w:val="28"/>
          <w:szCs w:val="28"/>
          <w:lang w:val="kk-KZ"/>
        </w:rPr>
        <w:t xml:space="preserve"> объектінің ұзақ уақыт бойы жабылуы немесе </w:t>
      </w:r>
      <w:r w:rsidR="00486BFB" w:rsidRPr="00800682">
        <w:rPr>
          <w:rFonts w:ascii="Times New Roman" w:hAnsi="Times New Roman"/>
          <w:sz w:val="28"/>
          <w:szCs w:val="28"/>
          <w:lang w:val="kk-KZ"/>
        </w:rPr>
        <w:t>таратылуы</w:t>
      </w:r>
      <w:r w:rsidR="00A175C2" w:rsidRPr="00800682">
        <w:rPr>
          <w:rFonts w:ascii="Times New Roman" w:hAnsi="Times New Roman"/>
          <w:sz w:val="28"/>
          <w:szCs w:val="28"/>
          <w:lang w:val="kk-KZ"/>
        </w:rPr>
        <w:t>.</w:t>
      </w:r>
      <w:r w:rsidR="00486BFB" w:rsidRPr="00800682">
        <w:rPr>
          <w:rFonts w:ascii="Times New Roman" w:hAnsi="Times New Roman"/>
          <w:sz w:val="28"/>
          <w:szCs w:val="28"/>
          <w:lang w:val="kk-KZ"/>
        </w:rPr>
        <w:t xml:space="preserve"> </w:t>
      </w:r>
      <w:r w:rsidR="00A175C2" w:rsidRPr="00800682">
        <w:rPr>
          <w:rFonts w:ascii="Times New Roman" w:hAnsi="Times New Roman"/>
          <w:sz w:val="28"/>
          <w:szCs w:val="28"/>
          <w:lang w:val="kk-KZ"/>
        </w:rPr>
        <w:t xml:space="preserve">Алмастыру </w:t>
      </w:r>
      <w:r w:rsidRPr="00800682">
        <w:rPr>
          <w:rFonts w:ascii="Times New Roman" w:hAnsi="Times New Roman"/>
          <w:sz w:val="28"/>
          <w:szCs w:val="28"/>
          <w:lang w:val="kk-KZ"/>
        </w:rPr>
        <w:t>бейіні, меншiк нысандары, өткізу көлемдерi ұқсас объектіге алмастыру;</w:t>
      </w:r>
    </w:p>
    <w:p w:rsidR="00D5563E" w:rsidRPr="00800682" w:rsidRDefault="00D5563E" w:rsidP="00007BF8">
      <w:pPr>
        <w:pStyle w:val="SpI"/>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2) негiзгi объектіде қадағаланатын тауардың (</w:t>
      </w:r>
      <w:r w:rsidR="00C40059" w:rsidRPr="00800682">
        <w:rPr>
          <w:rFonts w:ascii="Times New Roman" w:hAnsi="Times New Roman"/>
          <w:sz w:val="28"/>
          <w:szCs w:val="28"/>
          <w:lang w:val="kk-KZ"/>
        </w:rPr>
        <w:t xml:space="preserve">көрсетілетін </w:t>
      </w:r>
      <w:r w:rsidRPr="00800682">
        <w:rPr>
          <w:rFonts w:ascii="Times New Roman" w:hAnsi="Times New Roman"/>
          <w:sz w:val="28"/>
          <w:szCs w:val="28"/>
          <w:lang w:val="kk-KZ"/>
        </w:rPr>
        <w:t xml:space="preserve">қызметтің) жоғалуы және осы объектіде оның </w:t>
      </w:r>
      <w:r w:rsidR="00201BAF" w:rsidRPr="00800682">
        <w:rPr>
          <w:rFonts w:ascii="Times New Roman" w:hAnsi="Times New Roman"/>
          <w:sz w:val="28"/>
          <w:szCs w:val="28"/>
          <w:lang w:val="kk-KZ"/>
        </w:rPr>
        <w:t>салғастырымды</w:t>
      </w:r>
      <w:r w:rsidRPr="00800682">
        <w:rPr>
          <w:rFonts w:ascii="Times New Roman" w:hAnsi="Times New Roman"/>
          <w:sz w:val="28"/>
          <w:szCs w:val="28"/>
          <w:lang w:val="kk-KZ"/>
        </w:rPr>
        <w:t xml:space="preserve"> түрін іріктеу мүмкін болмағанда. </w:t>
      </w:r>
      <w:r w:rsidR="00B01D71" w:rsidRPr="00800682">
        <w:rPr>
          <w:rFonts w:ascii="Times New Roman" w:hAnsi="Times New Roman"/>
          <w:sz w:val="28"/>
          <w:szCs w:val="28"/>
          <w:lang w:val="kk-KZ"/>
        </w:rPr>
        <w:t>Т</w:t>
      </w:r>
      <w:r w:rsidRPr="00800682">
        <w:rPr>
          <w:rFonts w:ascii="Times New Roman" w:hAnsi="Times New Roman"/>
          <w:sz w:val="28"/>
          <w:szCs w:val="28"/>
          <w:lang w:val="kk-KZ"/>
        </w:rPr>
        <w:t xml:space="preserve">ауарды </w:t>
      </w:r>
      <w:r w:rsidR="00B01D71" w:rsidRPr="00800682">
        <w:rPr>
          <w:rFonts w:ascii="Times New Roman" w:hAnsi="Times New Roman"/>
          <w:sz w:val="28"/>
          <w:szCs w:val="28"/>
          <w:lang w:val="kk-KZ"/>
        </w:rPr>
        <w:t xml:space="preserve">(көрсетілетін қызметті) </w:t>
      </w:r>
      <w:r w:rsidRPr="00800682">
        <w:rPr>
          <w:rFonts w:ascii="Times New Roman" w:hAnsi="Times New Roman"/>
          <w:sz w:val="28"/>
          <w:szCs w:val="28"/>
          <w:lang w:val="kk-KZ"/>
        </w:rPr>
        <w:t>ауыстыру, басқа базалық объектідегі тұтыну қасиеті барынша жақын тауарға (</w:t>
      </w:r>
      <w:r w:rsidR="00C40059" w:rsidRPr="00800682">
        <w:rPr>
          <w:rFonts w:ascii="Times New Roman" w:hAnsi="Times New Roman"/>
          <w:sz w:val="28"/>
          <w:szCs w:val="28"/>
          <w:lang w:val="kk-KZ"/>
        </w:rPr>
        <w:t xml:space="preserve">көрсетілетін </w:t>
      </w:r>
      <w:r w:rsidRPr="00800682">
        <w:rPr>
          <w:rFonts w:ascii="Times New Roman" w:hAnsi="Times New Roman"/>
          <w:sz w:val="28"/>
          <w:szCs w:val="28"/>
          <w:lang w:val="kk-KZ"/>
        </w:rPr>
        <w:t>қызметке) жүргізіледі.</w:t>
      </w:r>
    </w:p>
    <w:p w:rsidR="00D5563E" w:rsidRPr="00800682" w:rsidRDefault="00D5563E" w:rsidP="00007BF8">
      <w:pPr>
        <w:pStyle w:val="a3"/>
        <w:widowControl w:val="0"/>
        <w:spacing w:before="0"/>
        <w:ind w:firstLine="709"/>
        <w:rPr>
          <w:rFonts w:ascii="Times New Roman" w:eastAsia="MS Mincho" w:hAnsi="Times New Roman"/>
          <w:sz w:val="28"/>
          <w:szCs w:val="28"/>
          <w:lang w:val="kk-KZ"/>
        </w:rPr>
      </w:pPr>
      <w:r w:rsidRPr="00800682">
        <w:rPr>
          <w:rFonts w:ascii="Times New Roman" w:hAnsi="Times New Roman"/>
          <w:sz w:val="28"/>
          <w:szCs w:val="28"/>
          <w:lang w:val="kk-KZ"/>
        </w:rPr>
        <w:t xml:space="preserve">Базалық объектілерді уақтылы айырбастауды жүргізу үшін сауда </w:t>
      </w:r>
      <w:r w:rsidR="00B01D71" w:rsidRPr="00800682">
        <w:rPr>
          <w:rFonts w:ascii="Times New Roman" w:hAnsi="Times New Roman"/>
          <w:sz w:val="28"/>
          <w:szCs w:val="28"/>
          <w:lang w:val="kk-KZ"/>
        </w:rPr>
        <w:t xml:space="preserve">және </w:t>
      </w:r>
      <w:r w:rsidR="003B702E" w:rsidRPr="00800682">
        <w:rPr>
          <w:rFonts w:ascii="Times New Roman" w:hAnsi="Times New Roman"/>
          <w:sz w:val="28"/>
          <w:szCs w:val="28"/>
          <w:lang w:val="kk-KZ"/>
        </w:rPr>
        <w:t xml:space="preserve">ақылы </w:t>
      </w:r>
      <w:r w:rsidRPr="00800682">
        <w:rPr>
          <w:rFonts w:ascii="Times New Roman" w:hAnsi="Times New Roman"/>
          <w:sz w:val="28"/>
          <w:szCs w:val="28"/>
          <w:lang w:val="kk-KZ"/>
        </w:rPr>
        <w:t>қызмет</w:t>
      </w:r>
      <w:r w:rsidR="006D7815" w:rsidRPr="00800682">
        <w:rPr>
          <w:rFonts w:ascii="Times New Roman" w:hAnsi="Times New Roman"/>
          <w:sz w:val="28"/>
          <w:szCs w:val="28"/>
          <w:lang w:val="kk-KZ"/>
        </w:rPr>
        <w:t xml:space="preserve"> көрсету</w:t>
      </w:r>
      <w:r w:rsidRPr="00800682">
        <w:rPr>
          <w:rFonts w:ascii="Times New Roman" w:hAnsi="Times New Roman"/>
          <w:sz w:val="28"/>
          <w:szCs w:val="28"/>
          <w:lang w:val="kk-KZ"/>
        </w:rPr>
        <w:t xml:space="preserve"> салалары</w:t>
      </w:r>
      <w:r w:rsidR="003B702E" w:rsidRPr="00800682">
        <w:rPr>
          <w:rFonts w:ascii="Times New Roman" w:hAnsi="Times New Roman"/>
          <w:sz w:val="28"/>
          <w:szCs w:val="28"/>
          <w:lang w:val="kk-KZ"/>
        </w:rPr>
        <w:t xml:space="preserve">ның </w:t>
      </w:r>
      <w:r w:rsidR="00627376" w:rsidRPr="00800682">
        <w:rPr>
          <w:rFonts w:ascii="Times New Roman" w:hAnsi="Times New Roman"/>
          <w:sz w:val="28"/>
          <w:szCs w:val="28"/>
          <w:lang w:val="kk-KZ"/>
        </w:rPr>
        <w:t xml:space="preserve">қосымша </w:t>
      </w:r>
      <w:r w:rsidR="00B01D71" w:rsidRPr="00800682">
        <w:rPr>
          <w:rFonts w:ascii="Times New Roman" w:hAnsi="Times New Roman"/>
          <w:sz w:val="28"/>
          <w:szCs w:val="28"/>
          <w:lang w:val="kk-KZ"/>
        </w:rPr>
        <w:t>объектілерін</w:t>
      </w:r>
      <w:r w:rsidRPr="00800682">
        <w:rPr>
          <w:rFonts w:ascii="Times New Roman" w:hAnsi="Times New Roman"/>
          <w:sz w:val="28"/>
          <w:szCs w:val="28"/>
          <w:lang w:val="kk-KZ"/>
        </w:rPr>
        <w:t xml:space="preserve"> іріктеу жүргіз</w:t>
      </w:r>
      <w:r w:rsidR="00486BFB" w:rsidRPr="00800682">
        <w:rPr>
          <w:rFonts w:ascii="Times New Roman" w:hAnsi="Times New Roman"/>
          <w:sz w:val="28"/>
          <w:szCs w:val="28"/>
          <w:lang w:val="kk-KZ"/>
        </w:rPr>
        <w:t>іледі</w:t>
      </w:r>
      <w:r w:rsidRPr="00800682">
        <w:rPr>
          <w:rFonts w:ascii="Times New Roman" w:hAnsi="Times New Roman"/>
          <w:sz w:val="28"/>
          <w:szCs w:val="28"/>
          <w:lang w:val="kk-KZ"/>
        </w:rPr>
        <w:t>, ондағы тауар</w:t>
      </w:r>
      <w:r w:rsidR="00596913" w:rsidRPr="00800682">
        <w:rPr>
          <w:rFonts w:ascii="Times New Roman" w:hAnsi="Times New Roman"/>
          <w:sz w:val="28"/>
          <w:szCs w:val="28"/>
          <w:lang w:val="kk-KZ"/>
        </w:rPr>
        <w:t xml:space="preserve">лар ассортименті, баға деңгейі және </w:t>
      </w:r>
      <w:r w:rsidRPr="00800682">
        <w:rPr>
          <w:rFonts w:ascii="Times New Roman" w:hAnsi="Times New Roman"/>
          <w:sz w:val="28"/>
          <w:szCs w:val="28"/>
          <w:lang w:val="kk-KZ"/>
        </w:rPr>
        <w:t>өткізу шарттары негізгі байқауға қосылғандармен ұқсас болып келеді</w:t>
      </w:r>
      <w:r w:rsidRPr="00800682">
        <w:rPr>
          <w:rFonts w:ascii="Times New Roman" w:eastAsia="MS Mincho" w:hAnsi="Times New Roman"/>
          <w:sz w:val="28"/>
          <w:szCs w:val="28"/>
          <w:lang w:val="kk-KZ"/>
        </w:rPr>
        <w:t>.</w:t>
      </w:r>
    </w:p>
    <w:p w:rsidR="001A20AF" w:rsidRPr="00800682" w:rsidRDefault="009213A5" w:rsidP="00007BF8">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3</w:t>
      </w:r>
      <w:r w:rsidR="00743501" w:rsidRPr="00800682">
        <w:rPr>
          <w:rFonts w:ascii="Times New Roman" w:hAnsi="Times New Roman"/>
          <w:sz w:val="28"/>
          <w:szCs w:val="28"/>
          <w:lang w:val="kk-KZ"/>
        </w:rPr>
        <w:t>5</w:t>
      </w:r>
      <w:r w:rsidR="001A20AF" w:rsidRPr="00800682">
        <w:rPr>
          <w:rFonts w:ascii="Times New Roman" w:hAnsi="Times New Roman"/>
          <w:sz w:val="28"/>
          <w:szCs w:val="28"/>
          <w:lang w:val="kk-KZ"/>
        </w:rPr>
        <w:t xml:space="preserve">. </w:t>
      </w:r>
      <w:r w:rsidR="00A36773" w:rsidRPr="00800682">
        <w:rPr>
          <w:rFonts w:ascii="Times New Roman" w:hAnsi="Times New Roman"/>
          <w:sz w:val="28"/>
          <w:szCs w:val="28"/>
          <w:lang w:val="kk-KZ"/>
        </w:rPr>
        <w:t>Егер де тауар бұдан әрі қол жетімді болмаса, едәуір көлемде немесе әдеттегі сауда жағдайларында сатылмайтын болса тауарларды (көрсетілетін қызметтерді) алмастыру жүргізіледі. Алмастыру тауар қолжетімсіз болғаннан бастап, екінші айға жүргізілуі тиіс. Баға қатарының үздіксіздігін және оның салғастырымдылығын қамтамасыз ету үшін алмастырудың мынадай тәсілдері қолданылады.</w:t>
      </w:r>
    </w:p>
    <w:p w:rsidR="001A20AF" w:rsidRPr="00800682" w:rsidRDefault="00D30FD7" w:rsidP="00007BF8">
      <w:pPr>
        <w:pStyle w:val="SpI"/>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Саудаға бұрынғы орындаудағыдай түспейтiн тауарлар бойынша</w:t>
      </w:r>
      <w:r w:rsidR="001A20AF" w:rsidRPr="00800682">
        <w:rPr>
          <w:rFonts w:ascii="Times New Roman" w:hAnsi="Times New Roman"/>
          <w:sz w:val="28"/>
          <w:szCs w:val="28"/>
          <w:lang w:val="kk-KZ"/>
        </w:rPr>
        <w:t>:</w:t>
      </w:r>
    </w:p>
    <w:p w:rsidR="001A20AF" w:rsidRPr="00800682" w:rsidRDefault="00D30FD7" w:rsidP="00007BF8">
      <w:pPr>
        <w:pStyle w:val="SpII"/>
        <w:widowControl w:val="0"/>
        <w:numPr>
          <w:ilvl w:val="0"/>
          <w:numId w:val="2"/>
        </w:numPr>
        <w:tabs>
          <w:tab w:val="clear" w:pos="1636"/>
          <w:tab w:val="clear" w:pos="1701"/>
          <w:tab w:val="left" w:pos="0"/>
          <w:tab w:val="num" w:pos="1276"/>
        </w:tabs>
        <w:spacing w:line="240" w:lineRule="auto"/>
        <w:ind w:left="0" w:firstLine="709"/>
        <w:rPr>
          <w:rFonts w:ascii="Times New Roman" w:hAnsi="Times New Roman"/>
          <w:sz w:val="28"/>
          <w:szCs w:val="28"/>
          <w:lang w:val="kk-KZ"/>
        </w:rPr>
      </w:pPr>
      <w:r w:rsidRPr="00800682">
        <w:rPr>
          <w:rFonts w:ascii="Times New Roman" w:hAnsi="Times New Roman"/>
          <w:sz w:val="28"/>
          <w:szCs w:val="28"/>
          <w:lang w:val="kk-KZ"/>
        </w:rPr>
        <w:t>тауардың жоғалған ассортиментті түрінің орнына са</w:t>
      </w:r>
      <w:r w:rsidR="00282EC7" w:rsidRPr="00800682">
        <w:rPr>
          <w:rFonts w:ascii="Times New Roman" w:hAnsi="Times New Roman"/>
          <w:sz w:val="28"/>
          <w:szCs w:val="28"/>
          <w:lang w:val="kk-KZ"/>
        </w:rPr>
        <w:t>т</w:t>
      </w:r>
      <w:r w:rsidRPr="00800682">
        <w:rPr>
          <w:rFonts w:ascii="Times New Roman" w:hAnsi="Times New Roman"/>
          <w:sz w:val="28"/>
          <w:szCs w:val="28"/>
          <w:lang w:val="kk-KZ"/>
        </w:rPr>
        <w:t>уда жаңадан пайда болған тұтыну қасиеттері бірдей, бірақ жаңа орындаудағы тауар іріктеліп алынады</w:t>
      </w:r>
      <w:r w:rsidR="00B01D71" w:rsidRPr="00800682">
        <w:rPr>
          <w:rFonts w:ascii="Times New Roman" w:hAnsi="Times New Roman"/>
          <w:sz w:val="28"/>
          <w:szCs w:val="28"/>
          <w:lang w:val="kk-KZ"/>
        </w:rPr>
        <w:t>.</w:t>
      </w:r>
      <w:r w:rsidRPr="00800682">
        <w:rPr>
          <w:rFonts w:ascii="Times New Roman" w:hAnsi="Times New Roman"/>
          <w:sz w:val="28"/>
          <w:szCs w:val="28"/>
          <w:lang w:val="kk-KZ"/>
        </w:rPr>
        <w:t xml:space="preserve"> </w:t>
      </w:r>
      <w:r w:rsidR="00B01D71" w:rsidRPr="00800682">
        <w:rPr>
          <w:rFonts w:ascii="Times New Roman" w:hAnsi="Times New Roman"/>
          <w:sz w:val="28"/>
          <w:szCs w:val="28"/>
          <w:lang w:val="kk-KZ"/>
        </w:rPr>
        <w:t>С</w:t>
      </w:r>
      <w:r w:rsidRPr="00800682">
        <w:rPr>
          <w:rFonts w:ascii="Times New Roman" w:hAnsi="Times New Roman"/>
          <w:sz w:val="28"/>
          <w:szCs w:val="28"/>
          <w:lang w:val="kk-KZ"/>
        </w:rPr>
        <w:t xml:space="preserve">ол бір қарапайым агрегатта ескерілетін, </w:t>
      </w:r>
      <w:r w:rsidR="00627376" w:rsidRPr="00800682">
        <w:rPr>
          <w:rFonts w:ascii="Times New Roman" w:hAnsi="Times New Roman"/>
          <w:sz w:val="28"/>
          <w:szCs w:val="28"/>
          <w:lang w:val="kk-KZ"/>
        </w:rPr>
        <w:t xml:space="preserve">тауардың </w:t>
      </w:r>
      <w:r w:rsidRPr="00800682">
        <w:rPr>
          <w:rFonts w:ascii="Times New Roman" w:hAnsi="Times New Roman"/>
          <w:sz w:val="28"/>
          <w:szCs w:val="28"/>
          <w:lang w:val="kk-KZ"/>
        </w:rPr>
        <w:t xml:space="preserve">жоқ түрімен тікелей </w:t>
      </w:r>
      <w:r w:rsidR="00486BFB" w:rsidRPr="00800682">
        <w:rPr>
          <w:rFonts w:ascii="Times New Roman" w:hAnsi="Times New Roman"/>
          <w:sz w:val="28"/>
          <w:szCs w:val="28"/>
          <w:lang w:val="kk-KZ"/>
        </w:rPr>
        <w:t>салыстырылатын</w:t>
      </w:r>
      <w:r w:rsidRPr="00800682">
        <w:rPr>
          <w:rFonts w:ascii="Times New Roman" w:hAnsi="Times New Roman"/>
          <w:sz w:val="28"/>
          <w:szCs w:val="28"/>
          <w:lang w:val="kk-KZ"/>
        </w:rPr>
        <w:t xml:space="preserve"> тауарлар арасында</w:t>
      </w:r>
      <w:r w:rsidR="00486BFB" w:rsidRPr="00800682">
        <w:rPr>
          <w:rFonts w:ascii="Times New Roman" w:hAnsi="Times New Roman"/>
          <w:sz w:val="28"/>
          <w:szCs w:val="28"/>
          <w:lang w:val="kk-KZ"/>
        </w:rPr>
        <w:t>ғы</w:t>
      </w:r>
      <w:r w:rsidRPr="00800682">
        <w:rPr>
          <w:rFonts w:ascii="Times New Roman" w:hAnsi="Times New Roman"/>
          <w:sz w:val="28"/>
          <w:szCs w:val="28"/>
          <w:lang w:val="kk-KZ"/>
        </w:rPr>
        <w:t xml:space="preserve"> ең танымал түрлері</w:t>
      </w:r>
      <w:r w:rsidR="00B01D71" w:rsidRPr="00800682">
        <w:rPr>
          <w:rFonts w:ascii="Times New Roman" w:hAnsi="Times New Roman"/>
          <w:sz w:val="28"/>
          <w:szCs w:val="28"/>
          <w:lang w:val="kk-KZ"/>
        </w:rPr>
        <w:t xml:space="preserve"> алынады</w:t>
      </w:r>
      <w:r w:rsidR="001A20AF" w:rsidRPr="00800682">
        <w:rPr>
          <w:rFonts w:ascii="Times New Roman" w:hAnsi="Times New Roman"/>
          <w:sz w:val="28"/>
          <w:szCs w:val="28"/>
          <w:lang w:val="kk-KZ"/>
        </w:rPr>
        <w:t>;</w:t>
      </w:r>
    </w:p>
    <w:p w:rsidR="001A20AF" w:rsidRPr="00800682" w:rsidRDefault="00A61001" w:rsidP="00007BF8">
      <w:pPr>
        <w:pStyle w:val="SpII"/>
        <w:widowControl w:val="0"/>
        <w:numPr>
          <w:ilvl w:val="0"/>
          <w:numId w:val="2"/>
        </w:numPr>
        <w:tabs>
          <w:tab w:val="clear" w:pos="1636"/>
          <w:tab w:val="clear" w:pos="1701"/>
          <w:tab w:val="left" w:pos="0"/>
          <w:tab w:val="num" w:pos="1276"/>
        </w:tabs>
        <w:spacing w:line="240" w:lineRule="auto"/>
        <w:ind w:left="0" w:firstLine="709"/>
        <w:rPr>
          <w:rFonts w:ascii="Times New Roman" w:hAnsi="Times New Roman"/>
          <w:sz w:val="28"/>
          <w:szCs w:val="28"/>
          <w:lang w:val="kk-KZ"/>
        </w:rPr>
      </w:pPr>
      <w:r w:rsidRPr="00800682">
        <w:rPr>
          <w:rFonts w:ascii="Times New Roman" w:hAnsi="Times New Roman"/>
          <w:sz w:val="28"/>
          <w:szCs w:val="28"/>
          <w:lang w:val="kk-KZ"/>
        </w:rPr>
        <w:t>баз</w:t>
      </w:r>
      <w:r w:rsidR="00486BFB" w:rsidRPr="00800682">
        <w:rPr>
          <w:rFonts w:ascii="Times New Roman" w:hAnsi="Times New Roman"/>
          <w:sz w:val="28"/>
          <w:szCs w:val="28"/>
          <w:lang w:val="kk-KZ"/>
        </w:rPr>
        <w:t>алық</w:t>
      </w:r>
      <w:r w:rsidRPr="00800682">
        <w:rPr>
          <w:rFonts w:ascii="Times New Roman" w:hAnsi="Times New Roman"/>
          <w:sz w:val="28"/>
          <w:szCs w:val="28"/>
          <w:lang w:val="kk-KZ"/>
        </w:rPr>
        <w:t xml:space="preserve"> объектіде жоғалған тауар (</w:t>
      </w:r>
      <w:r w:rsidR="00C40059" w:rsidRPr="00800682">
        <w:rPr>
          <w:rFonts w:ascii="Times New Roman" w:hAnsi="Times New Roman"/>
          <w:sz w:val="28"/>
          <w:szCs w:val="28"/>
          <w:lang w:val="kk-KZ"/>
        </w:rPr>
        <w:t xml:space="preserve">көрсетілетін </w:t>
      </w:r>
      <w:r w:rsidRPr="00800682">
        <w:rPr>
          <w:rFonts w:ascii="Times New Roman" w:hAnsi="Times New Roman"/>
          <w:sz w:val="28"/>
          <w:szCs w:val="28"/>
          <w:lang w:val="kk-KZ"/>
        </w:rPr>
        <w:t xml:space="preserve">қызмет) орналасуы </w:t>
      </w:r>
      <w:r w:rsidR="00496CAA" w:rsidRPr="00800682">
        <w:rPr>
          <w:rFonts w:ascii="Times New Roman" w:hAnsi="Times New Roman"/>
          <w:sz w:val="28"/>
          <w:szCs w:val="28"/>
          <w:lang w:val="kk-KZ"/>
        </w:rPr>
        <w:t xml:space="preserve">бір </w:t>
      </w:r>
      <w:r w:rsidRPr="00800682">
        <w:rPr>
          <w:rFonts w:ascii="Times New Roman" w:hAnsi="Times New Roman"/>
          <w:sz w:val="28"/>
          <w:szCs w:val="28"/>
          <w:lang w:val="kk-KZ"/>
        </w:rPr>
        <w:t>және сату жағдайлары жақ</w:t>
      </w:r>
      <w:r w:rsidR="00282EC7" w:rsidRPr="00800682">
        <w:rPr>
          <w:rFonts w:ascii="Times New Roman" w:hAnsi="Times New Roman"/>
          <w:sz w:val="28"/>
          <w:szCs w:val="28"/>
          <w:lang w:val="kk-KZ"/>
        </w:rPr>
        <w:t>ын болатын басқа ба</w:t>
      </w:r>
      <w:r w:rsidRPr="00800682">
        <w:rPr>
          <w:rFonts w:ascii="Times New Roman" w:hAnsi="Times New Roman"/>
          <w:sz w:val="28"/>
          <w:szCs w:val="28"/>
          <w:lang w:val="kk-KZ"/>
        </w:rPr>
        <w:t xml:space="preserve">зистік объектідегі </w:t>
      </w:r>
      <w:r w:rsidR="00282EC7" w:rsidRPr="00800682">
        <w:rPr>
          <w:rFonts w:ascii="Times New Roman" w:hAnsi="Times New Roman"/>
          <w:sz w:val="28"/>
          <w:szCs w:val="28"/>
          <w:lang w:val="kk-KZ"/>
        </w:rPr>
        <w:t xml:space="preserve">осыған ұқсас түріне </w:t>
      </w:r>
      <w:r w:rsidRPr="00800682">
        <w:rPr>
          <w:rFonts w:ascii="Times New Roman" w:hAnsi="Times New Roman"/>
          <w:sz w:val="28"/>
          <w:szCs w:val="28"/>
          <w:lang w:val="kk-KZ"/>
        </w:rPr>
        <w:t>алмастыр</w:t>
      </w:r>
      <w:r w:rsidR="00E70422" w:rsidRPr="00800682">
        <w:rPr>
          <w:rFonts w:ascii="Times New Roman" w:hAnsi="Times New Roman"/>
          <w:sz w:val="28"/>
          <w:szCs w:val="28"/>
          <w:lang w:val="kk-KZ"/>
        </w:rPr>
        <w:t>ыл</w:t>
      </w:r>
      <w:r w:rsidRPr="00800682">
        <w:rPr>
          <w:rFonts w:ascii="Times New Roman" w:hAnsi="Times New Roman"/>
          <w:sz w:val="28"/>
          <w:szCs w:val="28"/>
          <w:lang w:val="kk-KZ"/>
        </w:rPr>
        <w:t>ады</w:t>
      </w:r>
      <w:r w:rsidR="001A20AF" w:rsidRPr="00800682">
        <w:rPr>
          <w:rFonts w:ascii="Times New Roman" w:hAnsi="Times New Roman"/>
          <w:sz w:val="28"/>
          <w:szCs w:val="28"/>
          <w:lang w:val="kk-KZ"/>
        </w:rPr>
        <w:t>;</w:t>
      </w:r>
    </w:p>
    <w:p w:rsidR="001A20AF" w:rsidRPr="00800682" w:rsidRDefault="00496CAA" w:rsidP="00007BF8">
      <w:pPr>
        <w:pStyle w:val="SpII"/>
        <w:widowControl w:val="0"/>
        <w:numPr>
          <w:ilvl w:val="0"/>
          <w:numId w:val="2"/>
        </w:numPr>
        <w:tabs>
          <w:tab w:val="clear" w:pos="1636"/>
          <w:tab w:val="clear" w:pos="1701"/>
          <w:tab w:val="left" w:pos="0"/>
          <w:tab w:val="num" w:pos="1276"/>
        </w:tabs>
        <w:spacing w:line="240" w:lineRule="auto"/>
        <w:ind w:left="0" w:firstLine="709"/>
        <w:rPr>
          <w:rFonts w:ascii="Times New Roman" w:hAnsi="Times New Roman"/>
          <w:sz w:val="28"/>
          <w:szCs w:val="28"/>
          <w:lang w:val="kk-KZ"/>
        </w:rPr>
      </w:pPr>
      <w:r w:rsidRPr="00800682">
        <w:rPr>
          <w:rFonts w:ascii="Times New Roman" w:hAnsi="Times New Roman"/>
          <w:sz w:val="28"/>
          <w:szCs w:val="28"/>
          <w:lang w:val="kk-KZ"/>
        </w:rPr>
        <w:t xml:space="preserve">болашақта </w:t>
      </w:r>
      <w:r w:rsidR="006841DB" w:rsidRPr="00800682">
        <w:rPr>
          <w:rFonts w:ascii="Times New Roman" w:hAnsi="Times New Roman"/>
          <w:sz w:val="28"/>
          <w:szCs w:val="28"/>
          <w:lang w:val="kk-KZ"/>
        </w:rPr>
        <w:t>сатылымда</w:t>
      </w:r>
      <w:r w:rsidRPr="00800682">
        <w:rPr>
          <w:rFonts w:ascii="Times New Roman" w:hAnsi="Times New Roman"/>
          <w:sz w:val="28"/>
          <w:szCs w:val="28"/>
          <w:lang w:val="kk-KZ"/>
        </w:rPr>
        <w:t xml:space="preserve"> болатын</w:t>
      </w:r>
      <w:r w:rsidR="00D30FD7" w:rsidRPr="00800682">
        <w:rPr>
          <w:rFonts w:ascii="Times New Roman" w:hAnsi="Times New Roman"/>
          <w:sz w:val="28"/>
          <w:szCs w:val="28"/>
          <w:lang w:val="kk-KZ"/>
        </w:rPr>
        <w:t xml:space="preserve"> тауардың бір түрі таңдалып алынады</w:t>
      </w:r>
      <w:r w:rsidR="001A20AF" w:rsidRPr="00800682">
        <w:rPr>
          <w:rFonts w:ascii="Times New Roman" w:hAnsi="Times New Roman"/>
          <w:sz w:val="28"/>
          <w:szCs w:val="28"/>
          <w:lang w:val="kk-KZ"/>
        </w:rPr>
        <w:t>.</w:t>
      </w:r>
      <w:r w:rsidR="00710BA5" w:rsidRPr="00800682">
        <w:rPr>
          <w:rFonts w:ascii="Times New Roman" w:hAnsi="Times New Roman"/>
          <w:sz w:val="28"/>
          <w:szCs w:val="28"/>
          <w:lang w:val="kk-KZ"/>
        </w:rPr>
        <w:t xml:space="preserve"> </w:t>
      </w:r>
    </w:p>
    <w:p w:rsidR="00D30FD7" w:rsidRPr="00800682" w:rsidRDefault="00D30FD7" w:rsidP="00007BF8">
      <w:pPr>
        <w:pStyle w:val="SpI"/>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Уақытша жоғалған және маусымдық тауарлар бойынша:</w:t>
      </w:r>
    </w:p>
    <w:p w:rsidR="000D27AC" w:rsidRPr="00800682" w:rsidRDefault="00D30FD7" w:rsidP="00007BF8">
      <w:pPr>
        <w:pStyle w:val="SpII"/>
        <w:widowControl w:val="0"/>
        <w:tabs>
          <w:tab w:val="clear" w:pos="1701"/>
          <w:tab w:val="left" w:pos="0"/>
        </w:tabs>
        <w:spacing w:line="240" w:lineRule="auto"/>
        <w:ind w:left="0" w:firstLine="709"/>
        <w:rPr>
          <w:rFonts w:ascii="Times New Roman" w:hAnsi="Times New Roman"/>
          <w:sz w:val="28"/>
          <w:szCs w:val="28"/>
          <w:lang w:val="kk-KZ"/>
        </w:rPr>
      </w:pPr>
      <w:r w:rsidRPr="00800682">
        <w:rPr>
          <w:rFonts w:ascii="Times New Roman" w:hAnsi="Times New Roman"/>
          <w:sz w:val="28"/>
          <w:szCs w:val="28"/>
          <w:lang w:val="kk-KZ"/>
        </w:rPr>
        <w:lastRenderedPageBreak/>
        <w:t xml:space="preserve">1) өзгерiссiз бағаларда немесе олардың болмашы </w:t>
      </w:r>
      <w:r w:rsidR="00B01D71" w:rsidRPr="00800682">
        <w:rPr>
          <w:rFonts w:ascii="Times New Roman" w:hAnsi="Times New Roman"/>
          <w:sz w:val="28"/>
          <w:szCs w:val="28"/>
          <w:lang w:val="kk-KZ"/>
        </w:rPr>
        <w:t>өзгеруінде</w:t>
      </w:r>
      <w:r w:rsidRPr="00800682">
        <w:rPr>
          <w:rFonts w:ascii="Times New Roman" w:hAnsi="Times New Roman"/>
          <w:sz w:val="28"/>
          <w:szCs w:val="28"/>
          <w:lang w:val="kk-KZ"/>
        </w:rPr>
        <w:t>, болмағанының орнына соңғы тiркелген баға пайдаланылады;</w:t>
      </w:r>
    </w:p>
    <w:p w:rsidR="001A20AF" w:rsidRPr="00800682" w:rsidRDefault="000D27AC" w:rsidP="00007BF8">
      <w:pPr>
        <w:pStyle w:val="SpII"/>
        <w:widowControl w:val="0"/>
        <w:tabs>
          <w:tab w:val="clear" w:pos="1701"/>
          <w:tab w:val="left" w:pos="0"/>
        </w:tabs>
        <w:spacing w:line="240" w:lineRule="auto"/>
        <w:ind w:left="0" w:firstLine="709"/>
        <w:rPr>
          <w:rFonts w:ascii="Times New Roman" w:hAnsi="Times New Roman"/>
          <w:sz w:val="28"/>
          <w:szCs w:val="28"/>
          <w:lang w:val="kk-KZ"/>
        </w:rPr>
      </w:pPr>
      <w:r w:rsidRPr="00800682">
        <w:rPr>
          <w:rFonts w:ascii="Times New Roman" w:hAnsi="Times New Roman"/>
          <w:sz w:val="28"/>
          <w:szCs w:val="28"/>
          <w:lang w:val="kk-KZ"/>
        </w:rPr>
        <w:t xml:space="preserve">2) </w:t>
      </w:r>
      <w:r w:rsidR="00D30FD7" w:rsidRPr="00800682">
        <w:rPr>
          <w:rFonts w:ascii="Times New Roman" w:hAnsi="Times New Roman"/>
          <w:sz w:val="28"/>
          <w:szCs w:val="28"/>
          <w:lang w:val="kk-KZ"/>
        </w:rPr>
        <w:t xml:space="preserve">жоқ айқындамаға жататын </w:t>
      </w:r>
      <w:r w:rsidR="00D10F4A" w:rsidRPr="00800682">
        <w:rPr>
          <w:rFonts w:ascii="Times New Roman" w:hAnsi="Times New Roman"/>
          <w:sz w:val="28"/>
          <w:szCs w:val="28"/>
          <w:lang w:val="kk-KZ"/>
        </w:rPr>
        <w:t>клас</w:t>
      </w:r>
      <w:r w:rsidR="006841DB" w:rsidRPr="00800682">
        <w:rPr>
          <w:rFonts w:ascii="Times New Roman" w:hAnsi="Times New Roman"/>
          <w:sz w:val="28"/>
          <w:szCs w:val="28"/>
          <w:lang w:val="kk-KZ"/>
        </w:rPr>
        <w:t xml:space="preserve">тар немесе </w:t>
      </w:r>
      <w:r w:rsidR="00D30FD7" w:rsidRPr="00800682">
        <w:rPr>
          <w:rFonts w:ascii="Times New Roman" w:hAnsi="Times New Roman"/>
          <w:sz w:val="28"/>
          <w:szCs w:val="28"/>
          <w:lang w:val="kk-KZ"/>
        </w:rPr>
        <w:t>тауарлар (</w:t>
      </w:r>
      <w:r w:rsidR="00C40059" w:rsidRPr="00800682">
        <w:rPr>
          <w:rFonts w:ascii="Times New Roman" w:hAnsi="Times New Roman"/>
          <w:sz w:val="28"/>
          <w:szCs w:val="28"/>
          <w:lang w:val="kk-KZ"/>
        </w:rPr>
        <w:t xml:space="preserve">көрсетілетін </w:t>
      </w:r>
      <w:r w:rsidR="00D30FD7" w:rsidRPr="00800682">
        <w:rPr>
          <w:rFonts w:ascii="Times New Roman" w:hAnsi="Times New Roman"/>
          <w:sz w:val="28"/>
          <w:szCs w:val="28"/>
          <w:lang w:val="kk-KZ"/>
        </w:rPr>
        <w:t xml:space="preserve">қызметтер) тобы бойынша бағалар индексiнің көмегімен </w:t>
      </w:r>
      <w:r w:rsidR="00B01D71" w:rsidRPr="00800682">
        <w:rPr>
          <w:rFonts w:ascii="Times New Roman" w:hAnsi="Times New Roman"/>
          <w:sz w:val="28"/>
          <w:szCs w:val="28"/>
          <w:lang w:val="kk-KZ"/>
        </w:rPr>
        <w:t>«</w:t>
      </w:r>
      <w:r w:rsidR="00D30FD7" w:rsidRPr="00800682">
        <w:rPr>
          <w:rFonts w:ascii="Times New Roman" w:hAnsi="Times New Roman"/>
          <w:sz w:val="28"/>
          <w:szCs w:val="28"/>
          <w:lang w:val="kk-KZ"/>
        </w:rPr>
        <w:t>шартты</w:t>
      </w:r>
      <w:r w:rsidR="00B01D71" w:rsidRPr="00800682">
        <w:rPr>
          <w:rFonts w:ascii="Times New Roman" w:hAnsi="Times New Roman"/>
          <w:sz w:val="28"/>
          <w:szCs w:val="28"/>
          <w:lang w:val="kk-KZ"/>
        </w:rPr>
        <w:t>»</w:t>
      </w:r>
      <w:r w:rsidR="00D30FD7" w:rsidRPr="00800682">
        <w:rPr>
          <w:rFonts w:ascii="Times New Roman" w:hAnsi="Times New Roman"/>
          <w:sz w:val="28"/>
          <w:szCs w:val="28"/>
          <w:lang w:val="kk-KZ"/>
        </w:rPr>
        <w:t xml:space="preserve"> есептік баға анықталады</w:t>
      </w:r>
      <w:r w:rsidR="00B01D71" w:rsidRPr="00800682">
        <w:rPr>
          <w:rFonts w:ascii="Times New Roman" w:hAnsi="Times New Roman"/>
          <w:sz w:val="28"/>
          <w:szCs w:val="28"/>
          <w:lang w:val="kk-KZ"/>
        </w:rPr>
        <w:t>.</w:t>
      </w:r>
      <w:r w:rsidR="00D30FD7" w:rsidRPr="00800682">
        <w:rPr>
          <w:rFonts w:ascii="Times New Roman" w:hAnsi="Times New Roman"/>
          <w:sz w:val="28"/>
          <w:szCs w:val="28"/>
          <w:lang w:val="kk-KZ"/>
        </w:rPr>
        <w:t xml:space="preserve"> </w:t>
      </w:r>
      <w:r w:rsidR="00B01D71" w:rsidRPr="00800682">
        <w:rPr>
          <w:rFonts w:ascii="Times New Roman" w:hAnsi="Times New Roman"/>
          <w:sz w:val="28"/>
          <w:szCs w:val="28"/>
          <w:lang w:val="kk-KZ"/>
        </w:rPr>
        <w:t>Б</w:t>
      </w:r>
      <w:r w:rsidR="00D30FD7" w:rsidRPr="00800682">
        <w:rPr>
          <w:rFonts w:ascii="Times New Roman" w:hAnsi="Times New Roman"/>
          <w:sz w:val="28"/>
          <w:szCs w:val="28"/>
          <w:lang w:val="kk-KZ"/>
        </w:rPr>
        <w:t xml:space="preserve">аға </w:t>
      </w:r>
      <w:r w:rsidR="00B01D71" w:rsidRPr="00800682">
        <w:rPr>
          <w:rFonts w:ascii="Times New Roman" w:hAnsi="Times New Roman"/>
          <w:sz w:val="28"/>
          <w:szCs w:val="28"/>
          <w:lang w:val="kk-KZ"/>
        </w:rPr>
        <w:t xml:space="preserve">осы </w:t>
      </w:r>
      <w:r w:rsidR="00D10F4A" w:rsidRPr="00800682">
        <w:rPr>
          <w:rFonts w:ascii="Times New Roman" w:hAnsi="Times New Roman"/>
          <w:sz w:val="28"/>
          <w:szCs w:val="28"/>
          <w:lang w:val="kk-KZ"/>
        </w:rPr>
        <w:t>клас</w:t>
      </w:r>
      <w:r w:rsidR="00727942" w:rsidRPr="00800682">
        <w:rPr>
          <w:rFonts w:ascii="Times New Roman" w:hAnsi="Times New Roman"/>
          <w:sz w:val="28"/>
          <w:szCs w:val="28"/>
          <w:lang w:val="kk-KZ"/>
        </w:rPr>
        <w:t>тағы</w:t>
      </w:r>
      <w:r w:rsidR="006841DB" w:rsidRPr="00800682">
        <w:rPr>
          <w:rFonts w:ascii="Times New Roman" w:hAnsi="Times New Roman"/>
          <w:sz w:val="28"/>
          <w:szCs w:val="28"/>
          <w:lang w:val="kk-KZ"/>
        </w:rPr>
        <w:t xml:space="preserve"> немесе </w:t>
      </w:r>
      <w:r w:rsidR="00D30FD7" w:rsidRPr="00800682">
        <w:rPr>
          <w:rFonts w:ascii="Times New Roman" w:hAnsi="Times New Roman"/>
          <w:sz w:val="28"/>
          <w:szCs w:val="28"/>
          <w:lang w:val="kk-KZ"/>
        </w:rPr>
        <w:t xml:space="preserve">топтағы бар </w:t>
      </w:r>
      <w:r w:rsidR="00B01D71" w:rsidRPr="00800682">
        <w:rPr>
          <w:rFonts w:ascii="Times New Roman" w:hAnsi="Times New Roman"/>
          <w:sz w:val="28"/>
          <w:szCs w:val="28"/>
          <w:lang w:val="kk-KZ"/>
        </w:rPr>
        <w:t>уақытша жоғалған және маусымдық тауар</w:t>
      </w:r>
      <w:r w:rsidR="00627376" w:rsidRPr="00800682">
        <w:rPr>
          <w:rFonts w:ascii="Times New Roman" w:hAnsi="Times New Roman"/>
          <w:sz w:val="28"/>
          <w:szCs w:val="28"/>
          <w:lang w:val="kk-KZ"/>
        </w:rPr>
        <w:t>лар</w:t>
      </w:r>
      <w:r w:rsidR="00B01D71" w:rsidRPr="00800682">
        <w:rPr>
          <w:rFonts w:ascii="Times New Roman" w:hAnsi="Times New Roman"/>
          <w:sz w:val="28"/>
          <w:szCs w:val="28"/>
          <w:lang w:val="kk-KZ"/>
        </w:rPr>
        <w:t xml:space="preserve"> </w:t>
      </w:r>
      <w:r w:rsidR="00D30FD7" w:rsidRPr="00800682">
        <w:rPr>
          <w:rFonts w:ascii="Times New Roman" w:hAnsi="Times New Roman"/>
          <w:sz w:val="28"/>
          <w:szCs w:val="28"/>
          <w:lang w:val="kk-KZ"/>
        </w:rPr>
        <w:t>бағасының көл</w:t>
      </w:r>
      <w:r w:rsidRPr="00800682">
        <w:rPr>
          <w:rFonts w:ascii="Times New Roman" w:hAnsi="Times New Roman"/>
          <w:sz w:val="28"/>
          <w:szCs w:val="28"/>
          <w:lang w:val="kk-KZ"/>
        </w:rPr>
        <w:t>емінде өзгереді деп болжанады (</w:t>
      </w:r>
      <w:r w:rsidR="00C362CB" w:rsidRPr="00800682">
        <w:rPr>
          <w:rFonts w:ascii="Times New Roman" w:hAnsi="Times New Roman"/>
          <w:sz w:val="28"/>
          <w:szCs w:val="28"/>
          <w:lang w:val="kk-KZ"/>
        </w:rPr>
        <w:t xml:space="preserve">осы Әдіснаманың </w:t>
      </w:r>
      <w:r w:rsidRPr="00800682">
        <w:rPr>
          <w:rFonts w:ascii="Times New Roman" w:hAnsi="Times New Roman"/>
          <w:sz w:val="28"/>
          <w:szCs w:val="28"/>
          <w:lang w:val="kk-KZ"/>
        </w:rPr>
        <w:t>4</w:t>
      </w:r>
      <w:r w:rsidR="003B702E" w:rsidRPr="00800682">
        <w:rPr>
          <w:rFonts w:ascii="Times New Roman" w:hAnsi="Times New Roman"/>
          <w:sz w:val="28"/>
          <w:szCs w:val="28"/>
          <w:lang w:val="kk-KZ"/>
        </w:rPr>
        <w:t>2</w:t>
      </w:r>
      <w:r w:rsidR="00727942" w:rsidRPr="00800682">
        <w:rPr>
          <w:rFonts w:ascii="Times New Roman" w:hAnsi="Times New Roman"/>
          <w:sz w:val="28"/>
          <w:szCs w:val="28"/>
          <w:lang w:val="kk-KZ"/>
        </w:rPr>
        <w:t>-тарма</w:t>
      </w:r>
      <w:r w:rsidR="00627376" w:rsidRPr="00800682">
        <w:rPr>
          <w:rFonts w:ascii="Times New Roman" w:hAnsi="Times New Roman"/>
          <w:sz w:val="28"/>
          <w:szCs w:val="28"/>
          <w:lang w:val="kk-KZ"/>
        </w:rPr>
        <w:t>ғының</w:t>
      </w:r>
      <w:r w:rsidR="00727942" w:rsidRPr="00800682">
        <w:rPr>
          <w:rFonts w:ascii="Times New Roman" w:hAnsi="Times New Roman"/>
          <w:sz w:val="28"/>
          <w:szCs w:val="28"/>
          <w:lang w:val="kk-KZ"/>
        </w:rPr>
        <w:t xml:space="preserve"> 3), 4) тармақша</w:t>
      </w:r>
      <w:r w:rsidR="00282EC7" w:rsidRPr="00800682">
        <w:rPr>
          <w:rFonts w:ascii="Times New Roman" w:hAnsi="Times New Roman"/>
          <w:sz w:val="28"/>
          <w:szCs w:val="28"/>
          <w:lang w:val="kk-KZ"/>
        </w:rPr>
        <w:t>лары</w:t>
      </w:r>
      <w:r w:rsidR="00B01D71" w:rsidRPr="00800682">
        <w:rPr>
          <w:rFonts w:ascii="Times New Roman" w:hAnsi="Times New Roman"/>
          <w:sz w:val="28"/>
          <w:szCs w:val="28"/>
          <w:lang w:val="kk-KZ"/>
        </w:rPr>
        <w:t xml:space="preserve">нда есептеу әдістері </w:t>
      </w:r>
      <w:r w:rsidR="00627376" w:rsidRPr="00800682">
        <w:rPr>
          <w:rFonts w:ascii="Times New Roman" w:hAnsi="Times New Roman"/>
          <w:sz w:val="28"/>
          <w:szCs w:val="28"/>
          <w:lang w:val="kk-KZ"/>
        </w:rPr>
        <w:t>баяндалған</w:t>
      </w:r>
      <w:r w:rsidR="00D30FD7" w:rsidRPr="00800682">
        <w:rPr>
          <w:rFonts w:ascii="Times New Roman" w:hAnsi="Times New Roman"/>
          <w:sz w:val="28"/>
          <w:szCs w:val="28"/>
          <w:lang w:val="kk-KZ"/>
        </w:rPr>
        <w:t>)</w:t>
      </w:r>
      <w:r w:rsidR="001A20AF" w:rsidRPr="00800682">
        <w:rPr>
          <w:rFonts w:ascii="Times New Roman" w:hAnsi="Times New Roman"/>
          <w:sz w:val="28"/>
          <w:szCs w:val="28"/>
          <w:lang w:val="kk-KZ"/>
        </w:rPr>
        <w:t>.</w:t>
      </w:r>
    </w:p>
    <w:p w:rsidR="001A20AF" w:rsidRPr="00800682" w:rsidRDefault="00642F66" w:rsidP="00007BF8">
      <w:pPr>
        <w:pStyle w:val="a3"/>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 xml:space="preserve">Ауыстырылатын тауар нарықтан мүлде жоғалған немесе нарықта </w:t>
      </w:r>
      <w:r w:rsidR="00627376" w:rsidRPr="00800682">
        <w:rPr>
          <w:rFonts w:ascii="Times New Roman" w:hAnsi="Times New Roman"/>
          <w:sz w:val="28"/>
          <w:szCs w:val="28"/>
          <w:lang w:val="kk-KZ"/>
        </w:rPr>
        <w:t xml:space="preserve">немесе нақты базалық объектіде </w:t>
      </w:r>
      <w:r w:rsidRPr="00800682">
        <w:rPr>
          <w:rFonts w:ascii="Times New Roman" w:hAnsi="Times New Roman"/>
          <w:sz w:val="28"/>
          <w:szCs w:val="28"/>
          <w:lang w:val="kk-KZ"/>
        </w:rPr>
        <w:t xml:space="preserve">сатылу үлесін жоғалтқан басқаны алмастыру ретінде </w:t>
      </w:r>
      <w:r w:rsidR="00282EC7" w:rsidRPr="00800682">
        <w:rPr>
          <w:rFonts w:ascii="Times New Roman" w:hAnsi="Times New Roman"/>
          <w:sz w:val="28"/>
          <w:szCs w:val="28"/>
          <w:lang w:val="kk-KZ"/>
        </w:rPr>
        <w:t>белг</w:t>
      </w:r>
      <w:r w:rsidR="006841DB" w:rsidRPr="00800682">
        <w:rPr>
          <w:rFonts w:ascii="Times New Roman" w:hAnsi="Times New Roman"/>
          <w:sz w:val="28"/>
          <w:szCs w:val="28"/>
          <w:lang w:val="kk-KZ"/>
        </w:rPr>
        <w:t>іленеді</w:t>
      </w:r>
      <w:r w:rsidR="00EB205F" w:rsidRPr="00800682">
        <w:rPr>
          <w:rFonts w:ascii="Times New Roman" w:hAnsi="Times New Roman"/>
          <w:sz w:val="28"/>
          <w:szCs w:val="28"/>
          <w:lang w:val="kk-KZ"/>
        </w:rPr>
        <w:t xml:space="preserve">. </w:t>
      </w:r>
      <w:r w:rsidR="00D30FD7" w:rsidRPr="00800682">
        <w:rPr>
          <w:rFonts w:ascii="Times New Roman" w:hAnsi="Times New Roman"/>
          <w:sz w:val="28"/>
          <w:szCs w:val="28"/>
          <w:lang w:val="kk-KZ"/>
        </w:rPr>
        <w:t>Айырбастау егер ескі түрі едәуір көлемде сатылып жатқан болса да репрезентативті тауарлардың сол айқындамасына сәйкес немесе сол топқа жататын басқа түрінің сатылу қарқыны байқалған уақытта жүргізіледі. Егер бастапқы</w:t>
      </w:r>
      <w:r w:rsidR="003B702E" w:rsidRPr="00800682">
        <w:rPr>
          <w:rFonts w:ascii="Times New Roman" w:hAnsi="Times New Roman"/>
          <w:sz w:val="28"/>
          <w:szCs w:val="28"/>
          <w:lang w:val="kk-KZ"/>
        </w:rPr>
        <w:t>да</w:t>
      </w:r>
      <w:r w:rsidR="00D30FD7" w:rsidRPr="00800682">
        <w:rPr>
          <w:rFonts w:ascii="Times New Roman" w:hAnsi="Times New Roman"/>
          <w:sz w:val="28"/>
          <w:szCs w:val="28"/>
          <w:lang w:val="kk-KZ"/>
        </w:rPr>
        <w:t xml:space="preserve"> </w:t>
      </w:r>
      <w:r w:rsidR="003B702E" w:rsidRPr="00800682">
        <w:rPr>
          <w:rFonts w:ascii="Times New Roman" w:hAnsi="Times New Roman"/>
          <w:sz w:val="28"/>
          <w:szCs w:val="28"/>
          <w:lang w:val="kk-KZ"/>
        </w:rPr>
        <w:t xml:space="preserve">тауар (көрсетілетін қызмет) </w:t>
      </w:r>
      <w:r w:rsidR="00D30FD7" w:rsidRPr="00800682">
        <w:rPr>
          <w:rFonts w:ascii="Times New Roman" w:hAnsi="Times New Roman"/>
          <w:sz w:val="28"/>
          <w:szCs w:val="28"/>
          <w:lang w:val="kk-KZ"/>
        </w:rPr>
        <w:t xml:space="preserve">көбірек сатылатын </w:t>
      </w:r>
      <w:r w:rsidR="008E3803" w:rsidRPr="00800682">
        <w:rPr>
          <w:rFonts w:ascii="Times New Roman" w:hAnsi="Times New Roman"/>
          <w:sz w:val="28"/>
          <w:szCs w:val="28"/>
          <w:lang w:val="kk-KZ"/>
        </w:rPr>
        <w:t>болып</w:t>
      </w:r>
      <w:r w:rsidR="003B702E" w:rsidRPr="00800682">
        <w:rPr>
          <w:rFonts w:ascii="Times New Roman" w:hAnsi="Times New Roman"/>
          <w:sz w:val="28"/>
          <w:szCs w:val="28"/>
          <w:lang w:val="kk-KZ"/>
        </w:rPr>
        <w:t xml:space="preserve"> </w:t>
      </w:r>
      <w:r w:rsidR="008E3803" w:rsidRPr="00800682">
        <w:rPr>
          <w:rFonts w:ascii="Times New Roman" w:hAnsi="Times New Roman"/>
          <w:sz w:val="28"/>
          <w:szCs w:val="28"/>
          <w:lang w:val="kk-KZ"/>
        </w:rPr>
        <w:t>таңдалса,</w:t>
      </w:r>
      <w:r w:rsidR="003B702E" w:rsidRPr="00800682">
        <w:rPr>
          <w:rFonts w:ascii="Times New Roman" w:hAnsi="Times New Roman"/>
          <w:sz w:val="28"/>
          <w:szCs w:val="28"/>
          <w:lang w:val="kk-KZ"/>
        </w:rPr>
        <w:t xml:space="preserve"> </w:t>
      </w:r>
      <w:r w:rsidR="008E3803" w:rsidRPr="00800682">
        <w:rPr>
          <w:rFonts w:ascii="Times New Roman" w:hAnsi="Times New Roman"/>
          <w:sz w:val="28"/>
          <w:szCs w:val="28"/>
          <w:lang w:val="kk-KZ"/>
        </w:rPr>
        <w:t>онда</w:t>
      </w:r>
      <w:r w:rsidR="00D30FD7" w:rsidRPr="00800682">
        <w:rPr>
          <w:rFonts w:ascii="Times New Roman" w:hAnsi="Times New Roman"/>
          <w:sz w:val="28"/>
          <w:szCs w:val="28"/>
          <w:lang w:val="kk-KZ"/>
        </w:rPr>
        <w:t xml:space="preserve"> </w:t>
      </w:r>
      <w:r w:rsidR="008E3803" w:rsidRPr="00800682">
        <w:rPr>
          <w:rFonts w:ascii="Times New Roman" w:hAnsi="Times New Roman"/>
          <w:sz w:val="28"/>
          <w:szCs w:val="28"/>
          <w:lang w:val="kk-KZ"/>
        </w:rPr>
        <w:t>ауыстыру кезінде жаңа тауарды таңдау шарт</w:t>
      </w:r>
      <w:r w:rsidR="00B533A9" w:rsidRPr="00800682">
        <w:rPr>
          <w:rFonts w:ascii="Times New Roman" w:hAnsi="Times New Roman"/>
          <w:sz w:val="28"/>
          <w:szCs w:val="28"/>
          <w:lang w:val="kk-KZ"/>
        </w:rPr>
        <w:t>ы</w:t>
      </w:r>
      <w:r w:rsidR="008E3803" w:rsidRPr="00800682">
        <w:rPr>
          <w:rFonts w:ascii="Times New Roman" w:hAnsi="Times New Roman"/>
          <w:sz w:val="28"/>
          <w:szCs w:val="28"/>
          <w:lang w:val="kk-KZ"/>
        </w:rPr>
        <w:t xml:space="preserve"> </w:t>
      </w:r>
      <w:r w:rsidR="00475D05" w:rsidRPr="00800682">
        <w:rPr>
          <w:rFonts w:ascii="Times New Roman" w:hAnsi="Times New Roman"/>
          <w:sz w:val="28"/>
          <w:szCs w:val="28"/>
          <w:lang w:val="kk-KZ"/>
        </w:rPr>
        <w:t>сақталады</w:t>
      </w:r>
      <w:r w:rsidR="00D30FD7" w:rsidRPr="00800682">
        <w:rPr>
          <w:rFonts w:ascii="Times New Roman" w:hAnsi="Times New Roman"/>
          <w:sz w:val="28"/>
          <w:szCs w:val="28"/>
          <w:lang w:val="kk-KZ"/>
        </w:rPr>
        <w:t xml:space="preserve">. </w:t>
      </w:r>
      <w:r w:rsidR="00C17F0B" w:rsidRPr="00800682">
        <w:rPr>
          <w:rFonts w:ascii="Times New Roman" w:hAnsi="Times New Roman"/>
          <w:sz w:val="28"/>
          <w:szCs w:val="28"/>
          <w:lang w:val="kk-KZ"/>
        </w:rPr>
        <w:t>Мұндай тәсіл тауардың репрезентативтілігін қамтамасыз етеді.</w:t>
      </w:r>
    </w:p>
    <w:p w:rsidR="00C17F0B" w:rsidRPr="00800682" w:rsidRDefault="00C6630C" w:rsidP="00007BF8">
      <w:pPr>
        <w:pStyle w:val="a3"/>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Тұтыну қасиеттері бір тауарды таңдағанда тауарды барынша ұқсас</w:t>
      </w:r>
      <w:r w:rsidR="00627376" w:rsidRPr="00800682">
        <w:rPr>
          <w:rFonts w:ascii="Times New Roman" w:hAnsi="Times New Roman"/>
          <w:sz w:val="28"/>
          <w:szCs w:val="28"/>
          <w:lang w:val="kk-KZ"/>
        </w:rPr>
        <w:t xml:space="preserve"> тауарға</w:t>
      </w:r>
      <w:r w:rsidRPr="00800682">
        <w:rPr>
          <w:rFonts w:ascii="Times New Roman" w:hAnsi="Times New Roman"/>
          <w:sz w:val="28"/>
          <w:szCs w:val="28"/>
          <w:lang w:val="kk-KZ"/>
        </w:rPr>
        <w:t xml:space="preserve"> алмастыруды жүзеге асырады. Мұндай тауарды алмастыруды жүргізу кезінде сапаға </w:t>
      </w:r>
      <w:r w:rsidR="00627376" w:rsidRPr="00800682">
        <w:rPr>
          <w:rFonts w:ascii="Times New Roman" w:hAnsi="Times New Roman"/>
          <w:sz w:val="28"/>
          <w:szCs w:val="28"/>
          <w:lang w:val="kk-KZ"/>
        </w:rPr>
        <w:t>түзету</w:t>
      </w:r>
      <w:r w:rsidRPr="00800682">
        <w:rPr>
          <w:rFonts w:ascii="Times New Roman" w:hAnsi="Times New Roman"/>
          <w:sz w:val="28"/>
          <w:szCs w:val="28"/>
          <w:lang w:val="kk-KZ"/>
        </w:rPr>
        <w:t xml:space="preserve"> енгізу мәселесі шешіледі.</w:t>
      </w:r>
    </w:p>
    <w:p w:rsidR="001A20AF" w:rsidRPr="00800682" w:rsidRDefault="006D7815" w:rsidP="00007BF8">
      <w:pPr>
        <w:pStyle w:val="Abz1"/>
        <w:widowControl w:val="0"/>
        <w:spacing w:before="0" w:line="240" w:lineRule="auto"/>
        <w:ind w:firstLine="709"/>
        <w:rPr>
          <w:rFonts w:ascii="Times New Roman" w:hAnsi="Times New Roman"/>
          <w:sz w:val="28"/>
          <w:szCs w:val="28"/>
          <w:lang w:val="kk-KZ"/>
        </w:rPr>
      </w:pPr>
      <w:r w:rsidRPr="00800682">
        <w:rPr>
          <w:rFonts w:ascii="Times New Roman" w:hAnsi="Times New Roman"/>
          <w:sz w:val="28"/>
          <w:szCs w:val="28"/>
          <w:lang w:val="kk-KZ"/>
        </w:rPr>
        <w:t>Амалсызда</w:t>
      </w:r>
      <w:r w:rsidR="00D30FD7" w:rsidRPr="00800682">
        <w:rPr>
          <w:rFonts w:ascii="Times New Roman" w:hAnsi="Times New Roman"/>
          <w:sz w:val="28"/>
          <w:szCs w:val="28"/>
          <w:lang w:val="kk-KZ"/>
        </w:rPr>
        <w:t>н алмастырудың әрбір нақты жағдайы жеке талдауды, жалпылауды және шешiм қабылдауды талап етедi</w:t>
      </w:r>
      <w:r w:rsidR="001A20AF" w:rsidRPr="00800682">
        <w:rPr>
          <w:rFonts w:ascii="Times New Roman" w:hAnsi="Times New Roman"/>
          <w:sz w:val="28"/>
          <w:szCs w:val="28"/>
          <w:lang w:val="kk-KZ"/>
        </w:rPr>
        <w:t>.</w:t>
      </w:r>
    </w:p>
    <w:p w:rsidR="00615105" w:rsidRPr="00800682" w:rsidRDefault="00615105" w:rsidP="00B4451E">
      <w:pPr>
        <w:widowControl w:val="0"/>
        <w:rPr>
          <w:sz w:val="28"/>
          <w:szCs w:val="28"/>
          <w:lang w:val="kk-KZ"/>
        </w:rPr>
      </w:pPr>
    </w:p>
    <w:p w:rsidR="001A20AF" w:rsidRPr="00800682" w:rsidRDefault="008E2E05" w:rsidP="008E2E05">
      <w:pPr>
        <w:widowControl w:val="0"/>
        <w:jc w:val="center"/>
        <w:rPr>
          <w:b/>
          <w:sz w:val="28"/>
          <w:szCs w:val="28"/>
          <w:lang w:val="kk-KZ"/>
        </w:rPr>
      </w:pPr>
      <w:r w:rsidRPr="00800682">
        <w:rPr>
          <w:b/>
          <w:sz w:val="28"/>
          <w:szCs w:val="28"/>
          <w:lang w:val="kk-KZ"/>
        </w:rPr>
        <w:t>7-тарау. Маусымдық тауарларды есепке алу</w:t>
      </w:r>
    </w:p>
    <w:p w:rsidR="008E2E05" w:rsidRPr="00800682" w:rsidRDefault="008E2E05" w:rsidP="00B4451E">
      <w:pPr>
        <w:widowControl w:val="0"/>
        <w:jc w:val="both"/>
        <w:rPr>
          <w:sz w:val="28"/>
          <w:szCs w:val="28"/>
          <w:lang w:val="kk-KZ"/>
        </w:rPr>
      </w:pPr>
    </w:p>
    <w:p w:rsidR="003E2552" w:rsidRPr="00800682" w:rsidRDefault="003E2552" w:rsidP="00007BF8">
      <w:pPr>
        <w:pStyle w:val="22"/>
        <w:ind w:firstLine="709"/>
        <w:jc w:val="both"/>
        <w:rPr>
          <w:rFonts w:ascii="Times New Roman" w:hAnsi="Times New Roman"/>
          <w:sz w:val="28"/>
          <w:szCs w:val="28"/>
          <w:lang w:val="kk-KZ"/>
        </w:rPr>
      </w:pPr>
      <w:r w:rsidRPr="00800682">
        <w:rPr>
          <w:rFonts w:ascii="Times New Roman" w:hAnsi="Times New Roman"/>
          <w:sz w:val="28"/>
          <w:szCs w:val="28"/>
          <w:lang w:val="kk-KZ"/>
        </w:rPr>
        <w:t>3</w:t>
      </w:r>
      <w:r w:rsidR="00615105" w:rsidRPr="00800682">
        <w:rPr>
          <w:rFonts w:ascii="Times New Roman" w:hAnsi="Times New Roman"/>
          <w:sz w:val="28"/>
          <w:szCs w:val="28"/>
          <w:lang w:val="kk-KZ"/>
        </w:rPr>
        <w:t>6</w:t>
      </w:r>
      <w:r w:rsidRPr="00800682">
        <w:rPr>
          <w:rFonts w:ascii="Times New Roman" w:hAnsi="Times New Roman"/>
          <w:sz w:val="28"/>
          <w:szCs w:val="28"/>
          <w:lang w:val="kk-KZ"/>
        </w:rPr>
        <w:t xml:space="preserve">. </w:t>
      </w:r>
      <w:r w:rsidR="00627376" w:rsidRPr="00800682">
        <w:rPr>
          <w:rFonts w:ascii="Times New Roman" w:hAnsi="Times New Roman"/>
          <w:sz w:val="28"/>
          <w:szCs w:val="28"/>
          <w:lang w:val="kk-KZ"/>
        </w:rPr>
        <w:t>Ж</w:t>
      </w:r>
      <w:r w:rsidR="00667EFD" w:rsidRPr="00800682">
        <w:rPr>
          <w:rFonts w:ascii="Times New Roman" w:hAnsi="Times New Roman"/>
          <w:sz w:val="28"/>
          <w:szCs w:val="28"/>
          <w:lang w:val="kk-KZ"/>
        </w:rPr>
        <w:t xml:space="preserve">ылдың белгілі бір </w:t>
      </w:r>
      <w:r w:rsidR="00F766CA" w:rsidRPr="00800682">
        <w:rPr>
          <w:rFonts w:ascii="Times New Roman" w:hAnsi="Times New Roman"/>
          <w:sz w:val="28"/>
          <w:szCs w:val="28"/>
          <w:lang w:val="kk-KZ"/>
        </w:rPr>
        <w:t>уақытында</w:t>
      </w:r>
      <w:r w:rsidR="00667EFD" w:rsidRPr="00800682">
        <w:rPr>
          <w:rFonts w:ascii="Times New Roman" w:hAnsi="Times New Roman"/>
          <w:sz w:val="28"/>
          <w:szCs w:val="28"/>
          <w:lang w:val="kk-KZ"/>
        </w:rPr>
        <w:t xml:space="preserve"> нарықта жоқ немесе жыл бойы болатын, бірақ </w:t>
      </w:r>
      <w:r w:rsidR="006A0B61" w:rsidRPr="00800682">
        <w:rPr>
          <w:rFonts w:ascii="Times New Roman" w:hAnsi="Times New Roman"/>
          <w:sz w:val="28"/>
          <w:szCs w:val="28"/>
          <w:lang w:val="kk-KZ"/>
        </w:rPr>
        <w:t xml:space="preserve">олар өндірілетін </w:t>
      </w:r>
      <w:r w:rsidR="00667EFD" w:rsidRPr="00800682">
        <w:rPr>
          <w:rFonts w:ascii="Times New Roman" w:hAnsi="Times New Roman"/>
          <w:sz w:val="28"/>
          <w:szCs w:val="28"/>
          <w:lang w:val="kk-KZ"/>
        </w:rPr>
        <w:t>жылдың нақты маусымдарымен немесе жыл мезгіл</w:t>
      </w:r>
      <w:r w:rsidR="00F766CA" w:rsidRPr="00800682">
        <w:rPr>
          <w:rFonts w:ascii="Times New Roman" w:hAnsi="Times New Roman"/>
          <w:sz w:val="28"/>
          <w:szCs w:val="28"/>
          <w:lang w:val="kk-KZ"/>
        </w:rPr>
        <w:t>дер</w:t>
      </w:r>
      <w:r w:rsidR="00E70422" w:rsidRPr="00800682">
        <w:rPr>
          <w:rFonts w:ascii="Times New Roman" w:hAnsi="Times New Roman"/>
          <w:sz w:val="28"/>
          <w:szCs w:val="28"/>
          <w:lang w:val="kk-KZ"/>
        </w:rPr>
        <w:t>і</w:t>
      </w:r>
      <w:r w:rsidR="00667EFD" w:rsidRPr="00800682">
        <w:rPr>
          <w:rFonts w:ascii="Times New Roman" w:hAnsi="Times New Roman"/>
          <w:sz w:val="28"/>
          <w:szCs w:val="28"/>
          <w:lang w:val="kk-KZ"/>
        </w:rPr>
        <w:t xml:space="preserve">мен сәйкес келетін бағаның немесе көлемнің жүйелі ауытқуымен сипатталатын тауарлар </w:t>
      </w:r>
      <w:r w:rsidR="00627376" w:rsidRPr="00800682">
        <w:rPr>
          <w:rFonts w:ascii="Times New Roman" w:hAnsi="Times New Roman"/>
          <w:sz w:val="28"/>
          <w:szCs w:val="28"/>
          <w:lang w:val="kk-KZ"/>
        </w:rPr>
        <w:t>маусымдық тауарлар деп есептеледі</w:t>
      </w:r>
      <w:r w:rsidR="00667EFD" w:rsidRPr="00800682">
        <w:rPr>
          <w:rFonts w:ascii="Times New Roman" w:hAnsi="Times New Roman"/>
          <w:sz w:val="28"/>
          <w:szCs w:val="28"/>
          <w:lang w:val="kk-KZ"/>
        </w:rPr>
        <w:t>. Маусымдық тауарлар келесі түрлерге бөлінеді</w:t>
      </w:r>
      <w:r w:rsidRPr="00800682">
        <w:rPr>
          <w:rFonts w:ascii="Times New Roman" w:hAnsi="Times New Roman"/>
          <w:sz w:val="28"/>
          <w:szCs w:val="28"/>
          <w:lang w:val="kk-KZ"/>
        </w:rPr>
        <w:t>:</w:t>
      </w:r>
    </w:p>
    <w:p w:rsidR="003E2552" w:rsidRPr="00800682" w:rsidRDefault="003E2552" w:rsidP="00007BF8">
      <w:pPr>
        <w:pStyle w:val="22"/>
        <w:ind w:firstLine="709"/>
        <w:jc w:val="both"/>
        <w:rPr>
          <w:rFonts w:ascii="Times New Roman" w:hAnsi="Times New Roman"/>
          <w:sz w:val="28"/>
          <w:szCs w:val="28"/>
          <w:lang w:val="kk-KZ"/>
        </w:rPr>
      </w:pPr>
      <w:r w:rsidRPr="00800682">
        <w:rPr>
          <w:rFonts w:ascii="Times New Roman" w:hAnsi="Times New Roman"/>
          <w:sz w:val="28"/>
          <w:szCs w:val="28"/>
          <w:lang w:val="kk-KZ"/>
        </w:rPr>
        <w:t xml:space="preserve">1) </w:t>
      </w:r>
      <w:r w:rsidR="00667EFD" w:rsidRPr="00800682">
        <w:rPr>
          <w:rFonts w:ascii="Times New Roman" w:hAnsi="Times New Roman"/>
          <w:sz w:val="28"/>
          <w:szCs w:val="28"/>
          <w:lang w:val="kk-KZ"/>
        </w:rPr>
        <w:t>«айқын</w:t>
      </w:r>
      <w:r w:rsidR="00F766CA" w:rsidRPr="00800682">
        <w:rPr>
          <w:rFonts w:ascii="Times New Roman" w:hAnsi="Times New Roman"/>
          <w:sz w:val="28"/>
          <w:szCs w:val="28"/>
          <w:lang w:val="kk-KZ"/>
        </w:rPr>
        <w:t xml:space="preserve"> көрінетін</w:t>
      </w:r>
      <w:r w:rsidR="00667EFD" w:rsidRPr="00800682">
        <w:rPr>
          <w:rFonts w:ascii="Times New Roman" w:hAnsi="Times New Roman"/>
          <w:sz w:val="28"/>
          <w:szCs w:val="28"/>
          <w:lang w:val="kk-KZ"/>
        </w:rPr>
        <w:t>»</w:t>
      </w:r>
      <w:r w:rsidR="00C6630C" w:rsidRPr="00800682">
        <w:rPr>
          <w:rFonts w:ascii="Times New Roman" w:hAnsi="Times New Roman"/>
          <w:sz w:val="28"/>
          <w:szCs w:val="28"/>
          <w:lang w:val="kk-KZ"/>
        </w:rPr>
        <w:t>.</w:t>
      </w:r>
      <w:r w:rsidR="00667EFD" w:rsidRPr="00800682">
        <w:rPr>
          <w:rFonts w:ascii="Times New Roman" w:hAnsi="Times New Roman"/>
          <w:sz w:val="28"/>
          <w:szCs w:val="28"/>
          <w:lang w:val="kk-KZ"/>
        </w:rPr>
        <w:t xml:space="preserve">  </w:t>
      </w:r>
      <w:r w:rsidR="00C6630C" w:rsidRPr="00800682">
        <w:rPr>
          <w:rFonts w:ascii="Times New Roman" w:hAnsi="Times New Roman"/>
          <w:sz w:val="28"/>
          <w:szCs w:val="28"/>
          <w:lang w:val="kk-KZ"/>
        </w:rPr>
        <w:t>Б</w:t>
      </w:r>
      <w:r w:rsidR="004B093D" w:rsidRPr="00800682">
        <w:rPr>
          <w:rFonts w:ascii="Times New Roman" w:hAnsi="Times New Roman"/>
          <w:sz w:val="28"/>
          <w:szCs w:val="28"/>
          <w:lang w:val="kk-KZ"/>
        </w:rPr>
        <w:t xml:space="preserve">ұл </w:t>
      </w:r>
      <w:r w:rsidR="00667EFD" w:rsidRPr="00800682">
        <w:rPr>
          <w:rFonts w:ascii="Times New Roman" w:hAnsi="Times New Roman"/>
          <w:sz w:val="28"/>
          <w:szCs w:val="28"/>
          <w:lang w:val="kk-KZ"/>
        </w:rPr>
        <w:t xml:space="preserve">жылдың бір бөлігінде «маусым уақытында» </w:t>
      </w:r>
      <w:r w:rsidR="00C6630C" w:rsidRPr="00800682">
        <w:rPr>
          <w:rFonts w:ascii="Times New Roman" w:hAnsi="Times New Roman"/>
          <w:sz w:val="28"/>
          <w:szCs w:val="28"/>
          <w:lang w:val="kk-KZ"/>
        </w:rPr>
        <w:t>сатылатын тауарлар,</w:t>
      </w:r>
      <w:r w:rsidR="00667EFD" w:rsidRPr="00800682">
        <w:rPr>
          <w:rFonts w:ascii="Times New Roman" w:hAnsi="Times New Roman"/>
          <w:sz w:val="28"/>
          <w:szCs w:val="28"/>
          <w:lang w:val="kk-KZ"/>
        </w:rPr>
        <w:t xml:space="preserve"> </w:t>
      </w:r>
      <w:r w:rsidR="00C6630C" w:rsidRPr="00800682">
        <w:rPr>
          <w:rFonts w:ascii="Times New Roman" w:hAnsi="Times New Roman"/>
          <w:sz w:val="28"/>
          <w:szCs w:val="28"/>
          <w:lang w:val="kk-KZ"/>
        </w:rPr>
        <w:t>яғни</w:t>
      </w:r>
      <w:r w:rsidR="00667EFD" w:rsidRPr="00800682">
        <w:rPr>
          <w:rFonts w:ascii="Times New Roman" w:hAnsi="Times New Roman"/>
          <w:sz w:val="28"/>
          <w:szCs w:val="28"/>
          <w:lang w:val="kk-KZ"/>
        </w:rPr>
        <w:t xml:space="preserve"> жыл сайын бірдей уақытта нарықта </w:t>
      </w:r>
      <w:r w:rsidR="00F766CA" w:rsidRPr="00800682">
        <w:rPr>
          <w:rFonts w:ascii="Times New Roman" w:hAnsi="Times New Roman"/>
          <w:sz w:val="28"/>
          <w:szCs w:val="28"/>
          <w:lang w:val="kk-KZ"/>
        </w:rPr>
        <w:t>болма</w:t>
      </w:r>
      <w:r w:rsidR="00E70422" w:rsidRPr="00800682">
        <w:rPr>
          <w:rFonts w:ascii="Times New Roman" w:hAnsi="Times New Roman"/>
          <w:sz w:val="28"/>
          <w:szCs w:val="28"/>
          <w:lang w:val="kk-KZ"/>
        </w:rPr>
        <w:t>йд</w:t>
      </w:r>
      <w:r w:rsidR="00F766CA" w:rsidRPr="00800682">
        <w:rPr>
          <w:rFonts w:ascii="Times New Roman" w:hAnsi="Times New Roman"/>
          <w:sz w:val="28"/>
          <w:szCs w:val="28"/>
          <w:lang w:val="kk-KZ"/>
        </w:rPr>
        <w:t>ы</w:t>
      </w:r>
      <w:r w:rsidR="00667EFD" w:rsidRPr="00800682">
        <w:rPr>
          <w:rFonts w:ascii="Times New Roman" w:hAnsi="Times New Roman"/>
          <w:sz w:val="28"/>
          <w:szCs w:val="28"/>
          <w:lang w:val="kk-KZ"/>
        </w:rPr>
        <w:t xml:space="preserve"> және олардың </w:t>
      </w:r>
      <w:r w:rsidR="00F766CA" w:rsidRPr="00800682">
        <w:rPr>
          <w:rFonts w:ascii="Times New Roman" w:hAnsi="Times New Roman"/>
          <w:sz w:val="28"/>
          <w:szCs w:val="28"/>
          <w:lang w:val="kk-KZ"/>
        </w:rPr>
        <w:t>көп жағдайда</w:t>
      </w:r>
      <w:r w:rsidR="00667EFD" w:rsidRPr="00800682">
        <w:rPr>
          <w:rFonts w:ascii="Times New Roman" w:hAnsi="Times New Roman"/>
          <w:sz w:val="28"/>
          <w:szCs w:val="28"/>
          <w:lang w:val="kk-KZ"/>
        </w:rPr>
        <w:t xml:space="preserve"> </w:t>
      </w:r>
      <w:r w:rsidR="00F766CA" w:rsidRPr="00800682">
        <w:rPr>
          <w:rFonts w:ascii="Times New Roman" w:hAnsi="Times New Roman"/>
          <w:sz w:val="28"/>
          <w:szCs w:val="28"/>
          <w:lang w:val="kk-KZ"/>
        </w:rPr>
        <w:t xml:space="preserve">болмайтын </w:t>
      </w:r>
      <w:r w:rsidR="00667EFD" w:rsidRPr="00800682">
        <w:rPr>
          <w:rFonts w:ascii="Times New Roman" w:hAnsi="Times New Roman"/>
          <w:sz w:val="28"/>
          <w:szCs w:val="28"/>
          <w:lang w:val="kk-KZ"/>
        </w:rPr>
        <w:t>кезеңін алдын-ала болжамдау оңай. Бұл</w:t>
      </w:r>
      <w:r w:rsidR="00C6630C" w:rsidRPr="00800682">
        <w:rPr>
          <w:rFonts w:ascii="Times New Roman" w:hAnsi="Times New Roman"/>
          <w:sz w:val="28"/>
          <w:szCs w:val="28"/>
          <w:lang w:val="kk-KZ"/>
        </w:rPr>
        <w:t>арға</w:t>
      </w:r>
      <w:r w:rsidR="00667EFD" w:rsidRPr="00800682">
        <w:rPr>
          <w:rFonts w:ascii="Times New Roman" w:hAnsi="Times New Roman"/>
          <w:sz w:val="28"/>
          <w:szCs w:val="28"/>
          <w:lang w:val="kk-KZ"/>
        </w:rPr>
        <w:t xml:space="preserve"> киім және аяқкиімнің, жеміс-көкөніс өнімдерінің жекелеген түрлері</w:t>
      </w:r>
      <w:r w:rsidR="00C6630C" w:rsidRPr="00800682">
        <w:rPr>
          <w:rFonts w:ascii="Times New Roman" w:hAnsi="Times New Roman"/>
          <w:sz w:val="28"/>
          <w:szCs w:val="28"/>
          <w:lang w:val="kk-KZ"/>
        </w:rPr>
        <w:t xml:space="preserve"> және басқалары жатады</w:t>
      </w:r>
      <w:r w:rsidRPr="00800682">
        <w:rPr>
          <w:rFonts w:ascii="Times New Roman" w:hAnsi="Times New Roman"/>
          <w:sz w:val="28"/>
          <w:szCs w:val="28"/>
          <w:lang w:val="kk-KZ"/>
        </w:rPr>
        <w:t>;</w:t>
      </w:r>
    </w:p>
    <w:p w:rsidR="003E2552" w:rsidRPr="00800682" w:rsidRDefault="003E2552" w:rsidP="00007BF8">
      <w:pPr>
        <w:pStyle w:val="22"/>
        <w:ind w:firstLine="709"/>
        <w:jc w:val="both"/>
        <w:rPr>
          <w:rFonts w:ascii="Times New Roman" w:hAnsi="Times New Roman"/>
          <w:sz w:val="28"/>
          <w:szCs w:val="28"/>
          <w:lang w:val="kk-KZ"/>
        </w:rPr>
      </w:pPr>
      <w:r w:rsidRPr="00800682">
        <w:rPr>
          <w:rFonts w:ascii="Times New Roman" w:hAnsi="Times New Roman"/>
          <w:sz w:val="28"/>
          <w:szCs w:val="28"/>
          <w:lang w:val="kk-KZ"/>
        </w:rPr>
        <w:t xml:space="preserve">2) </w:t>
      </w:r>
      <w:r w:rsidR="00667EFD" w:rsidRPr="00800682">
        <w:rPr>
          <w:rFonts w:ascii="Times New Roman" w:hAnsi="Times New Roman"/>
          <w:sz w:val="28"/>
          <w:szCs w:val="28"/>
          <w:lang w:val="kk-KZ"/>
        </w:rPr>
        <w:t>«</w:t>
      </w:r>
      <w:r w:rsidR="00F766CA" w:rsidRPr="00800682">
        <w:rPr>
          <w:rFonts w:ascii="Times New Roman" w:hAnsi="Times New Roman"/>
          <w:sz w:val="28"/>
          <w:szCs w:val="28"/>
          <w:lang w:val="kk-KZ"/>
        </w:rPr>
        <w:t>байқалмайтын</w:t>
      </w:r>
      <w:r w:rsidR="00667EFD" w:rsidRPr="00800682">
        <w:rPr>
          <w:rFonts w:ascii="Times New Roman" w:hAnsi="Times New Roman"/>
          <w:sz w:val="28"/>
          <w:szCs w:val="28"/>
          <w:lang w:val="kk-KZ"/>
        </w:rPr>
        <w:t>»</w:t>
      </w:r>
      <w:r w:rsidR="00C6630C" w:rsidRPr="00800682">
        <w:rPr>
          <w:rFonts w:ascii="Times New Roman" w:hAnsi="Times New Roman"/>
          <w:sz w:val="28"/>
          <w:szCs w:val="28"/>
          <w:lang w:val="kk-KZ"/>
        </w:rPr>
        <w:t>.</w:t>
      </w:r>
      <w:r w:rsidR="00667EFD" w:rsidRPr="00800682">
        <w:rPr>
          <w:rFonts w:ascii="Times New Roman" w:hAnsi="Times New Roman"/>
          <w:sz w:val="28"/>
          <w:szCs w:val="28"/>
          <w:lang w:val="kk-KZ"/>
        </w:rPr>
        <w:t xml:space="preserve"> </w:t>
      </w:r>
      <w:r w:rsidR="00C6630C" w:rsidRPr="00800682">
        <w:rPr>
          <w:rFonts w:ascii="Times New Roman" w:hAnsi="Times New Roman"/>
          <w:sz w:val="28"/>
          <w:szCs w:val="28"/>
          <w:lang w:val="kk-KZ"/>
        </w:rPr>
        <w:t>Б</w:t>
      </w:r>
      <w:r w:rsidR="004B093D" w:rsidRPr="00800682">
        <w:rPr>
          <w:rFonts w:ascii="Times New Roman" w:hAnsi="Times New Roman"/>
          <w:sz w:val="28"/>
          <w:szCs w:val="28"/>
          <w:lang w:val="kk-KZ"/>
        </w:rPr>
        <w:t xml:space="preserve">ұл </w:t>
      </w:r>
      <w:r w:rsidR="00667EFD" w:rsidRPr="00800682">
        <w:rPr>
          <w:rFonts w:ascii="Times New Roman" w:hAnsi="Times New Roman"/>
          <w:sz w:val="28"/>
          <w:szCs w:val="28"/>
          <w:lang w:val="kk-KZ"/>
        </w:rPr>
        <w:t>жыл бойы сатылатын тауарлар, бірақ олардың бағалары жыл уақытына байланысты ауытқ</w:t>
      </w:r>
      <w:r w:rsidR="00F766CA" w:rsidRPr="00800682">
        <w:rPr>
          <w:rFonts w:ascii="Times New Roman" w:hAnsi="Times New Roman"/>
          <w:sz w:val="28"/>
          <w:szCs w:val="28"/>
          <w:lang w:val="kk-KZ"/>
        </w:rPr>
        <w:t>ып отырады</w:t>
      </w:r>
      <w:r w:rsidR="00667EFD" w:rsidRPr="00800682">
        <w:rPr>
          <w:rFonts w:ascii="Times New Roman" w:hAnsi="Times New Roman"/>
          <w:sz w:val="28"/>
          <w:szCs w:val="28"/>
          <w:lang w:val="kk-KZ"/>
        </w:rPr>
        <w:t xml:space="preserve">. Оған жеміс-көкөніс өнімдерінің </w:t>
      </w:r>
      <w:r w:rsidR="00C6630C" w:rsidRPr="00800682">
        <w:rPr>
          <w:rFonts w:ascii="Times New Roman" w:hAnsi="Times New Roman"/>
          <w:sz w:val="28"/>
          <w:szCs w:val="28"/>
          <w:lang w:val="kk-KZ"/>
        </w:rPr>
        <w:t>жекелеген түрлері, балық және басқалары жатады.</w:t>
      </w:r>
    </w:p>
    <w:p w:rsidR="003E2552" w:rsidRPr="00800682" w:rsidRDefault="003E2552" w:rsidP="00007BF8">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3</w:t>
      </w:r>
      <w:r w:rsidR="007D484A" w:rsidRPr="00800682">
        <w:rPr>
          <w:rFonts w:ascii="Times New Roman" w:hAnsi="Times New Roman"/>
          <w:sz w:val="28"/>
          <w:szCs w:val="28"/>
          <w:lang w:val="kk-KZ"/>
        </w:rPr>
        <w:t>7</w:t>
      </w:r>
      <w:r w:rsidRPr="00800682">
        <w:rPr>
          <w:rFonts w:ascii="Times New Roman" w:hAnsi="Times New Roman"/>
          <w:sz w:val="28"/>
          <w:szCs w:val="28"/>
          <w:lang w:val="kk-KZ"/>
        </w:rPr>
        <w:t xml:space="preserve">. </w:t>
      </w:r>
      <w:r w:rsidR="00667EFD" w:rsidRPr="00800682">
        <w:rPr>
          <w:rFonts w:ascii="Times New Roman" w:hAnsi="Times New Roman"/>
          <w:sz w:val="28"/>
          <w:szCs w:val="28"/>
          <w:lang w:val="kk-KZ"/>
        </w:rPr>
        <w:t>«</w:t>
      </w:r>
      <w:r w:rsidR="00F766CA" w:rsidRPr="00800682">
        <w:rPr>
          <w:rFonts w:ascii="Times New Roman" w:hAnsi="Times New Roman"/>
          <w:sz w:val="28"/>
          <w:szCs w:val="28"/>
          <w:lang w:val="kk-KZ"/>
        </w:rPr>
        <w:t>Байқалмайтын</w:t>
      </w:r>
      <w:r w:rsidR="00667EFD" w:rsidRPr="00800682">
        <w:rPr>
          <w:rFonts w:ascii="Times New Roman" w:hAnsi="Times New Roman"/>
          <w:sz w:val="28"/>
          <w:szCs w:val="28"/>
          <w:lang w:val="kk-KZ"/>
        </w:rPr>
        <w:t>» маусымдық тауарларға бағалар</w:t>
      </w:r>
      <w:r w:rsidR="000F7F4A" w:rsidRPr="00800682">
        <w:rPr>
          <w:rFonts w:ascii="Times New Roman" w:hAnsi="Times New Roman"/>
          <w:sz w:val="28"/>
          <w:szCs w:val="28"/>
          <w:lang w:val="kk-KZ"/>
        </w:rPr>
        <w:t xml:space="preserve">ды тіркеу кезінде </w:t>
      </w:r>
      <w:r w:rsidR="00667EFD" w:rsidRPr="00800682">
        <w:rPr>
          <w:rFonts w:ascii="Times New Roman" w:hAnsi="Times New Roman"/>
          <w:sz w:val="28"/>
          <w:szCs w:val="28"/>
          <w:lang w:val="kk-KZ"/>
        </w:rPr>
        <w:t>тікелей араласу және ауыстыру әдістерін қолдану</w:t>
      </w:r>
      <w:r w:rsidR="000F7F4A" w:rsidRPr="00800682">
        <w:rPr>
          <w:rFonts w:ascii="Times New Roman" w:hAnsi="Times New Roman"/>
          <w:sz w:val="28"/>
          <w:szCs w:val="28"/>
          <w:lang w:val="kk-KZ"/>
        </w:rPr>
        <w:t xml:space="preserve"> талап етілмейді</w:t>
      </w:r>
      <w:r w:rsidR="00667EFD" w:rsidRPr="00800682">
        <w:rPr>
          <w:rFonts w:ascii="Times New Roman" w:hAnsi="Times New Roman"/>
          <w:sz w:val="28"/>
          <w:szCs w:val="28"/>
          <w:lang w:val="kk-KZ"/>
        </w:rPr>
        <w:t>.  Қиындықтар маусым емес кезеңде сатылымда болмайтын «айқын</w:t>
      </w:r>
      <w:r w:rsidR="00F766CA" w:rsidRPr="00800682">
        <w:rPr>
          <w:rFonts w:ascii="Times New Roman" w:hAnsi="Times New Roman"/>
          <w:sz w:val="28"/>
          <w:szCs w:val="28"/>
          <w:lang w:val="kk-KZ"/>
        </w:rPr>
        <w:t xml:space="preserve"> көрінетін</w:t>
      </w:r>
      <w:r w:rsidR="00667EFD" w:rsidRPr="00800682">
        <w:rPr>
          <w:rFonts w:ascii="Times New Roman" w:hAnsi="Times New Roman"/>
          <w:sz w:val="28"/>
          <w:szCs w:val="28"/>
          <w:lang w:val="kk-KZ"/>
        </w:rPr>
        <w:t xml:space="preserve">» маусымдық тауарларға бағаларды </w:t>
      </w:r>
      <w:r w:rsidR="007D484A" w:rsidRPr="00800682">
        <w:rPr>
          <w:rFonts w:ascii="Times New Roman" w:hAnsi="Times New Roman"/>
          <w:sz w:val="28"/>
          <w:szCs w:val="28"/>
          <w:lang w:val="kk-KZ"/>
        </w:rPr>
        <w:t>тіркеу</w:t>
      </w:r>
      <w:r w:rsidR="00667EFD" w:rsidRPr="00800682">
        <w:rPr>
          <w:rFonts w:ascii="Times New Roman" w:hAnsi="Times New Roman"/>
          <w:sz w:val="28"/>
          <w:szCs w:val="28"/>
          <w:lang w:val="kk-KZ"/>
        </w:rPr>
        <w:t xml:space="preserve"> кезінде пайда болады</w:t>
      </w:r>
      <w:r w:rsidRPr="00800682">
        <w:rPr>
          <w:rFonts w:ascii="Times New Roman" w:hAnsi="Times New Roman"/>
          <w:sz w:val="28"/>
          <w:szCs w:val="28"/>
          <w:lang w:val="kk-KZ"/>
        </w:rPr>
        <w:t>.</w:t>
      </w:r>
    </w:p>
    <w:p w:rsidR="003E2552" w:rsidRPr="00800682" w:rsidRDefault="00667EFD" w:rsidP="00007BF8">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Халықаралық тәжірибеде бұл мәселені шешу үшін екі негізгі әдісті қолданады</w:t>
      </w:r>
      <w:r w:rsidR="003E2552" w:rsidRPr="00800682">
        <w:rPr>
          <w:rFonts w:ascii="Times New Roman" w:hAnsi="Times New Roman"/>
          <w:sz w:val="28"/>
          <w:szCs w:val="28"/>
          <w:lang w:val="kk-KZ"/>
        </w:rPr>
        <w:t>:</w:t>
      </w:r>
    </w:p>
    <w:p w:rsidR="003E2552" w:rsidRPr="00800682" w:rsidRDefault="002126A1" w:rsidP="00007BF8">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lastRenderedPageBreak/>
        <w:t xml:space="preserve">1) </w:t>
      </w:r>
      <w:r w:rsidR="00667EFD" w:rsidRPr="00800682">
        <w:rPr>
          <w:rFonts w:ascii="Times New Roman" w:hAnsi="Times New Roman"/>
          <w:sz w:val="28"/>
          <w:szCs w:val="28"/>
          <w:lang w:val="kk-KZ"/>
        </w:rPr>
        <w:t xml:space="preserve">тауарлар </w:t>
      </w:r>
      <w:r w:rsidR="00627376" w:rsidRPr="00800682">
        <w:rPr>
          <w:rFonts w:ascii="Times New Roman" w:hAnsi="Times New Roman"/>
          <w:sz w:val="28"/>
          <w:szCs w:val="28"/>
          <w:lang w:val="kk-KZ"/>
        </w:rPr>
        <w:t>салмағы</w:t>
      </w:r>
      <w:r w:rsidR="00667EFD" w:rsidRPr="00800682">
        <w:rPr>
          <w:rFonts w:ascii="Times New Roman" w:hAnsi="Times New Roman"/>
          <w:sz w:val="28"/>
          <w:szCs w:val="28"/>
          <w:lang w:val="kk-KZ"/>
        </w:rPr>
        <w:t xml:space="preserve"> барлық а</w:t>
      </w:r>
      <w:r w:rsidR="00F766CA" w:rsidRPr="00800682">
        <w:rPr>
          <w:rFonts w:ascii="Times New Roman" w:hAnsi="Times New Roman"/>
          <w:sz w:val="28"/>
          <w:szCs w:val="28"/>
          <w:lang w:val="kk-KZ"/>
        </w:rPr>
        <w:t>йлар кезеңінде өзгеріссіз қалғанда</w:t>
      </w:r>
      <w:r w:rsidR="00E70422" w:rsidRPr="00800682">
        <w:rPr>
          <w:rFonts w:ascii="Times New Roman" w:hAnsi="Times New Roman"/>
          <w:sz w:val="28"/>
          <w:szCs w:val="28"/>
          <w:lang w:val="kk-KZ"/>
        </w:rPr>
        <w:t>,</w:t>
      </w:r>
      <w:r w:rsidR="00F766CA" w:rsidRPr="00800682">
        <w:rPr>
          <w:rFonts w:ascii="Times New Roman" w:hAnsi="Times New Roman"/>
          <w:sz w:val="28"/>
          <w:szCs w:val="28"/>
          <w:lang w:val="kk-KZ"/>
        </w:rPr>
        <w:t xml:space="preserve"> </w:t>
      </w:r>
      <w:r w:rsidR="00C6630C" w:rsidRPr="00800682">
        <w:rPr>
          <w:rFonts w:ascii="Times New Roman" w:hAnsi="Times New Roman"/>
          <w:sz w:val="28"/>
          <w:szCs w:val="28"/>
          <w:lang w:val="kk-KZ"/>
        </w:rPr>
        <w:t>«</w:t>
      </w:r>
      <w:r w:rsidR="00F766CA" w:rsidRPr="00800682">
        <w:rPr>
          <w:rFonts w:ascii="Times New Roman" w:hAnsi="Times New Roman"/>
          <w:sz w:val="28"/>
          <w:szCs w:val="28"/>
          <w:lang w:val="kk-KZ"/>
        </w:rPr>
        <w:t xml:space="preserve">тұрақты </w:t>
      </w:r>
      <w:r w:rsidR="00627376" w:rsidRPr="00800682">
        <w:rPr>
          <w:rFonts w:ascii="Times New Roman" w:hAnsi="Times New Roman"/>
          <w:sz w:val="28"/>
          <w:szCs w:val="28"/>
          <w:lang w:val="kk-KZ"/>
        </w:rPr>
        <w:t>салмақтар</w:t>
      </w:r>
      <w:r w:rsidR="00C6630C" w:rsidRPr="00800682">
        <w:rPr>
          <w:rFonts w:ascii="Times New Roman" w:hAnsi="Times New Roman"/>
          <w:sz w:val="28"/>
          <w:szCs w:val="28"/>
          <w:lang w:val="kk-KZ"/>
        </w:rPr>
        <w:t>»</w:t>
      </w:r>
      <w:r w:rsidR="00F766CA" w:rsidRPr="00800682">
        <w:rPr>
          <w:rFonts w:ascii="Times New Roman" w:hAnsi="Times New Roman"/>
          <w:sz w:val="28"/>
          <w:szCs w:val="28"/>
          <w:lang w:val="kk-KZ"/>
        </w:rPr>
        <w:t xml:space="preserve"> әдісі</w:t>
      </w:r>
      <w:r w:rsidR="003E2552" w:rsidRPr="00800682">
        <w:rPr>
          <w:rFonts w:ascii="Times New Roman" w:hAnsi="Times New Roman"/>
          <w:sz w:val="28"/>
          <w:szCs w:val="28"/>
          <w:lang w:val="kk-KZ"/>
        </w:rPr>
        <w:t>;</w:t>
      </w:r>
    </w:p>
    <w:p w:rsidR="003E2552" w:rsidRPr="00800682" w:rsidRDefault="002126A1" w:rsidP="00007BF8">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2) </w:t>
      </w:r>
      <w:r w:rsidR="00667EFD" w:rsidRPr="00800682">
        <w:rPr>
          <w:rFonts w:ascii="Times New Roman" w:hAnsi="Times New Roman"/>
          <w:sz w:val="28"/>
          <w:szCs w:val="28"/>
          <w:lang w:val="kk-KZ"/>
        </w:rPr>
        <w:t xml:space="preserve">тауарлар </w:t>
      </w:r>
      <w:r w:rsidR="00627376" w:rsidRPr="00800682">
        <w:rPr>
          <w:rFonts w:ascii="Times New Roman" w:hAnsi="Times New Roman"/>
          <w:sz w:val="28"/>
          <w:szCs w:val="28"/>
          <w:lang w:val="kk-KZ"/>
        </w:rPr>
        <w:t>салмағы</w:t>
      </w:r>
      <w:r w:rsidR="00667EFD" w:rsidRPr="00800682">
        <w:rPr>
          <w:rFonts w:ascii="Times New Roman" w:hAnsi="Times New Roman"/>
          <w:sz w:val="28"/>
          <w:szCs w:val="28"/>
          <w:lang w:val="kk-KZ"/>
        </w:rPr>
        <w:t xml:space="preserve"> тауарлар топтарының ішінде өзгер</w:t>
      </w:r>
      <w:r w:rsidR="00F766CA" w:rsidRPr="00800682">
        <w:rPr>
          <w:rFonts w:ascii="Times New Roman" w:hAnsi="Times New Roman"/>
          <w:sz w:val="28"/>
          <w:szCs w:val="28"/>
          <w:lang w:val="kk-KZ"/>
        </w:rPr>
        <w:t>ген</w:t>
      </w:r>
      <w:r w:rsidR="00667EFD" w:rsidRPr="00800682">
        <w:rPr>
          <w:rFonts w:ascii="Times New Roman" w:hAnsi="Times New Roman"/>
          <w:sz w:val="28"/>
          <w:szCs w:val="28"/>
          <w:lang w:val="kk-KZ"/>
        </w:rPr>
        <w:t>, ал топ</w:t>
      </w:r>
      <w:r w:rsidR="00F766CA" w:rsidRPr="00800682">
        <w:rPr>
          <w:rFonts w:ascii="Times New Roman" w:hAnsi="Times New Roman"/>
          <w:sz w:val="28"/>
          <w:szCs w:val="28"/>
          <w:lang w:val="kk-KZ"/>
        </w:rPr>
        <w:t>тың өз</w:t>
      </w:r>
      <w:r w:rsidR="00667EFD" w:rsidRPr="00800682">
        <w:rPr>
          <w:rFonts w:ascii="Times New Roman" w:hAnsi="Times New Roman"/>
          <w:sz w:val="28"/>
          <w:szCs w:val="28"/>
          <w:lang w:val="kk-KZ"/>
        </w:rPr>
        <w:t xml:space="preserve"> үлесі тұрақты болып қал</w:t>
      </w:r>
      <w:r w:rsidR="00F766CA" w:rsidRPr="00800682">
        <w:rPr>
          <w:rFonts w:ascii="Times New Roman" w:hAnsi="Times New Roman"/>
          <w:sz w:val="28"/>
          <w:szCs w:val="28"/>
          <w:lang w:val="kk-KZ"/>
        </w:rPr>
        <w:t>ғанда</w:t>
      </w:r>
      <w:r w:rsidR="00C6630C" w:rsidRPr="00800682">
        <w:rPr>
          <w:rFonts w:ascii="Times New Roman" w:hAnsi="Times New Roman"/>
          <w:sz w:val="28"/>
          <w:szCs w:val="28"/>
          <w:lang w:val="kk-KZ"/>
        </w:rPr>
        <w:t>,</w:t>
      </w:r>
      <w:r w:rsidR="00F766CA" w:rsidRPr="00800682">
        <w:rPr>
          <w:rFonts w:ascii="Times New Roman" w:hAnsi="Times New Roman"/>
          <w:sz w:val="28"/>
          <w:szCs w:val="28"/>
          <w:lang w:val="kk-KZ"/>
        </w:rPr>
        <w:t xml:space="preserve"> </w:t>
      </w:r>
      <w:r w:rsidR="00C6630C" w:rsidRPr="00800682">
        <w:rPr>
          <w:rFonts w:ascii="Times New Roman" w:hAnsi="Times New Roman"/>
          <w:sz w:val="28"/>
          <w:szCs w:val="28"/>
          <w:lang w:val="kk-KZ"/>
        </w:rPr>
        <w:t>«</w:t>
      </w:r>
      <w:r w:rsidR="00F766CA" w:rsidRPr="00800682">
        <w:rPr>
          <w:rFonts w:ascii="Times New Roman" w:hAnsi="Times New Roman"/>
          <w:sz w:val="28"/>
          <w:szCs w:val="28"/>
          <w:lang w:val="kk-KZ"/>
        </w:rPr>
        <w:t xml:space="preserve">құбылмалы </w:t>
      </w:r>
      <w:r w:rsidR="00627376" w:rsidRPr="00800682">
        <w:rPr>
          <w:rFonts w:ascii="Times New Roman" w:hAnsi="Times New Roman"/>
          <w:sz w:val="28"/>
          <w:szCs w:val="28"/>
          <w:lang w:val="kk-KZ"/>
        </w:rPr>
        <w:t>салмақтар</w:t>
      </w:r>
      <w:r w:rsidR="00C6630C" w:rsidRPr="00800682">
        <w:rPr>
          <w:rFonts w:ascii="Times New Roman" w:hAnsi="Times New Roman"/>
          <w:sz w:val="28"/>
          <w:szCs w:val="28"/>
          <w:lang w:val="kk-KZ"/>
        </w:rPr>
        <w:t>»</w:t>
      </w:r>
      <w:r w:rsidR="00F766CA" w:rsidRPr="00800682">
        <w:rPr>
          <w:rFonts w:ascii="Times New Roman" w:hAnsi="Times New Roman"/>
          <w:sz w:val="28"/>
          <w:szCs w:val="28"/>
          <w:lang w:val="kk-KZ"/>
        </w:rPr>
        <w:t xml:space="preserve"> әдісі</w:t>
      </w:r>
      <w:r w:rsidR="003E2552" w:rsidRPr="00800682">
        <w:rPr>
          <w:rFonts w:ascii="Times New Roman" w:hAnsi="Times New Roman"/>
          <w:sz w:val="28"/>
          <w:szCs w:val="28"/>
          <w:lang w:val="kk-KZ"/>
        </w:rPr>
        <w:t>.</w:t>
      </w:r>
    </w:p>
    <w:p w:rsidR="003E2552" w:rsidRPr="00800682" w:rsidRDefault="00627376" w:rsidP="00007BF8">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w:t>
      </w:r>
      <w:r w:rsidR="00667EFD" w:rsidRPr="00800682">
        <w:rPr>
          <w:rFonts w:ascii="Times New Roman" w:hAnsi="Times New Roman"/>
          <w:sz w:val="28"/>
          <w:szCs w:val="28"/>
          <w:lang w:val="kk-KZ"/>
        </w:rPr>
        <w:t xml:space="preserve">Тұрақты </w:t>
      </w:r>
      <w:r w:rsidRPr="00800682">
        <w:rPr>
          <w:rFonts w:ascii="Times New Roman" w:hAnsi="Times New Roman"/>
          <w:sz w:val="28"/>
          <w:szCs w:val="28"/>
          <w:lang w:val="kk-KZ"/>
        </w:rPr>
        <w:t>салмақтар»</w:t>
      </w:r>
      <w:r w:rsidR="00667EFD" w:rsidRPr="00800682">
        <w:rPr>
          <w:rFonts w:ascii="Times New Roman" w:hAnsi="Times New Roman"/>
          <w:sz w:val="28"/>
          <w:szCs w:val="28"/>
          <w:lang w:val="kk-KZ"/>
        </w:rPr>
        <w:t xml:space="preserve"> әдісін қолданған</w:t>
      </w:r>
      <w:r w:rsidR="006841DB" w:rsidRPr="00800682">
        <w:rPr>
          <w:rFonts w:ascii="Times New Roman" w:hAnsi="Times New Roman"/>
          <w:sz w:val="28"/>
          <w:szCs w:val="28"/>
          <w:lang w:val="kk-KZ"/>
        </w:rPr>
        <w:t>да</w:t>
      </w:r>
      <w:r w:rsidR="00667EFD" w:rsidRPr="00800682">
        <w:rPr>
          <w:rFonts w:ascii="Times New Roman" w:hAnsi="Times New Roman"/>
          <w:sz w:val="28"/>
          <w:szCs w:val="28"/>
          <w:lang w:val="kk-KZ"/>
        </w:rPr>
        <w:t>, маусым емес кезеңінде «айқын</w:t>
      </w:r>
      <w:r w:rsidR="00F766CA" w:rsidRPr="00800682">
        <w:rPr>
          <w:rFonts w:ascii="Times New Roman" w:hAnsi="Times New Roman"/>
          <w:sz w:val="28"/>
          <w:szCs w:val="28"/>
          <w:lang w:val="kk-KZ"/>
        </w:rPr>
        <w:t xml:space="preserve"> көрінетін</w:t>
      </w:r>
      <w:r w:rsidR="00667EFD" w:rsidRPr="00800682">
        <w:rPr>
          <w:rFonts w:ascii="Times New Roman" w:hAnsi="Times New Roman"/>
          <w:sz w:val="28"/>
          <w:szCs w:val="28"/>
          <w:lang w:val="kk-KZ"/>
        </w:rPr>
        <w:t xml:space="preserve">» маусымдық тауарларға бағалар екі </w:t>
      </w:r>
      <w:r w:rsidR="00F766CA" w:rsidRPr="00800682">
        <w:rPr>
          <w:rFonts w:ascii="Times New Roman" w:hAnsi="Times New Roman"/>
          <w:sz w:val="28"/>
          <w:szCs w:val="28"/>
          <w:lang w:val="kk-KZ"/>
        </w:rPr>
        <w:t>тәсілмен</w:t>
      </w:r>
      <w:r w:rsidR="00667EFD" w:rsidRPr="00800682">
        <w:rPr>
          <w:rFonts w:ascii="Times New Roman" w:hAnsi="Times New Roman"/>
          <w:sz w:val="28"/>
          <w:szCs w:val="28"/>
          <w:lang w:val="kk-KZ"/>
        </w:rPr>
        <w:t xml:space="preserve"> есептеледі</w:t>
      </w:r>
      <w:r w:rsidR="003E2552" w:rsidRPr="00800682">
        <w:rPr>
          <w:rFonts w:ascii="Times New Roman" w:hAnsi="Times New Roman"/>
          <w:sz w:val="28"/>
          <w:szCs w:val="28"/>
          <w:lang w:val="kk-KZ"/>
        </w:rPr>
        <w:t>:</w:t>
      </w:r>
    </w:p>
    <w:p w:rsidR="003E2552" w:rsidRPr="00800682" w:rsidRDefault="002126A1" w:rsidP="00007BF8">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1) </w:t>
      </w:r>
      <w:r w:rsidR="00667EFD" w:rsidRPr="00800682">
        <w:rPr>
          <w:rFonts w:ascii="Times New Roman" w:hAnsi="Times New Roman"/>
          <w:sz w:val="28"/>
          <w:szCs w:val="28"/>
          <w:lang w:val="kk-KZ"/>
        </w:rPr>
        <w:t>маусымнан</w:t>
      </w:r>
      <w:r w:rsidR="00C738CC" w:rsidRPr="00800682">
        <w:rPr>
          <w:rFonts w:ascii="Times New Roman" w:hAnsi="Times New Roman"/>
          <w:sz w:val="28"/>
          <w:szCs w:val="28"/>
          <w:lang w:val="kk-KZ"/>
        </w:rPr>
        <w:t xml:space="preserve"> </w:t>
      </w:r>
      <w:r w:rsidR="00667EFD" w:rsidRPr="00800682">
        <w:rPr>
          <w:rFonts w:ascii="Times New Roman" w:hAnsi="Times New Roman"/>
          <w:sz w:val="28"/>
          <w:szCs w:val="28"/>
          <w:lang w:val="kk-KZ"/>
        </w:rPr>
        <w:t>тыс бағалау (counter-seasonal estimation)</w:t>
      </w:r>
      <w:r w:rsidR="00C6630C" w:rsidRPr="00800682">
        <w:rPr>
          <w:rFonts w:ascii="Times New Roman" w:hAnsi="Times New Roman"/>
          <w:sz w:val="28"/>
          <w:szCs w:val="28"/>
          <w:lang w:val="kk-KZ"/>
        </w:rPr>
        <w:t>.</w:t>
      </w:r>
      <w:r w:rsidR="00667EFD" w:rsidRPr="00800682">
        <w:rPr>
          <w:rFonts w:ascii="Times New Roman" w:hAnsi="Times New Roman"/>
          <w:sz w:val="28"/>
          <w:szCs w:val="28"/>
          <w:lang w:val="kk-KZ"/>
        </w:rPr>
        <w:t xml:space="preserve"> «</w:t>
      </w:r>
      <w:r w:rsidR="00C6630C" w:rsidRPr="00800682">
        <w:rPr>
          <w:rFonts w:ascii="Times New Roman" w:hAnsi="Times New Roman"/>
          <w:sz w:val="28"/>
          <w:szCs w:val="28"/>
          <w:lang w:val="kk-KZ"/>
        </w:rPr>
        <w:t>М</w:t>
      </w:r>
      <w:r w:rsidR="00667EFD" w:rsidRPr="00800682">
        <w:rPr>
          <w:rFonts w:ascii="Times New Roman" w:hAnsi="Times New Roman"/>
          <w:sz w:val="28"/>
          <w:szCs w:val="28"/>
          <w:lang w:val="kk-KZ"/>
        </w:rPr>
        <w:t xml:space="preserve">аусымнан тыс»  тауарларға бағалар өзгерісі МЖТЖН-ның бір </w:t>
      </w:r>
      <w:r w:rsidR="00F766CA" w:rsidRPr="00800682">
        <w:rPr>
          <w:rFonts w:ascii="Times New Roman" w:hAnsi="Times New Roman"/>
          <w:sz w:val="28"/>
          <w:szCs w:val="28"/>
          <w:lang w:val="kk-KZ"/>
        </w:rPr>
        <w:t>класын</w:t>
      </w:r>
      <w:r w:rsidR="006841DB" w:rsidRPr="00800682">
        <w:rPr>
          <w:rFonts w:ascii="Times New Roman" w:hAnsi="Times New Roman"/>
          <w:sz w:val="28"/>
          <w:szCs w:val="28"/>
          <w:lang w:val="kk-KZ"/>
        </w:rPr>
        <w:t xml:space="preserve">дағы немесе </w:t>
      </w:r>
      <w:r w:rsidR="00667EFD" w:rsidRPr="00800682">
        <w:rPr>
          <w:rFonts w:ascii="Times New Roman" w:hAnsi="Times New Roman"/>
          <w:sz w:val="28"/>
          <w:szCs w:val="28"/>
          <w:lang w:val="kk-KZ"/>
        </w:rPr>
        <w:t>тобындағы «маусымдағы» тауарлардың бағаларының өзгер</w:t>
      </w:r>
      <w:r w:rsidR="004F4184" w:rsidRPr="00800682">
        <w:rPr>
          <w:rFonts w:ascii="Times New Roman" w:hAnsi="Times New Roman"/>
          <w:sz w:val="28"/>
          <w:szCs w:val="28"/>
          <w:lang w:val="kk-KZ"/>
        </w:rPr>
        <w:t xml:space="preserve">ісі арқылы </w:t>
      </w:r>
      <w:r w:rsidR="00F766CA" w:rsidRPr="00800682">
        <w:rPr>
          <w:rFonts w:ascii="Times New Roman" w:hAnsi="Times New Roman"/>
          <w:sz w:val="28"/>
          <w:szCs w:val="28"/>
          <w:lang w:val="kk-KZ"/>
        </w:rPr>
        <w:t>бағаланады</w:t>
      </w:r>
      <w:r w:rsidR="004F4184" w:rsidRPr="00800682">
        <w:rPr>
          <w:rFonts w:ascii="Times New Roman" w:hAnsi="Times New Roman"/>
          <w:sz w:val="28"/>
          <w:szCs w:val="28"/>
          <w:lang w:val="kk-KZ"/>
        </w:rPr>
        <w:t xml:space="preserve">. </w:t>
      </w:r>
      <w:r w:rsidR="00FA6CE9" w:rsidRPr="00800682">
        <w:rPr>
          <w:rFonts w:ascii="Times New Roman" w:hAnsi="Times New Roman"/>
          <w:sz w:val="28"/>
          <w:szCs w:val="28"/>
          <w:lang w:val="kk-KZ"/>
        </w:rPr>
        <w:t xml:space="preserve">Қыс </w:t>
      </w:r>
      <w:r w:rsidR="00667EFD" w:rsidRPr="00800682">
        <w:rPr>
          <w:rFonts w:ascii="Times New Roman" w:hAnsi="Times New Roman"/>
          <w:sz w:val="28"/>
          <w:szCs w:val="28"/>
          <w:lang w:val="kk-KZ"/>
        </w:rPr>
        <w:t xml:space="preserve">кезеңінде сатылымда жоқ жазғы маусымның тауарына баға МЖТЖН-ның бір </w:t>
      </w:r>
      <w:r w:rsidR="00F766CA" w:rsidRPr="00800682">
        <w:rPr>
          <w:rFonts w:ascii="Times New Roman" w:hAnsi="Times New Roman"/>
          <w:sz w:val="28"/>
          <w:szCs w:val="28"/>
          <w:lang w:val="kk-KZ"/>
        </w:rPr>
        <w:t>класы</w:t>
      </w:r>
      <w:r w:rsidR="00A547F8" w:rsidRPr="00800682">
        <w:rPr>
          <w:rFonts w:ascii="Times New Roman" w:hAnsi="Times New Roman"/>
          <w:sz w:val="28"/>
          <w:szCs w:val="28"/>
          <w:lang w:val="kk-KZ"/>
        </w:rPr>
        <w:t>нан/</w:t>
      </w:r>
      <w:r w:rsidR="00667EFD" w:rsidRPr="00800682">
        <w:rPr>
          <w:rFonts w:ascii="Times New Roman" w:hAnsi="Times New Roman"/>
          <w:sz w:val="28"/>
          <w:szCs w:val="28"/>
          <w:lang w:val="kk-KZ"/>
        </w:rPr>
        <w:t>тобынан таңдалған қысқы маусымның тауарына баға индексі</w:t>
      </w:r>
      <w:r w:rsidR="00F766CA" w:rsidRPr="00800682">
        <w:rPr>
          <w:rFonts w:ascii="Times New Roman" w:hAnsi="Times New Roman"/>
          <w:sz w:val="28"/>
          <w:szCs w:val="28"/>
          <w:lang w:val="kk-KZ"/>
        </w:rPr>
        <w:t>нің</w:t>
      </w:r>
      <w:r w:rsidR="00667EFD" w:rsidRPr="00800682">
        <w:rPr>
          <w:rFonts w:ascii="Times New Roman" w:hAnsi="Times New Roman"/>
          <w:sz w:val="28"/>
          <w:szCs w:val="28"/>
          <w:lang w:val="kk-KZ"/>
        </w:rPr>
        <w:t xml:space="preserve"> негізінде есептеледі, немесе керісінше. Бұл </w:t>
      </w:r>
      <w:r w:rsidR="00F766CA" w:rsidRPr="00800682">
        <w:rPr>
          <w:rFonts w:ascii="Times New Roman" w:hAnsi="Times New Roman"/>
          <w:sz w:val="28"/>
          <w:szCs w:val="28"/>
          <w:lang w:val="kk-KZ"/>
        </w:rPr>
        <w:t xml:space="preserve">есептеу тәсілі </w:t>
      </w:r>
      <w:r w:rsidR="00667EFD" w:rsidRPr="00800682">
        <w:rPr>
          <w:rFonts w:ascii="Times New Roman" w:hAnsi="Times New Roman"/>
          <w:sz w:val="28"/>
          <w:szCs w:val="28"/>
          <w:lang w:val="kk-KZ"/>
        </w:rPr>
        <w:t>киім және аяқкиімнің жекелеген түрлері үшін қолдан</w:t>
      </w:r>
      <w:r w:rsidR="0069351A" w:rsidRPr="00800682">
        <w:rPr>
          <w:rFonts w:ascii="Times New Roman" w:hAnsi="Times New Roman"/>
          <w:sz w:val="28"/>
          <w:szCs w:val="28"/>
          <w:lang w:val="kk-KZ"/>
        </w:rPr>
        <w:t>ылады;</w:t>
      </w:r>
    </w:p>
    <w:p w:rsidR="003E2552" w:rsidRPr="00800682" w:rsidRDefault="002126A1" w:rsidP="00007BF8">
      <w:pPr>
        <w:pStyle w:val="OsnTxt"/>
        <w:widowControl w:val="0"/>
        <w:tabs>
          <w:tab w:val="left" w:pos="0"/>
        </w:tabs>
        <w:autoSpaceDE w:val="0"/>
        <w:autoSpaceDN w:val="0"/>
        <w:adjustRightInd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2) </w:t>
      </w:r>
      <w:r w:rsidR="00667EFD" w:rsidRPr="00800682">
        <w:rPr>
          <w:rFonts w:ascii="Times New Roman" w:hAnsi="Times New Roman"/>
          <w:sz w:val="28"/>
          <w:szCs w:val="28"/>
          <w:lang w:val="kk-KZ"/>
        </w:rPr>
        <w:t>барлық-маусымдық бағалау (all-seasonal estimation)</w:t>
      </w:r>
      <w:r w:rsidR="0069351A" w:rsidRPr="00800682">
        <w:rPr>
          <w:rFonts w:ascii="Times New Roman" w:hAnsi="Times New Roman"/>
          <w:sz w:val="28"/>
          <w:szCs w:val="28"/>
          <w:lang w:val="kk-KZ"/>
        </w:rPr>
        <w:t>.</w:t>
      </w:r>
      <w:r w:rsidR="00667EFD" w:rsidRPr="00800682">
        <w:rPr>
          <w:rFonts w:ascii="Times New Roman" w:hAnsi="Times New Roman"/>
          <w:sz w:val="28"/>
          <w:szCs w:val="28"/>
          <w:lang w:val="kk-KZ"/>
        </w:rPr>
        <w:t xml:space="preserve"> «</w:t>
      </w:r>
      <w:r w:rsidR="0069351A" w:rsidRPr="00800682">
        <w:rPr>
          <w:rFonts w:ascii="Times New Roman" w:hAnsi="Times New Roman"/>
          <w:sz w:val="28"/>
          <w:szCs w:val="28"/>
          <w:lang w:val="kk-KZ"/>
        </w:rPr>
        <w:t>М</w:t>
      </w:r>
      <w:r w:rsidR="00667EFD" w:rsidRPr="00800682">
        <w:rPr>
          <w:rFonts w:ascii="Times New Roman" w:hAnsi="Times New Roman"/>
          <w:sz w:val="28"/>
          <w:szCs w:val="28"/>
          <w:lang w:val="kk-KZ"/>
        </w:rPr>
        <w:t xml:space="preserve">аусымнан тыс» тауарларға бағалар өзгерісі МЖТЖН-ның бір </w:t>
      </w:r>
      <w:r w:rsidR="00EE04C9" w:rsidRPr="00800682">
        <w:rPr>
          <w:rFonts w:ascii="Times New Roman" w:hAnsi="Times New Roman"/>
          <w:sz w:val="28"/>
          <w:szCs w:val="28"/>
          <w:lang w:val="kk-KZ"/>
        </w:rPr>
        <w:t>класын</w:t>
      </w:r>
      <w:r w:rsidR="006841DB" w:rsidRPr="00800682">
        <w:rPr>
          <w:rFonts w:ascii="Times New Roman" w:hAnsi="Times New Roman"/>
          <w:sz w:val="28"/>
          <w:szCs w:val="28"/>
          <w:lang w:val="kk-KZ"/>
        </w:rPr>
        <w:t xml:space="preserve">да немесе </w:t>
      </w:r>
      <w:r w:rsidR="00667EFD" w:rsidRPr="00800682">
        <w:rPr>
          <w:rFonts w:ascii="Times New Roman" w:hAnsi="Times New Roman"/>
          <w:sz w:val="28"/>
          <w:szCs w:val="28"/>
          <w:lang w:val="kk-KZ"/>
        </w:rPr>
        <w:t>тобында орналасқан сатылымда бар барлық қол жетімді тауарлардың бағаларының өзгер</w:t>
      </w:r>
      <w:r w:rsidR="004F4184" w:rsidRPr="00800682">
        <w:rPr>
          <w:rFonts w:ascii="Times New Roman" w:hAnsi="Times New Roman"/>
          <w:sz w:val="28"/>
          <w:szCs w:val="28"/>
          <w:lang w:val="kk-KZ"/>
        </w:rPr>
        <w:t xml:space="preserve">ісі арқылы </w:t>
      </w:r>
      <w:r w:rsidR="00EE04C9" w:rsidRPr="00800682">
        <w:rPr>
          <w:rFonts w:ascii="Times New Roman" w:hAnsi="Times New Roman"/>
          <w:sz w:val="28"/>
          <w:szCs w:val="28"/>
          <w:lang w:val="kk-KZ"/>
        </w:rPr>
        <w:t>бағаланады</w:t>
      </w:r>
      <w:r w:rsidR="004F4184" w:rsidRPr="00800682">
        <w:rPr>
          <w:rFonts w:ascii="Times New Roman" w:hAnsi="Times New Roman"/>
          <w:sz w:val="28"/>
          <w:szCs w:val="28"/>
          <w:lang w:val="kk-KZ"/>
        </w:rPr>
        <w:t xml:space="preserve">. </w:t>
      </w:r>
      <w:r w:rsidR="00FA6CE9" w:rsidRPr="00800682">
        <w:rPr>
          <w:rFonts w:ascii="Times New Roman" w:hAnsi="Times New Roman"/>
          <w:sz w:val="28"/>
          <w:szCs w:val="28"/>
          <w:lang w:val="kk-KZ"/>
        </w:rPr>
        <w:t xml:space="preserve">Қыс </w:t>
      </w:r>
      <w:r w:rsidR="00667EFD" w:rsidRPr="00800682">
        <w:rPr>
          <w:rFonts w:ascii="Times New Roman" w:hAnsi="Times New Roman"/>
          <w:sz w:val="28"/>
          <w:szCs w:val="28"/>
          <w:lang w:val="kk-KZ"/>
        </w:rPr>
        <w:t xml:space="preserve">кезеңінде сатылымда жоқ жазғы маусымның тауарына баға, осы кезеңде МЖТЖН-ның бір </w:t>
      </w:r>
      <w:r w:rsidR="00EE04C9" w:rsidRPr="00800682">
        <w:rPr>
          <w:rFonts w:ascii="Times New Roman" w:hAnsi="Times New Roman"/>
          <w:sz w:val="28"/>
          <w:szCs w:val="28"/>
          <w:lang w:val="kk-KZ"/>
        </w:rPr>
        <w:t>класын</w:t>
      </w:r>
      <w:r w:rsidR="006841DB" w:rsidRPr="00800682">
        <w:rPr>
          <w:rFonts w:ascii="Times New Roman" w:hAnsi="Times New Roman"/>
          <w:sz w:val="28"/>
          <w:szCs w:val="28"/>
          <w:lang w:val="kk-KZ"/>
        </w:rPr>
        <w:t xml:space="preserve">да немесе </w:t>
      </w:r>
      <w:r w:rsidR="00C738CC" w:rsidRPr="00800682">
        <w:rPr>
          <w:rFonts w:ascii="Times New Roman" w:hAnsi="Times New Roman"/>
          <w:sz w:val="28"/>
          <w:szCs w:val="28"/>
          <w:lang w:val="kk-KZ"/>
        </w:rPr>
        <w:t>тобында орналасқан барлық қол</w:t>
      </w:r>
      <w:r w:rsidR="00667EFD" w:rsidRPr="00800682">
        <w:rPr>
          <w:rFonts w:ascii="Times New Roman" w:hAnsi="Times New Roman"/>
          <w:sz w:val="28"/>
          <w:szCs w:val="28"/>
          <w:lang w:val="kk-KZ"/>
        </w:rPr>
        <w:t xml:space="preserve">жетімді тауарларға баға индексі негізінде есептеледі, немесе керісінше. Бұл </w:t>
      </w:r>
      <w:r w:rsidR="00EE04C9" w:rsidRPr="00800682">
        <w:rPr>
          <w:rFonts w:ascii="Times New Roman" w:hAnsi="Times New Roman"/>
          <w:sz w:val="28"/>
          <w:szCs w:val="28"/>
          <w:lang w:val="kk-KZ"/>
        </w:rPr>
        <w:t>тәсіл</w:t>
      </w:r>
      <w:r w:rsidR="00667EFD" w:rsidRPr="00800682">
        <w:rPr>
          <w:rFonts w:ascii="Times New Roman" w:hAnsi="Times New Roman"/>
          <w:sz w:val="28"/>
          <w:szCs w:val="28"/>
          <w:lang w:val="kk-KZ"/>
        </w:rPr>
        <w:t xml:space="preserve"> жемістер мен көкөністердің жекелеген түрлері үшін </w:t>
      </w:r>
      <w:r w:rsidR="0069351A" w:rsidRPr="00800682">
        <w:rPr>
          <w:rFonts w:ascii="Times New Roman" w:hAnsi="Times New Roman"/>
          <w:sz w:val="28"/>
          <w:szCs w:val="28"/>
          <w:lang w:val="kk-KZ"/>
        </w:rPr>
        <w:t>қолданылады</w:t>
      </w:r>
      <w:r w:rsidR="003E2552" w:rsidRPr="00800682">
        <w:rPr>
          <w:rFonts w:ascii="Times New Roman" w:hAnsi="Times New Roman"/>
          <w:sz w:val="28"/>
          <w:szCs w:val="28"/>
          <w:lang w:val="kk-KZ"/>
        </w:rPr>
        <w:t>.</w:t>
      </w:r>
    </w:p>
    <w:p w:rsidR="003E2552" w:rsidRPr="00800682" w:rsidRDefault="00667EFD" w:rsidP="00007BF8">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Есептеудің екі тәсілінде де маусымдық емес кезеңнің бірінші айында сатылымда жоқ «айқын</w:t>
      </w:r>
      <w:r w:rsidR="00EE04C9" w:rsidRPr="00800682">
        <w:rPr>
          <w:rFonts w:ascii="Times New Roman" w:hAnsi="Times New Roman"/>
          <w:sz w:val="28"/>
          <w:szCs w:val="28"/>
          <w:lang w:val="kk-KZ"/>
        </w:rPr>
        <w:t xml:space="preserve"> көрінетін</w:t>
      </w:r>
      <w:r w:rsidRPr="00800682">
        <w:rPr>
          <w:rFonts w:ascii="Times New Roman" w:hAnsi="Times New Roman"/>
          <w:sz w:val="28"/>
          <w:szCs w:val="28"/>
          <w:lang w:val="kk-KZ"/>
        </w:rPr>
        <w:t xml:space="preserve">» маусымдық тауардың бағасы осы тауарға маусымдық кезеңде тіркелген бағалардың </w:t>
      </w:r>
      <w:r w:rsidR="004F4184" w:rsidRPr="00800682">
        <w:rPr>
          <w:rFonts w:ascii="Times New Roman" w:hAnsi="Times New Roman"/>
          <w:sz w:val="28"/>
          <w:szCs w:val="28"/>
          <w:lang w:val="kk-KZ"/>
        </w:rPr>
        <w:t>серпінділік</w:t>
      </w:r>
      <w:r w:rsidRPr="00800682">
        <w:rPr>
          <w:rFonts w:ascii="Times New Roman" w:hAnsi="Times New Roman"/>
          <w:sz w:val="28"/>
          <w:szCs w:val="28"/>
          <w:lang w:val="kk-KZ"/>
        </w:rPr>
        <w:t xml:space="preserve"> қатарының орташа бағасына </w:t>
      </w:r>
      <w:r w:rsidR="0069351A" w:rsidRPr="00800682">
        <w:rPr>
          <w:rFonts w:ascii="Times New Roman" w:hAnsi="Times New Roman"/>
          <w:sz w:val="28"/>
          <w:szCs w:val="28"/>
          <w:lang w:val="kk-KZ"/>
        </w:rPr>
        <w:t>теңеседі</w:t>
      </w:r>
      <w:r w:rsidRPr="00800682">
        <w:rPr>
          <w:rFonts w:ascii="Times New Roman" w:hAnsi="Times New Roman"/>
          <w:sz w:val="28"/>
          <w:szCs w:val="28"/>
          <w:lang w:val="kk-KZ"/>
        </w:rPr>
        <w:t xml:space="preserve">. Маусымдық емес кезеңнің екінші айынан бастап және нарықта тауар пайда болғанға дейін сатылымда жоқ баға </w:t>
      </w:r>
      <w:r w:rsidR="0069351A" w:rsidRPr="00800682">
        <w:rPr>
          <w:rFonts w:ascii="Times New Roman" w:hAnsi="Times New Roman"/>
          <w:sz w:val="28"/>
          <w:szCs w:val="28"/>
          <w:lang w:val="kk-KZ"/>
        </w:rPr>
        <w:t>«жалпы орта</w:t>
      </w:r>
      <w:r w:rsidR="00315E5F" w:rsidRPr="00800682">
        <w:rPr>
          <w:rFonts w:ascii="Times New Roman" w:hAnsi="Times New Roman"/>
          <w:sz w:val="28"/>
          <w:szCs w:val="28"/>
          <w:lang w:val="kk-KZ"/>
        </w:rPr>
        <w:t xml:space="preserve"> мәнді</w:t>
      </w:r>
      <w:r w:rsidRPr="00800682">
        <w:rPr>
          <w:rFonts w:ascii="Times New Roman" w:hAnsi="Times New Roman"/>
          <w:sz w:val="28"/>
          <w:szCs w:val="28"/>
          <w:lang w:val="kk-KZ"/>
        </w:rPr>
        <w:t xml:space="preserve"> шартты есептеу</w:t>
      </w:r>
      <w:r w:rsidR="0069351A" w:rsidRPr="00800682">
        <w:rPr>
          <w:rFonts w:ascii="Times New Roman" w:hAnsi="Times New Roman"/>
          <w:sz w:val="28"/>
          <w:szCs w:val="28"/>
          <w:lang w:val="kk-KZ"/>
        </w:rPr>
        <w:t>» немесе «орташа класты шартты есептеу»</w:t>
      </w:r>
      <w:r w:rsidRPr="00800682">
        <w:rPr>
          <w:rFonts w:ascii="Times New Roman" w:hAnsi="Times New Roman"/>
          <w:sz w:val="28"/>
          <w:szCs w:val="28"/>
          <w:lang w:val="kk-KZ"/>
        </w:rPr>
        <w:t xml:space="preserve"> </w:t>
      </w:r>
      <w:r w:rsidR="00EE04C9" w:rsidRPr="00800682">
        <w:rPr>
          <w:rFonts w:ascii="Times New Roman" w:hAnsi="Times New Roman"/>
          <w:sz w:val="28"/>
          <w:szCs w:val="28"/>
          <w:lang w:val="kk-KZ"/>
        </w:rPr>
        <w:t>әдісі</w:t>
      </w:r>
      <w:r w:rsidR="0069351A" w:rsidRPr="00800682">
        <w:rPr>
          <w:rFonts w:ascii="Times New Roman" w:hAnsi="Times New Roman"/>
          <w:sz w:val="28"/>
          <w:szCs w:val="28"/>
          <w:lang w:val="kk-KZ"/>
        </w:rPr>
        <w:t xml:space="preserve">мен </w:t>
      </w:r>
      <w:r w:rsidR="00627376" w:rsidRPr="00800682">
        <w:rPr>
          <w:rFonts w:ascii="Times New Roman" w:hAnsi="Times New Roman"/>
          <w:sz w:val="28"/>
          <w:szCs w:val="28"/>
          <w:lang w:val="kk-KZ"/>
        </w:rPr>
        <w:t xml:space="preserve">есептеледі </w:t>
      </w:r>
      <w:r w:rsidR="0069351A" w:rsidRPr="00800682">
        <w:rPr>
          <w:rFonts w:ascii="Times New Roman" w:hAnsi="Times New Roman"/>
          <w:sz w:val="28"/>
          <w:szCs w:val="28"/>
          <w:lang w:val="kk-KZ"/>
        </w:rPr>
        <w:t>(әдістер осы Әдіснаманың 42-тарма</w:t>
      </w:r>
      <w:r w:rsidR="00627376" w:rsidRPr="00800682">
        <w:rPr>
          <w:rFonts w:ascii="Times New Roman" w:hAnsi="Times New Roman"/>
          <w:sz w:val="28"/>
          <w:szCs w:val="28"/>
          <w:lang w:val="kk-KZ"/>
        </w:rPr>
        <w:t>ғының</w:t>
      </w:r>
      <w:r w:rsidR="0069351A" w:rsidRPr="00800682">
        <w:rPr>
          <w:rFonts w:ascii="Times New Roman" w:hAnsi="Times New Roman"/>
          <w:sz w:val="28"/>
          <w:szCs w:val="28"/>
          <w:lang w:val="kk-KZ"/>
        </w:rPr>
        <w:t xml:space="preserve"> 3), 4) тармақшаларында </w:t>
      </w:r>
      <w:r w:rsidR="00627376" w:rsidRPr="00800682">
        <w:rPr>
          <w:rFonts w:ascii="Times New Roman" w:hAnsi="Times New Roman"/>
          <w:sz w:val="28"/>
          <w:szCs w:val="28"/>
          <w:lang w:val="kk-KZ"/>
        </w:rPr>
        <w:t>баяндалған</w:t>
      </w:r>
      <w:r w:rsidR="0069351A" w:rsidRPr="00800682">
        <w:rPr>
          <w:rFonts w:ascii="Times New Roman" w:hAnsi="Times New Roman"/>
          <w:sz w:val="28"/>
          <w:szCs w:val="28"/>
          <w:lang w:val="kk-KZ"/>
        </w:rPr>
        <w:t>)</w:t>
      </w:r>
      <w:r w:rsidR="003E2552" w:rsidRPr="00800682">
        <w:rPr>
          <w:rFonts w:ascii="Times New Roman" w:hAnsi="Times New Roman"/>
          <w:sz w:val="28"/>
          <w:szCs w:val="28"/>
          <w:lang w:val="kk-KZ"/>
        </w:rPr>
        <w:t>.</w:t>
      </w:r>
    </w:p>
    <w:p w:rsidR="003E2552" w:rsidRPr="00800682" w:rsidRDefault="0069351A" w:rsidP="00007BF8">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w:t>
      </w:r>
      <w:r w:rsidR="00667EFD" w:rsidRPr="00800682">
        <w:rPr>
          <w:rFonts w:ascii="Times New Roman" w:hAnsi="Times New Roman"/>
          <w:sz w:val="28"/>
          <w:szCs w:val="28"/>
          <w:lang w:val="kk-KZ"/>
        </w:rPr>
        <w:t>Тұрақты үлес</w:t>
      </w:r>
      <w:r w:rsidR="00EE04C9" w:rsidRPr="00800682">
        <w:rPr>
          <w:rFonts w:ascii="Times New Roman" w:hAnsi="Times New Roman"/>
          <w:sz w:val="28"/>
          <w:szCs w:val="28"/>
          <w:lang w:val="kk-KZ"/>
        </w:rPr>
        <w:t>тер</w:t>
      </w:r>
      <w:r w:rsidRPr="00800682">
        <w:rPr>
          <w:rFonts w:ascii="Times New Roman" w:hAnsi="Times New Roman"/>
          <w:sz w:val="28"/>
          <w:szCs w:val="28"/>
          <w:lang w:val="kk-KZ"/>
        </w:rPr>
        <w:t>»</w:t>
      </w:r>
      <w:r w:rsidR="00667EFD" w:rsidRPr="00800682">
        <w:rPr>
          <w:rFonts w:ascii="Times New Roman" w:hAnsi="Times New Roman"/>
          <w:sz w:val="28"/>
          <w:szCs w:val="28"/>
          <w:lang w:val="kk-KZ"/>
        </w:rPr>
        <w:t xml:space="preserve"> әдісін қолданудың артықшылығы </w:t>
      </w:r>
      <w:r w:rsidR="00EE04C9" w:rsidRPr="00800682">
        <w:rPr>
          <w:rFonts w:ascii="Times New Roman" w:hAnsi="Times New Roman"/>
          <w:sz w:val="28"/>
          <w:szCs w:val="28"/>
          <w:lang w:val="kk-KZ"/>
        </w:rPr>
        <w:t xml:space="preserve">оның </w:t>
      </w:r>
      <w:r w:rsidR="00667EFD" w:rsidRPr="00800682">
        <w:rPr>
          <w:rFonts w:ascii="Times New Roman" w:hAnsi="Times New Roman"/>
          <w:sz w:val="28"/>
          <w:szCs w:val="28"/>
          <w:lang w:val="kk-KZ"/>
        </w:rPr>
        <w:t xml:space="preserve">жыл бойы барлық тауар өзгеріссіз қалатын </w:t>
      </w:r>
      <w:r w:rsidRPr="00800682">
        <w:rPr>
          <w:rFonts w:ascii="Times New Roman" w:hAnsi="Times New Roman"/>
          <w:sz w:val="28"/>
          <w:szCs w:val="28"/>
          <w:lang w:val="kk-KZ"/>
        </w:rPr>
        <w:t xml:space="preserve">ТБИ есептеу кезінде қолданылатын бекітілген қоржынға </w:t>
      </w:r>
      <w:r w:rsidR="00667EFD" w:rsidRPr="00800682">
        <w:rPr>
          <w:rFonts w:ascii="Times New Roman" w:hAnsi="Times New Roman"/>
          <w:sz w:val="28"/>
          <w:szCs w:val="28"/>
          <w:lang w:val="kk-KZ"/>
        </w:rPr>
        <w:t>сәйкестігі болып табылады</w:t>
      </w:r>
      <w:r w:rsidR="003E2552" w:rsidRPr="00800682">
        <w:rPr>
          <w:rFonts w:ascii="Times New Roman" w:hAnsi="Times New Roman"/>
          <w:sz w:val="28"/>
          <w:szCs w:val="28"/>
          <w:lang w:val="kk-KZ"/>
        </w:rPr>
        <w:t>.</w:t>
      </w:r>
    </w:p>
    <w:p w:rsidR="003E2552" w:rsidRPr="00800682" w:rsidRDefault="007D484A" w:rsidP="00007BF8">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38</w:t>
      </w:r>
      <w:r w:rsidR="003E2552" w:rsidRPr="00800682">
        <w:rPr>
          <w:rFonts w:ascii="Times New Roman" w:hAnsi="Times New Roman"/>
          <w:sz w:val="28"/>
          <w:szCs w:val="28"/>
          <w:lang w:val="kk-KZ"/>
        </w:rPr>
        <w:t xml:space="preserve">. </w:t>
      </w:r>
      <w:r w:rsidR="00667EFD" w:rsidRPr="00800682">
        <w:rPr>
          <w:rFonts w:ascii="Times New Roman" w:hAnsi="Times New Roman"/>
          <w:sz w:val="28"/>
          <w:szCs w:val="28"/>
          <w:lang w:val="kk-KZ"/>
        </w:rPr>
        <w:t>«Айқын</w:t>
      </w:r>
      <w:r w:rsidR="00EE04C9" w:rsidRPr="00800682">
        <w:rPr>
          <w:rFonts w:ascii="Times New Roman" w:hAnsi="Times New Roman"/>
          <w:sz w:val="28"/>
          <w:szCs w:val="28"/>
          <w:lang w:val="kk-KZ"/>
        </w:rPr>
        <w:t xml:space="preserve"> көрінетін</w:t>
      </w:r>
      <w:r w:rsidR="00667EFD" w:rsidRPr="00800682">
        <w:rPr>
          <w:rFonts w:ascii="Times New Roman" w:hAnsi="Times New Roman"/>
          <w:sz w:val="28"/>
          <w:szCs w:val="28"/>
          <w:lang w:val="kk-KZ"/>
        </w:rPr>
        <w:t xml:space="preserve">» маусымдық тауарларға баға маусым емес кезеңде бағаларды </w:t>
      </w:r>
      <w:r w:rsidR="00315E5F" w:rsidRPr="00800682">
        <w:rPr>
          <w:rFonts w:ascii="Times New Roman" w:hAnsi="Times New Roman"/>
          <w:sz w:val="28"/>
          <w:szCs w:val="28"/>
          <w:lang w:val="kk-KZ"/>
        </w:rPr>
        <w:t>«жалпы орта мәнді шартты есептеу» немесе «орташа класты шартты есептеу» әдісімен</w:t>
      </w:r>
      <w:r w:rsidR="00667EFD" w:rsidRPr="00800682">
        <w:rPr>
          <w:rFonts w:ascii="Times New Roman" w:hAnsi="Times New Roman"/>
          <w:sz w:val="28"/>
          <w:szCs w:val="28"/>
          <w:lang w:val="kk-KZ"/>
        </w:rPr>
        <w:t xml:space="preserve"> </w:t>
      </w:r>
      <w:r w:rsidR="004F4184" w:rsidRPr="00800682">
        <w:rPr>
          <w:rFonts w:ascii="Times New Roman" w:hAnsi="Times New Roman"/>
          <w:sz w:val="28"/>
          <w:szCs w:val="28"/>
          <w:lang w:val="kk-KZ"/>
        </w:rPr>
        <w:t>маусымнан</w:t>
      </w:r>
      <w:r w:rsidR="007062C0" w:rsidRPr="00800682">
        <w:rPr>
          <w:rFonts w:ascii="Times New Roman" w:hAnsi="Times New Roman"/>
          <w:sz w:val="28"/>
          <w:szCs w:val="28"/>
          <w:lang w:val="kk-KZ"/>
        </w:rPr>
        <w:t xml:space="preserve"> </w:t>
      </w:r>
      <w:r w:rsidR="004F4184" w:rsidRPr="00800682">
        <w:rPr>
          <w:rFonts w:ascii="Times New Roman" w:hAnsi="Times New Roman"/>
          <w:sz w:val="28"/>
          <w:szCs w:val="28"/>
          <w:lang w:val="kk-KZ"/>
        </w:rPr>
        <w:t xml:space="preserve">тыс және </w:t>
      </w:r>
      <w:r w:rsidR="00EE04C9" w:rsidRPr="00800682">
        <w:rPr>
          <w:rFonts w:ascii="Times New Roman" w:hAnsi="Times New Roman"/>
          <w:sz w:val="28"/>
          <w:szCs w:val="28"/>
          <w:lang w:val="kk-KZ"/>
        </w:rPr>
        <w:t xml:space="preserve">барлық маусымдық </w:t>
      </w:r>
      <w:r w:rsidR="004F4184" w:rsidRPr="00800682">
        <w:rPr>
          <w:rFonts w:ascii="Times New Roman" w:hAnsi="Times New Roman"/>
          <w:sz w:val="28"/>
          <w:szCs w:val="28"/>
          <w:lang w:val="kk-KZ"/>
        </w:rPr>
        <w:t>бағалау негіз</w:t>
      </w:r>
      <w:r w:rsidR="00EE04C9" w:rsidRPr="00800682">
        <w:rPr>
          <w:rFonts w:ascii="Times New Roman" w:hAnsi="Times New Roman"/>
          <w:sz w:val="28"/>
          <w:szCs w:val="28"/>
          <w:lang w:val="kk-KZ"/>
        </w:rPr>
        <w:t>ін</w:t>
      </w:r>
      <w:r w:rsidR="004F4184" w:rsidRPr="00800682">
        <w:rPr>
          <w:rFonts w:ascii="Times New Roman" w:hAnsi="Times New Roman"/>
          <w:sz w:val="28"/>
          <w:szCs w:val="28"/>
          <w:lang w:val="kk-KZ"/>
        </w:rPr>
        <w:t xml:space="preserve">де </w:t>
      </w:r>
      <w:r w:rsidR="00667EFD" w:rsidRPr="00800682">
        <w:rPr>
          <w:rFonts w:ascii="Times New Roman" w:hAnsi="Times New Roman"/>
          <w:sz w:val="28"/>
          <w:szCs w:val="28"/>
          <w:lang w:val="kk-KZ"/>
        </w:rPr>
        <w:t xml:space="preserve">есептеледі. </w:t>
      </w:r>
      <w:r w:rsidR="00315E5F" w:rsidRPr="00800682">
        <w:rPr>
          <w:rFonts w:ascii="Times New Roman" w:hAnsi="Times New Roman"/>
          <w:sz w:val="28"/>
          <w:szCs w:val="28"/>
          <w:lang w:val="kk-KZ"/>
        </w:rPr>
        <w:t>Ә</w:t>
      </w:r>
      <w:r w:rsidR="00667EFD" w:rsidRPr="00800682">
        <w:rPr>
          <w:rFonts w:ascii="Times New Roman" w:hAnsi="Times New Roman"/>
          <w:sz w:val="28"/>
          <w:szCs w:val="28"/>
          <w:lang w:val="kk-KZ"/>
        </w:rPr>
        <w:t>діс</w:t>
      </w:r>
      <w:r w:rsidR="00315E5F" w:rsidRPr="00800682">
        <w:rPr>
          <w:rFonts w:ascii="Times New Roman" w:hAnsi="Times New Roman"/>
          <w:sz w:val="28"/>
          <w:szCs w:val="28"/>
          <w:lang w:val="kk-KZ"/>
        </w:rPr>
        <w:t>тер</w:t>
      </w:r>
      <w:r w:rsidR="00667EFD" w:rsidRPr="00800682">
        <w:rPr>
          <w:rFonts w:ascii="Times New Roman" w:hAnsi="Times New Roman"/>
          <w:sz w:val="28"/>
          <w:szCs w:val="28"/>
          <w:lang w:val="kk-KZ"/>
        </w:rPr>
        <w:t xml:space="preserve"> жылдың жеке кезеңдерінде сатылымда болмайтын маусымдық тауарларға баға осы кезеңде сатылымда бар сәйкес МЖТЖН-ның </w:t>
      </w:r>
      <w:r w:rsidR="00D10F4A" w:rsidRPr="00800682">
        <w:rPr>
          <w:rFonts w:ascii="Times New Roman" w:hAnsi="Times New Roman"/>
          <w:sz w:val="28"/>
          <w:szCs w:val="28"/>
          <w:lang w:val="kk-KZ"/>
        </w:rPr>
        <w:t>клас</w:t>
      </w:r>
      <w:r w:rsidR="006841DB" w:rsidRPr="00800682">
        <w:rPr>
          <w:rFonts w:ascii="Times New Roman" w:hAnsi="Times New Roman"/>
          <w:sz w:val="28"/>
          <w:szCs w:val="28"/>
          <w:lang w:val="kk-KZ"/>
        </w:rPr>
        <w:t xml:space="preserve">тың немесе </w:t>
      </w:r>
      <w:r w:rsidR="00F437D5" w:rsidRPr="00800682">
        <w:rPr>
          <w:rFonts w:ascii="Times New Roman" w:hAnsi="Times New Roman"/>
          <w:sz w:val="28"/>
          <w:szCs w:val="28"/>
          <w:lang w:val="kk-KZ"/>
        </w:rPr>
        <w:t>топтың</w:t>
      </w:r>
      <w:r w:rsidR="00667EFD" w:rsidRPr="00800682">
        <w:rPr>
          <w:rFonts w:ascii="Times New Roman" w:hAnsi="Times New Roman"/>
          <w:sz w:val="28"/>
          <w:szCs w:val="28"/>
          <w:lang w:val="kk-KZ"/>
        </w:rPr>
        <w:t xml:space="preserve"> ұқсас немесе балама тауарларына пропорционалды түрде өзгергенде қолданылады</w:t>
      </w:r>
      <w:r w:rsidR="003E2552" w:rsidRPr="00800682">
        <w:rPr>
          <w:rFonts w:ascii="Times New Roman" w:hAnsi="Times New Roman"/>
          <w:sz w:val="28"/>
          <w:szCs w:val="28"/>
          <w:lang w:val="kk-KZ"/>
        </w:rPr>
        <w:t>.</w:t>
      </w:r>
    </w:p>
    <w:p w:rsidR="003E2552" w:rsidRPr="00800682" w:rsidRDefault="006841DB" w:rsidP="00007BF8">
      <w:pPr>
        <w:pStyle w:val="22"/>
        <w:ind w:firstLine="709"/>
        <w:jc w:val="both"/>
        <w:rPr>
          <w:rFonts w:ascii="Times New Roman" w:hAnsi="Times New Roman"/>
          <w:sz w:val="28"/>
          <w:szCs w:val="28"/>
          <w:lang w:val="kk-KZ"/>
        </w:rPr>
      </w:pPr>
      <w:r w:rsidRPr="00800682">
        <w:rPr>
          <w:rFonts w:ascii="Times New Roman" w:hAnsi="Times New Roman"/>
          <w:sz w:val="28"/>
          <w:szCs w:val="28"/>
          <w:lang w:val="kk-KZ"/>
        </w:rPr>
        <w:t>Ж</w:t>
      </w:r>
      <w:r w:rsidR="00667EFD" w:rsidRPr="00800682">
        <w:rPr>
          <w:rFonts w:ascii="Times New Roman" w:hAnsi="Times New Roman"/>
          <w:sz w:val="28"/>
          <w:szCs w:val="28"/>
          <w:lang w:val="kk-KZ"/>
        </w:rPr>
        <w:t>аңа маусым келгенде өткен кезеңдегі тауар болмаған</w:t>
      </w:r>
      <w:r w:rsidR="00627376" w:rsidRPr="00800682">
        <w:rPr>
          <w:rFonts w:ascii="Times New Roman" w:hAnsi="Times New Roman"/>
          <w:sz w:val="28"/>
          <w:szCs w:val="28"/>
          <w:lang w:val="kk-KZ"/>
        </w:rPr>
        <w:t xml:space="preserve"> жағдайда</w:t>
      </w:r>
      <w:r w:rsidR="00667EFD" w:rsidRPr="00800682">
        <w:rPr>
          <w:rFonts w:ascii="Times New Roman" w:hAnsi="Times New Roman"/>
          <w:sz w:val="28"/>
          <w:szCs w:val="28"/>
          <w:lang w:val="kk-KZ"/>
        </w:rPr>
        <w:t xml:space="preserve"> оған тұтыну сипаттама</w:t>
      </w:r>
      <w:r w:rsidR="00EE04C9" w:rsidRPr="00800682">
        <w:rPr>
          <w:rFonts w:ascii="Times New Roman" w:hAnsi="Times New Roman"/>
          <w:sz w:val="28"/>
          <w:szCs w:val="28"/>
          <w:lang w:val="kk-KZ"/>
        </w:rPr>
        <w:t>лары</w:t>
      </w:r>
      <w:r w:rsidR="00667EFD" w:rsidRPr="00800682">
        <w:rPr>
          <w:rFonts w:ascii="Times New Roman" w:hAnsi="Times New Roman"/>
          <w:sz w:val="28"/>
          <w:szCs w:val="28"/>
          <w:lang w:val="kk-KZ"/>
        </w:rPr>
        <w:t xml:space="preserve"> барынша жақын алмастыратын тауар алынады. </w:t>
      </w:r>
      <w:r w:rsidRPr="00800682">
        <w:rPr>
          <w:rFonts w:ascii="Times New Roman" w:hAnsi="Times New Roman"/>
          <w:sz w:val="28"/>
          <w:szCs w:val="28"/>
          <w:lang w:val="kk-KZ"/>
        </w:rPr>
        <w:t>А</w:t>
      </w:r>
      <w:r w:rsidR="00667EFD" w:rsidRPr="00800682">
        <w:rPr>
          <w:rFonts w:ascii="Times New Roman" w:hAnsi="Times New Roman"/>
          <w:sz w:val="28"/>
          <w:szCs w:val="28"/>
          <w:lang w:val="kk-KZ"/>
        </w:rPr>
        <w:t xml:space="preserve">лмастырылған тауар бағасы соңғы есептеу бағасымен салыстырылады. </w:t>
      </w:r>
      <w:r w:rsidR="00315E5F" w:rsidRPr="00800682">
        <w:rPr>
          <w:rFonts w:ascii="Times New Roman" w:hAnsi="Times New Roman"/>
          <w:sz w:val="28"/>
          <w:szCs w:val="28"/>
          <w:lang w:val="kk-KZ"/>
        </w:rPr>
        <w:t>Егер ж</w:t>
      </w:r>
      <w:r w:rsidR="00667EFD" w:rsidRPr="00800682">
        <w:rPr>
          <w:rFonts w:ascii="Times New Roman" w:hAnsi="Times New Roman"/>
          <w:sz w:val="28"/>
          <w:szCs w:val="28"/>
          <w:lang w:val="kk-KZ"/>
        </w:rPr>
        <w:t>аңа маусымның тауары салыстыруға келмейтін болып бағалан</w:t>
      </w:r>
      <w:r w:rsidR="00627376" w:rsidRPr="00800682">
        <w:rPr>
          <w:rFonts w:ascii="Times New Roman" w:hAnsi="Times New Roman"/>
          <w:sz w:val="28"/>
          <w:szCs w:val="28"/>
          <w:lang w:val="kk-KZ"/>
        </w:rPr>
        <w:t>с</w:t>
      </w:r>
      <w:r w:rsidR="00667EFD" w:rsidRPr="00800682">
        <w:rPr>
          <w:rFonts w:ascii="Times New Roman" w:hAnsi="Times New Roman"/>
          <w:sz w:val="28"/>
          <w:szCs w:val="28"/>
          <w:lang w:val="kk-KZ"/>
        </w:rPr>
        <w:t>а</w:t>
      </w:r>
      <w:r w:rsidR="00627376" w:rsidRPr="00800682">
        <w:rPr>
          <w:rFonts w:ascii="Times New Roman" w:hAnsi="Times New Roman"/>
          <w:sz w:val="28"/>
          <w:szCs w:val="28"/>
          <w:lang w:val="kk-KZ"/>
        </w:rPr>
        <w:t>, онда</w:t>
      </w:r>
      <w:r w:rsidR="00667EFD" w:rsidRPr="00800682">
        <w:rPr>
          <w:rFonts w:ascii="Times New Roman" w:hAnsi="Times New Roman"/>
          <w:sz w:val="28"/>
          <w:szCs w:val="28"/>
          <w:lang w:val="kk-KZ"/>
        </w:rPr>
        <w:t xml:space="preserve"> сапаға түзету қолданылады</w:t>
      </w:r>
      <w:r w:rsidR="003E2552" w:rsidRPr="00800682">
        <w:rPr>
          <w:rFonts w:ascii="Times New Roman" w:hAnsi="Times New Roman"/>
          <w:sz w:val="28"/>
          <w:szCs w:val="28"/>
          <w:lang w:val="kk-KZ"/>
        </w:rPr>
        <w:t>.</w:t>
      </w:r>
    </w:p>
    <w:p w:rsidR="002126A1" w:rsidRPr="00800682" w:rsidRDefault="002126A1" w:rsidP="00007BF8">
      <w:pPr>
        <w:widowControl w:val="0"/>
        <w:rPr>
          <w:sz w:val="28"/>
          <w:szCs w:val="28"/>
          <w:lang w:val="kk-KZ"/>
        </w:rPr>
      </w:pPr>
    </w:p>
    <w:p w:rsidR="004B2B8D" w:rsidRPr="00800682" w:rsidRDefault="00DD65E0" w:rsidP="004B2B8D">
      <w:pPr>
        <w:pStyle w:val="5"/>
        <w:keepNext w:val="0"/>
        <w:widowControl w:val="0"/>
        <w:jc w:val="center"/>
        <w:rPr>
          <w:b/>
          <w:i w:val="0"/>
          <w:sz w:val="28"/>
          <w:szCs w:val="28"/>
          <w:lang w:val="kk-KZ"/>
        </w:rPr>
      </w:pPr>
      <w:r w:rsidRPr="00800682">
        <w:rPr>
          <w:b/>
          <w:i w:val="0"/>
          <w:sz w:val="28"/>
          <w:szCs w:val="28"/>
          <w:lang w:val="kk-KZ"/>
        </w:rPr>
        <w:t>8-тарау. Тауарлардың (көрсетілетін қызметтердің) сапасындағы өзгерістерді есепке алу</w:t>
      </w:r>
    </w:p>
    <w:p w:rsidR="004B2B8D" w:rsidRPr="00800682" w:rsidRDefault="004B2B8D" w:rsidP="004B2B8D">
      <w:pPr>
        <w:widowControl w:val="0"/>
        <w:rPr>
          <w:sz w:val="28"/>
          <w:szCs w:val="28"/>
          <w:lang w:val="kk-KZ"/>
        </w:rPr>
      </w:pPr>
    </w:p>
    <w:p w:rsidR="004B2B8D" w:rsidRPr="00800682" w:rsidRDefault="004B2B8D" w:rsidP="004B2B8D">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39. Баға туралы ақпараттың сапасы индекстің сенімділігін </w:t>
      </w:r>
      <w:r w:rsidR="00627376" w:rsidRPr="00800682">
        <w:rPr>
          <w:rFonts w:ascii="Times New Roman" w:hAnsi="Times New Roman"/>
          <w:sz w:val="28"/>
          <w:szCs w:val="28"/>
          <w:lang w:val="kk-KZ"/>
        </w:rPr>
        <w:t>анықтайтын</w:t>
      </w:r>
      <w:r w:rsidRPr="00800682">
        <w:rPr>
          <w:rFonts w:ascii="Times New Roman" w:hAnsi="Times New Roman"/>
          <w:sz w:val="28"/>
          <w:szCs w:val="28"/>
          <w:lang w:val="kk-KZ"/>
        </w:rPr>
        <w:t xml:space="preserve"> маңызды фактор</w:t>
      </w:r>
      <w:r w:rsidR="00315E5F" w:rsidRPr="00800682">
        <w:rPr>
          <w:rFonts w:ascii="Times New Roman" w:hAnsi="Times New Roman"/>
          <w:sz w:val="28"/>
          <w:szCs w:val="28"/>
          <w:lang w:val="kk-KZ"/>
        </w:rPr>
        <w:t xml:space="preserve"> болып табылады</w:t>
      </w:r>
      <w:r w:rsidRPr="00800682">
        <w:rPr>
          <w:rFonts w:ascii="Times New Roman" w:hAnsi="Times New Roman"/>
          <w:sz w:val="28"/>
          <w:szCs w:val="28"/>
          <w:lang w:val="kk-KZ"/>
        </w:rPr>
        <w:t>. Бағаны тіркеудің жоғары сапасын қамтамасыз ететін стандартты рәсімдер бар. Олар бағаның таза өзгерісін, деректер жинаудың ұйымдастырушылық мәселелері мен бақылауды қамтиды.</w:t>
      </w:r>
    </w:p>
    <w:p w:rsidR="004B2B8D" w:rsidRPr="00800682" w:rsidRDefault="004B2B8D" w:rsidP="004B2B8D">
      <w:pPr>
        <w:widowControl w:val="0"/>
        <w:autoSpaceDE w:val="0"/>
        <w:autoSpaceDN w:val="0"/>
        <w:adjustRightInd w:val="0"/>
        <w:ind w:firstLine="709"/>
        <w:jc w:val="both"/>
        <w:rPr>
          <w:sz w:val="28"/>
          <w:szCs w:val="28"/>
          <w:lang w:val="kk-KZ"/>
        </w:rPr>
      </w:pPr>
      <w:r w:rsidRPr="00800682">
        <w:rPr>
          <w:sz w:val="28"/>
          <w:szCs w:val="28"/>
          <w:lang w:val="kk-KZ"/>
        </w:rPr>
        <w:t xml:space="preserve">40. Тауарды алмастыру кезінде тіркелген бағадан сападағы өзгерістердің әсерін болдырмау және бағадағы таза өзгерістерді бағалау үшін жоғалған тауар мен орнын алмастырушы түрінің сипаттамасындағы нақты айырмашылықтар </w:t>
      </w:r>
      <w:r w:rsidR="00942277" w:rsidRPr="00800682">
        <w:rPr>
          <w:sz w:val="28"/>
          <w:szCs w:val="28"/>
          <w:lang w:val="kk-KZ"/>
        </w:rPr>
        <w:t>анықталады</w:t>
      </w:r>
      <w:r w:rsidRPr="00800682">
        <w:rPr>
          <w:sz w:val="28"/>
          <w:szCs w:val="28"/>
          <w:lang w:val="kk-KZ"/>
        </w:rPr>
        <w:t>. Сапада өзгерістер болған жағдайда ауыстырылатын тауар бағасына түзету жүргізіледі. Сапаға түзетулер енгізу индексте баға өзгерісін дұрыс көрсету үшін керек. Ол үшін тұтыну нарығының конъюнктурасын, өндіріс технологиясын және деректердің баламалы көздерін білу керек.</w:t>
      </w:r>
    </w:p>
    <w:p w:rsidR="004B2B8D" w:rsidRPr="00800682" w:rsidRDefault="004B2B8D" w:rsidP="004B2B8D">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41. Сапаға бағаны түзету үшін </w:t>
      </w:r>
      <w:r w:rsidR="00596913" w:rsidRPr="00800682">
        <w:rPr>
          <w:rFonts w:ascii="Times New Roman" w:hAnsi="Times New Roman"/>
          <w:sz w:val="28"/>
          <w:szCs w:val="28"/>
          <w:lang w:val="kk-KZ"/>
        </w:rPr>
        <w:t>«и</w:t>
      </w:r>
      <w:r w:rsidRPr="00800682">
        <w:rPr>
          <w:rFonts w:ascii="Times New Roman" w:hAnsi="Times New Roman"/>
          <w:sz w:val="28"/>
          <w:szCs w:val="28"/>
          <w:lang w:val="kk-KZ"/>
        </w:rPr>
        <w:t>мплицитті</w:t>
      </w:r>
      <w:r w:rsidR="00596913" w:rsidRPr="00800682">
        <w:rPr>
          <w:rFonts w:ascii="Times New Roman" w:hAnsi="Times New Roman"/>
          <w:sz w:val="28"/>
          <w:szCs w:val="28"/>
          <w:lang w:val="kk-KZ"/>
        </w:rPr>
        <w:t>»</w:t>
      </w:r>
      <w:r w:rsidRPr="00800682">
        <w:rPr>
          <w:rFonts w:ascii="Times New Roman" w:hAnsi="Times New Roman"/>
          <w:sz w:val="28"/>
          <w:szCs w:val="28"/>
          <w:lang w:val="kk-KZ"/>
        </w:rPr>
        <w:t xml:space="preserve"> (айқын емес немесе жанама) және </w:t>
      </w:r>
      <w:r w:rsidR="00596913" w:rsidRPr="00800682">
        <w:rPr>
          <w:rFonts w:ascii="Times New Roman" w:hAnsi="Times New Roman"/>
          <w:sz w:val="28"/>
          <w:szCs w:val="28"/>
          <w:lang w:val="kk-KZ"/>
        </w:rPr>
        <w:t>«</w:t>
      </w:r>
      <w:r w:rsidRPr="00800682">
        <w:rPr>
          <w:rFonts w:ascii="Times New Roman" w:hAnsi="Times New Roman"/>
          <w:sz w:val="28"/>
          <w:szCs w:val="28"/>
          <w:lang w:val="kk-KZ"/>
        </w:rPr>
        <w:t>эксплицитті</w:t>
      </w:r>
      <w:r w:rsidR="00596913" w:rsidRPr="00800682">
        <w:rPr>
          <w:rFonts w:ascii="Times New Roman" w:hAnsi="Times New Roman"/>
          <w:sz w:val="28"/>
          <w:szCs w:val="28"/>
          <w:lang w:val="kk-KZ"/>
        </w:rPr>
        <w:t>»</w:t>
      </w:r>
      <w:r w:rsidRPr="00800682">
        <w:rPr>
          <w:rFonts w:ascii="Times New Roman" w:hAnsi="Times New Roman"/>
          <w:sz w:val="28"/>
          <w:szCs w:val="28"/>
          <w:lang w:val="kk-KZ"/>
        </w:rPr>
        <w:t xml:space="preserve"> (айқын немесе тура) әдістер қолданылады.</w:t>
      </w:r>
    </w:p>
    <w:p w:rsidR="004B2B8D" w:rsidRPr="00800682" w:rsidRDefault="004B2B8D" w:rsidP="004B2B8D">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Сапаға түзету енгізу әдісін таңдау кейбір сапаны бағалау әдістері, базалық объектілер персоналымен ынтымақтастық дәрежесі, қорлардың жеткіліктілігі, бағаны жинауды жүзеге</w:t>
      </w:r>
      <w:r w:rsidR="00315E5F" w:rsidRPr="00800682">
        <w:rPr>
          <w:rFonts w:ascii="Times New Roman" w:hAnsi="Times New Roman"/>
          <w:sz w:val="28"/>
          <w:szCs w:val="28"/>
          <w:lang w:val="kk-KZ"/>
        </w:rPr>
        <w:t xml:space="preserve"> асыратын мамандар біліктілігі</w:t>
      </w:r>
      <w:r w:rsidRPr="00800682">
        <w:rPr>
          <w:rFonts w:ascii="Times New Roman" w:hAnsi="Times New Roman"/>
          <w:sz w:val="28"/>
          <w:szCs w:val="28"/>
          <w:lang w:val="kk-KZ"/>
        </w:rPr>
        <w:t xml:space="preserve"> үшін қажет сыртқы дереккөздер ақпараттарына қол жеткізудің мүмкіндіктеріне тәуелді болады.</w:t>
      </w:r>
    </w:p>
    <w:p w:rsidR="004B2B8D" w:rsidRPr="00800682" w:rsidRDefault="004B2B8D" w:rsidP="004B2B8D">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42. Сапаға </w:t>
      </w:r>
      <w:r w:rsidR="00315E5F" w:rsidRPr="00800682">
        <w:rPr>
          <w:rFonts w:ascii="Times New Roman" w:hAnsi="Times New Roman"/>
          <w:sz w:val="28"/>
          <w:szCs w:val="28"/>
          <w:lang w:val="kk-KZ"/>
        </w:rPr>
        <w:t>«</w:t>
      </w:r>
      <w:r w:rsidRPr="00800682">
        <w:rPr>
          <w:rFonts w:ascii="Times New Roman" w:hAnsi="Times New Roman"/>
          <w:sz w:val="28"/>
          <w:szCs w:val="28"/>
          <w:lang w:val="kk-KZ"/>
        </w:rPr>
        <w:t>имплицитті</w:t>
      </w:r>
      <w:r w:rsidR="00315E5F" w:rsidRPr="00800682">
        <w:rPr>
          <w:rFonts w:ascii="Times New Roman" w:hAnsi="Times New Roman"/>
          <w:sz w:val="28"/>
          <w:szCs w:val="28"/>
          <w:lang w:val="kk-KZ"/>
        </w:rPr>
        <w:t>»</w:t>
      </w:r>
      <w:r w:rsidRPr="00800682">
        <w:rPr>
          <w:rFonts w:ascii="Times New Roman" w:hAnsi="Times New Roman"/>
          <w:sz w:val="28"/>
          <w:szCs w:val="28"/>
          <w:lang w:val="kk-KZ"/>
        </w:rPr>
        <w:t xml:space="preserve"> әдістер көмегімен түзетулер </w:t>
      </w:r>
      <w:r w:rsidR="00627376" w:rsidRPr="00800682">
        <w:rPr>
          <w:rFonts w:ascii="Times New Roman" w:hAnsi="Times New Roman"/>
          <w:sz w:val="28"/>
          <w:szCs w:val="28"/>
          <w:lang w:val="kk-KZ"/>
        </w:rPr>
        <w:t xml:space="preserve">енгізу </w:t>
      </w:r>
      <w:r w:rsidRPr="00800682">
        <w:rPr>
          <w:rFonts w:ascii="Times New Roman" w:hAnsi="Times New Roman"/>
          <w:sz w:val="28"/>
          <w:szCs w:val="28"/>
          <w:lang w:val="kk-KZ"/>
        </w:rPr>
        <w:t>ұқсас тауарлардың бағалары</w:t>
      </w:r>
      <w:r w:rsidR="00627376" w:rsidRPr="00800682">
        <w:rPr>
          <w:rFonts w:ascii="Times New Roman" w:hAnsi="Times New Roman"/>
          <w:sz w:val="28"/>
          <w:szCs w:val="28"/>
          <w:lang w:val="kk-KZ"/>
        </w:rPr>
        <w:t>ның</w:t>
      </w:r>
      <w:r w:rsidRPr="00800682">
        <w:rPr>
          <w:rFonts w:ascii="Times New Roman" w:hAnsi="Times New Roman"/>
          <w:sz w:val="28"/>
          <w:szCs w:val="28"/>
          <w:lang w:val="kk-KZ"/>
        </w:rPr>
        <w:t xml:space="preserve"> өзгерісі негізінде ескі және ауыстыратын тауарлар арасындағы бағалардың таза өзгеріс компоненті бағаланады. Сапаға имплицитті түзетулер қарапайым және қорлардың едәуір шығындарын талап етпейді. Оларға </w:t>
      </w:r>
      <w:r w:rsidR="00315E5F" w:rsidRPr="00800682">
        <w:rPr>
          <w:rFonts w:ascii="Times New Roman" w:hAnsi="Times New Roman"/>
          <w:sz w:val="28"/>
          <w:szCs w:val="28"/>
          <w:lang w:val="kk-KZ"/>
        </w:rPr>
        <w:t>мыналар</w:t>
      </w:r>
      <w:r w:rsidRPr="00800682">
        <w:rPr>
          <w:rFonts w:ascii="Times New Roman" w:hAnsi="Times New Roman"/>
          <w:sz w:val="28"/>
          <w:szCs w:val="28"/>
          <w:lang w:val="kk-KZ"/>
        </w:rPr>
        <w:t xml:space="preserve"> жатады:</w:t>
      </w:r>
    </w:p>
    <w:p w:rsidR="004B2B8D" w:rsidRPr="00800682" w:rsidRDefault="00315E5F" w:rsidP="004B2B8D">
      <w:pPr>
        <w:widowControl w:val="0"/>
        <w:ind w:firstLine="709"/>
        <w:jc w:val="both"/>
        <w:rPr>
          <w:sz w:val="28"/>
          <w:szCs w:val="28"/>
          <w:lang w:val="kk-KZ"/>
        </w:rPr>
      </w:pPr>
      <w:r w:rsidRPr="00800682">
        <w:rPr>
          <w:sz w:val="28"/>
          <w:szCs w:val="28"/>
          <w:lang w:val="kk-KZ"/>
        </w:rPr>
        <w:t>1) «б</w:t>
      </w:r>
      <w:r w:rsidR="004B2B8D" w:rsidRPr="00800682">
        <w:rPr>
          <w:sz w:val="28"/>
          <w:szCs w:val="28"/>
          <w:lang w:val="kk-KZ"/>
        </w:rPr>
        <w:t>ағаны тікелей салыстыру» әдісі жоқ тауардың бағасы ауыстыратын тауар бағасымен олардың сапасы бойынша толық сәйкестігі жағдайында тікелей салыстыру үшін қолданылады. Бағаның кез келген өзгерісі сапа өзгерісінің әсеріне ұшырайтын болмайды.</w:t>
      </w:r>
    </w:p>
    <w:p w:rsidR="004B2B8D" w:rsidRPr="00800682" w:rsidRDefault="004B2B8D" w:rsidP="004B2B8D">
      <w:pPr>
        <w:widowControl w:val="0"/>
        <w:ind w:firstLine="709"/>
        <w:jc w:val="both"/>
        <w:rPr>
          <w:sz w:val="28"/>
          <w:szCs w:val="28"/>
          <w:lang w:val="kk-KZ"/>
        </w:rPr>
      </w:pPr>
      <w:r w:rsidRPr="00800682">
        <w:rPr>
          <w:sz w:val="28"/>
          <w:szCs w:val="28"/>
          <w:lang w:val="kk-KZ"/>
        </w:rPr>
        <w:t xml:space="preserve"> «Бағаны тікелей салыстыру» әдісі егер ауыстырылатын тауар репрезентативті және халықтың сұранысына ие болса, тауарлар сапасын тұрақты ұстап тұру үшін қолданылады. «Бағаны тікелей салыстыру» әдісін қолдану осы Әдіснам</w:t>
      </w:r>
      <w:r w:rsidR="00596913" w:rsidRPr="00800682">
        <w:rPr>
          <w:sz w:val="28"/>
          <w:szCs w:val="28"/>
          <w:lang w:val="kk-KZ"/>
        </w:rPr>
        <w:t>аның 4-қосымшасында келтірілген;</w:t>
      </w:r>
    </w:p>
    <w:p w:rsidR="004B2B8D" w:rsidRPr="00800682" w:rsidRDefault="00315E5F" w:rsidP="004B2B8D">
      <w:pPr>
        <w:widowControl w:val="0"/>
        <w:ind w:firstLine="709"/>
        <w:jc w:val="both"/>
        <w:rPr>
          <w:sz w:val="28"/>
          <w:szCs w:val="28"/>
          <w:lang w:val="kk-KZ"/>
        </w:rPr>
      </w:pPr>
      <w:r w:rsidRPr="00800682">
        <w:rPr>
          <w:sz w:val="28"/>
          <w:szCs w:val="28"/>
          <w:lang w:val="kk-KZ"/>
        </w:rPr>
        <w:t>2) «б</w:t>
      </w:r>
      <w:r w:rsidR="004B2B8D" w:rsidRPr="00800682">
        <w:rPr>
          <w:sz w:val="28"/>
          <w:szCs w:val="28"/>
          <w:lang w:val="kk-KZ"/>
        </w:rPr>
        <w:t>іріктіру» әдісі жоқ тауардың базистік бағасын, ауыстыратын тауардың өткен кезендегі бағасына түзету үшін қолданылады. Жоқ тауардың базистік бағасын түзету жолымен ауыстыруы, жоқ тауармен салыстыруға болмағанда жүргізіледі. Жоқ тауар мен оны ауыстыратын тауар арасындағы уақыттың бір сәтіндегі бағасындағы барлық айырмашылық сападағы айырмашылықтармен байланысты. «Біріктіру» әдісін қолдану осы Әдіснам</w:t>
      </w:r>
      <w:r w:rsidR="00596913" w:rsidRPr="00800682">
        <w:rPr>
          <w:sz w:val="28"/>
          <w:szCs w:val="28"/>
          <w:lang w:val="kk-KZ"/>
        </w:rPr>
        <w:t>аның 5-қосымшасында келтірілген;</w:t>
      </w:r>
    </w:p>
    <w:p w:rsidR="004B2B8D" w:rsidRPr="00800682" w:rsidRDefault="004B2B8D" w:rsidP="004B2B8D">
      <w:pPr>
        <w:widowControl w:val="0"/>
        <w:ind w:firstLine="709"/>
        <w:jc w:val="both"/>
        <w:rPr>
          <w:sz w:val="28"/>
          <w:szCs w:val="28"/>
          <w:lang w:val="kk-KZ"/>
        </w:rPr>
      </w:pPr>
      <w:r w:rsidRPr="00800682">
        <w:rPr>
          <w:sz w:val="28"/>
          <w:szCs w:val="28"/>
          <w:lang w:val="kk-KZ"/>
        </w:rPr>
        <w:t>3) «</w:t>
      </w:r>
      <w:r w:rsidR="00315E5F" w:rsidRPr="00800682">
        <w:rPr>
          <w:sz w:val="28"/>
          <w:szCs w:val="28"/>
          <w:lang w:val="kk-KZ"/>
        </w:rPr>
        <w:t>ж</w:t>
      </w:r>
      <w:r w:rsidRPr="00800682">
        <w:rPr>
          <w:sz w:val="28"/>
          <w:szCs w:val="28"/>
          <w:lang w:val="kk-KZ"/>
        </w:rPr>
        <w:t xml:space="preserve">алпы орта мәнді шартты есептеу» әдісі бір топтағы тауарларға </w:t>
      </w:r>
      <w:r w:rsidRPr="00800682">
        <w:rPr>
          <w:sz w:val="28"/>
          <w:szCs w:val="28"/>
          <w:lang w:val="kk-KZ"/>
        </w:rPr>
        <w:lastRenderedPageBreak/>
        <w:t>бағаның орташа өзгерісін қолдану арқылы жоқ тауарларға баға өзгерісін бағалауға негізделген. Алынған баға өзгерісінің мәндері жоқ тауардың бағасын шартты есептеу үшін қолданылады. Жоқ тауар мен оны алмастырушы тауар арасындағы бағаның таза айырмашылығы қалған тауарлар бағасының орташа өзгерісіне тең. «Жалпы орта мәнді шартты есептеу» әдісімен есептеу осы Әдіснам</w:t>
      </w:r>
      <w:r w:rsidR="00596913" w:rsidRPr="00800682">
        <w:rPr>
          <w:sz w:val="28"/>
          <w:szCs w:val="28"/>
          <w:lang w:val="kk-KZ"/>
        </w:rPr>
        <w:t>аның 6-қосымшасында келтірілген;</w:t>
      </w:r>
    </w:p>
    <w:p w:rsidR="004B2B8D" w:rsidRPr="00800682" w:rsidRDefault="00315E5F" w:rsidP="004B2B8D">
      <w:pPr>
        <w:widowControl w:val="0"/>
        <w:autoSpaceDE w:val="0"/>
        <w:autoSpaceDN w:val="0"/>
        <w:adjustRightInd w:val="0"/>
        <w:ind w:firstLine="709"/>
        <w:jc w:val="both"/>
        <w:rPr>
          <w:sz w:val="28"/>
          <w:szCs w:val="28"/>
          <w:lang w:val="kk-KZ"/>
        </w:rPr>
      </w:pPr>
      <w:r w:rsidRPr="00800682">
        <w:rPr>
          <w:sz w:val="28"/>
          <w:szCs w:val="28"/>
          <w:lang w:val="kk-KZ"/>
        </w:rPr>
        <w:t>4) «о</w:t>
      </w:r>
      <w:r w:rsidR="004B2B8D" w:rsidRPr="00800682">
        <w:rPr>
          <w:sz w:val="28"/>
          <w:szCs w:val="28"/>
          <w:lang w:val="kk-KZ"/>
        </w:rPr>
        <w:t xml:space="preserve">рташа класты шартты есептеу» әдісі </w:t>
      </w:r>
      <w:r w:rsidRPr="00800682">
        <w:rPr>
          <w:sz w:val="28"/>
          <w:szCs w:val="28"/>
          <w:lang w:val="kk-KZ"/>
        </w:rPr>
        <w:t>«</w:t>
      </w:r>
      <w:r w:rsidR="004B2B8D" w:rsidRPr="00800682">
        <w:rPr>
          <w:sz w:val="28"/>
          <w:szCs w:val="28"/>
          <w:lang w:val="kk-KZ"/>
        </w:rPr>
        <w:t>жалпы орта мәнді шартты есептеу</w:t>
      </w:r>
      <w:r w:rsidRPr="00800682">
        <w:rPr>
          <w:sz w:val="28"/>
          <w:szCs w:val="28"/>
          <w:lang w:val="kk-KZ"/>
        </w:rPr>
        <w:t>»</w:t>
      </w:r>
      <w:r w:rsidR="004B2B8D" w:rsidRPr="00800682">
        <w:rPr>
          <w:sz w:val="28"/>
          <w:szCs w:val="28"/>
          <w:lang w:val="kk-KZ"/>
        </w:rPr>
        <w:t xml:space="preserve"> әдісінен </w:t>
      </w:r>
      <w:r w:rsidR="00CE0D7B" w:rsidRPr="00800682">
        <w:rPr>
          <w:sz w:val="28"/>
          <w:szCs w:val="28"/>
          <w:lang w:val="kk-KZ"/>
        </w:rPr>
        <w:t xml:space="preserve">жоқ тауарларға баға өзгерісін бағалау үшін </w:t>
      </w:r>
      <w:r w:rsidR="00627376" w:rsidRPr="00800682">
        <w:rPr>
          <w:sz w:val="28"/>
          <w:szCs w:val="28"/>
          <w:lang w:val="kk-KZ"/>
        </w:rPr>
        <w:t>балама</w:t>
      </w:r>
      <w:r w:rsidR="004B2B8D" w:rsidRPr="00800682">
        <w:rPr>
          <w:sz w:val="28"/>
          <w:szCs w:val="28"/>
          <w:lang w:val="kk-KZ"/>
        </w:rPr>
        <w:t xml:space="preserve"> тауарлар</w:t>
      </w:r>
      <w:r w:rsidR="00627376" w:rsidRPr="00800682">
        <w:rPr>
          <w:sz w:val="28"/>
          <w:szCs w:val="28"/>
          <w:lang w:val="kk-KZ"/>
        </w:rPr>
        <w:t>ға</w:t>
      </w:r>
      <w:r w:rsidR="004B2B8D" w:rsidRPr="00800682">
        <w:rPr>
          <w:sz w:val="28"/>
          <w:szCs w:val="28"/>
          <w:lang w:val="kk-KZ"/>
        </w:rPr>
        <w:t xml:space="preserve"> баға өзгерісі</w:t>
      </w:r>
      <w:r w:rsidR="00CE0D7B" w:rsidRPr="00800682">
        <w:rPr>
          <w:sz w:val="28"/>
          <w:szCs w:val="28"/>
          <w:lang w:val="kk-KZ"/>
        </w:rPr>
        <w:t>н</w:t>
      </w:r>
      <w:r w:rsidR="004B2B8D" w:rsidRPr="00800682">
        <w:rPr>
          <w:sz w:val="28"/>
          <w:szCs w:val="28"/>
          <w:lang w:val="kk-KZ"/>
        </w:rPr>
        <w:t xml:space="preserve"> </w:t>
      </w:r>
      <w:r w:rsidR="00CE0D7B" w:rsidRPr="00800682">
        <w:rPr>
          <w:sz w:val="28"/>
          <w:szCs w:val="28"/>
          <w:lang w:val="kk-KZ"/>
        </w:rPr>
        <w:t>қолдану</w:t>
      </w:r>
      <w:r w:rsidR="004B2B8D" w:rsidRPr="00800682">
        <w:rPr>
          <w:sz w:val="28"/>
          <w:szCs w:val="28"/>
          <w:lang w:val="kk-KZ"/>
        </w:rPr>
        <w:t>мен ерекшеленеді. «Орташа класты шартты есептеу» әдісін қолдану осы Әдіснам</w:t>
      </w:r>
      <w:r w:rsidR="00596913" w:rsidRPr="00800682">
        <w:rPr>
          <w:sz w:val="28"/>
          <w:szCs w:val="28"/>
          <w:lang w:val="kk-KZ"/>
        </w:rPr>
        <w:t>аның 7-қосымшасында келтірілген;</w:t>
      </w:r>
    </w:p>
    <w:p w:rsidR="004B2B8D" w:rsidRPr="00800682" w:rsidRDefault="004B2B8D" w:rsidP="004B2B8D">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5) «</w:t>
      </w:r>
      <w:r w:rsidR="00CE0D7B" w:rsidRPr="00800682">
        <w:rPr>
          <w:rFonts w:ascii="Times New Roman" w:hAnsi="Times New Roman"/>
          <w:sz w:val="28"/>
          <w:szCs w:val="28"/>
          <w:lang w:val="kk-KZ"/>
        </w:rPr>
        <w:t>б</w:t>
      </w:r>
      <w:r w:rsidRPr="00800682">
        <w:rPr>
          <w:rFonts w:ascii="Times New Roman" w:hAnsi="Times New Roman"/>
          <w:sz w:val="28"/>
          <w:szCs w:val="28"/>
          <w:lang w:val="kk-KZ"/>
        </w:rPr>
        <w:t>ағаны келесі кезеңге көшіру» әдісі. Баға өзгеруін есептеу кезінде келесі кезеңге көшірілетін өткен кезеңнің бағасы пайдаланылады. Бұл әдіс болашақта түсімі болатыны туралы ақпарат болғанда уақытша жоқ тауарлар үшін қолданылады.</w:t>
      </w:r>
    </w:p>
    <w:p w:rsidR="004B2B8D" w:rsidRPr="00800682" w:rsidRDefault="004B2B8D" w:rsidP="004B2B8D">
      <w:pPr>
        <w:pStyle w:val="SpI"/>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43. Сапаға </w:t>
      </w:r>
      <w:r w:rsidR="00CE0D7B" w:rsidRPr="00800682">
        <w:rPr>
          <w:rFonts w:ascii="Times New Roman" w:hAnsi="Times New Roman"/>
          <w:sz w:val="28"/>
          <w:szCs w:val="28"/>
          <w:lang w:val="kk-KZ"/>
        </w:rPr>
        <w:t>«</w:t>
      </w:r>
      <w:r w:rsidRPr="00800682">
        <w:rPr>
          <w:rFonts w:ascii="Times New Roman" w:hAnsi="Times New Roman"/>
          <w:sz w:val="28"/>
          <w:szCs w:val="28"/>
          <w:lang w:val="kk-KZ"/>
        </w:rPr>
        <w:t>эксплицитті</w:t>
      </w:r>
      <w:r w:rsidR="00CE0D7B" w:rsidRPr="00800682">
        <w:rPr>
          <w:rFonts w:ascii="Times New Roman" w:hAnsi="Times New Roman"/>
          <w:sz w:val="28"/>
          <w:szCs w:val="28"/>
          <w:lang w:val="kk-KZ"/>
        </w:rPr>
        <w:t>»</w:t>
      </w:r>
      <w:r w:rsidRPr="00800682">
        <w:rPr>
          <w:rFonts w:ascii="Times New Roman" w:hAnsi="Times New Roman"/>
          <w:sz w:val="28"/>
          <w:szCs w:val="28"/>
          <w:lang w:val="kk-KZ"/>
        </w:rPr>
        <w:t xml:space="preserve"> әдістермен түзетулер </w:t>
      </w:r>
      <w:r w:rsidR="00300378" w:rsidRPr="00800682">
        <w:rPr>
          <w:rFonts w:ascii="Times New Roman" w:hAnsi="Times New Roman"/>
          <w:sz w:val="28"/>
          <w:szCs w:val="28"/>
          <w:lang w:val="kk-KZ"/>
        </w:rPr>
        <w:t>енгізу</w:t>
      </w:r>
      <w:r w:rsidRPr="00800682">
        <w:rPr>
          <w:rFonts w:ascii="Times New Roman" w:hAnsi="Times New Roman"/>
          <w:sz w:val="28"/>
          <w:szCs w:val="28"/>
          <w:lang w:val="kk-KZ"/>
        </w:rPr>
        <w:t xml:space="preserve"> арқылы жоқ тауарлар мен ауыстырылатын тауарлар арасындағы сапа айырмашылығы тікелей бағаланады және бағаның біреуіне түзету жасалады. Оларға мыналар жатады:</w:t>
      </w:r>
    </w:p>
    <w:p w:rsidR="004B2B8D" w:rsidRPr="00800682" w:rsidRDefault="004B2B8D" w:rsidP="004B2B8D">
      <w:pPr>
        <w:widowControl w:val="0"/>
        <w:autoSpaceDE w:val="0"/>
        <w:autoSpaceDN w:val="0"/>
        <w:adjustRightInd w:val="0"/>
        <w:ind w:firstLine="709"/>
        <w:jc w:val="both"/>
        <w:rPr>
          <w:sz w:val="28"/>
          <w:szCs w:val="28"/>
          <w:lang w:val="kk-KZ"/>
        </w:rPr>
      </w:pPr>
      <w:r w:rsidRPr="00800682">
        <w:rPr>
          <w:sz w:val="28"/>
          <w:szCs w:val="28"/>
          <w:lang w:val="kk-KZ"/>
        </w:rPr>
        <w:t>1) «</w:t>
      </w:r>
      <w:r w:rsidR="00CE0D7B" w:rsidRPr="00800682">
        <w:rPr>
          <w:sz w:val="28"/>
          <w:szCs w:val="28"/>
          <w:lang w:val="kk-KZ"/>
        </w:rPr>
        <w:t>с</w:t>
      </w:r>
      <w:r w:rsidRPr="00800682">
        <w:rPr>
          <w:sz w:val="28"/>
          <w:szCs w:val="28"/>
          <w:lang w:val="kk-KZ"/>
        </w:rPr>
        <w:t>араптамалық түзету» әдісі бірнеше сарапшылардың (тауартанушылармен, сауда ұйымдарының менеджерлерімен, бағаны тіркеуді жүзеге асыратын мамандармен) жоқ және ауыстырушы та</w:t>
      </w:r>
      <w:r w:rsidR="00501AD4" w:rsidRPr="00800682">
        <w:rPr>
          <w:sz w:val="28"/>
          <w:szCs w:val="28"/>
          <w:lang w:val="kk-KZ"/>
        </w:rPr>
        <w:t xml:space="preserve">уардың арасындағы сапасының кез </w:t>
      </w:r>
      <w:r w:rsidRPr="00800682">
        <w:rPr>
          <w:sz w:val="28"/>
          <w:szCs w:val="28"/>
          <w:lang w:val="kk-KZ"/>
        </w:rPr>
        <w:t xml:space="preserve">келген айырмашылықтарының құнына бағалауына негізделген. Осы әдіс </w:t>
      </w:r>
      <w:r w:rsidR="00CE0D7B" w:rsidRPr="00800682">
        <w:rPr>
          <w:sz w:val="28"/>
          <w:szCs w:val="28"/>
          <w:lang w:val="kk-KZ"/>
        </w:rPr>
        <w:t xml:space="preserve">басқа, </w:t>
      </w:r>
      <w:r w:rsidRPr="00800682">
        <w:rPr>
          <w:sz w:val="28"/>
          <w:szCs w:val="28"/>
          <w:lang w:val="kk-KZ"/>
        </w:rPr>
        <w:t xml:space="preserve">балама әдістерді </w:t>
      </w:r>
      <w:r w:rsidR="00501AD4" w:rsidRPr="00800682">
        <w:rPr>
          <w:sz w:val="28"/>
          <w:szCs w:val="28"/>
          <w:lang w:val="kk-KZ"/>
        </w:rPr>
        <w:t>пайдалану</w:t>
      </w:r>
      <w:r w:rsidRPr="00800682">
        <w:rPr>
          <w:sz w:val="28"/>
          <w:szCs w:val="28"/>
          <w:lang w:val="kk-KZ"/>
        </w:rPr>
        <w:t xml:space="preserve"> мүмкін болмаған </w:t>
      </w:r>
      <w:r w:rsidR="00501AD4" w:rsidRPr="00800682">
        <w:rPr>
          <w:sz w:val="28"/>
          <w:szCs w:val="28"/>
          <w:lang w:val="kk-KZ"/>
        </w:rPr>
        <w:t xml:space="preserve">жағдайда </w:t>
      </w:r>
      <w:r w:rsidR="005C79B2" w:rsidRPr="00800682">
        <w:rPr>
          <w:sz w:val="28"/>
          <w:szCs w:val="28"/>
          <w:lang w:val="kk-KZ"/>
        </w:rPr>
        <w:t>қолданылады;</w:t>
      </w:r>
    </w:p>
    <w:p w:rsidR="004B2B8D" w:rsidRPr="00800682" w:rsidRDefault="004B2B8D" w:rsidP="004B2B8D">
      <w:pPr>
        <w:pStyle w:val="SpII"/>
        <w:widowControl w:val="0"/>
        <w:spacing w:line="240" w:lineRule="auto"/>
        <w:ind w:left="0" w:firstLine="709"/>
        <w:rPr>
          <w:rFonts w:ascii="Times New Roman" w:hAnsi="Times New Roman"/>
          <w:sz w:val="28"/>
          <w:szCs w:val="28"/>
          <w:lang w:val="kk-KZ"/>
        </w:rPr>
      </w:pPr>
      <w:r w:rsidRPr="00800682">
        <w:rPr>
          <w:rFonts w:ascii="Times New Roman" w:hAnsi="Times New Roman"/>
          <w:sz w:val="28"/>
          <w:szCs w:val="28"/>
          <w:lang w:val="kk-KZ"/>
        </w:rPr>
        <w:t>2) «</w:t>
      </w:r>
      <w:r w:rsidR="00CE0D7B" w:rsidRPr="00800682">
        <w:rPr>
          <w:rFonts w:ascii="Times New Roman" w:hAnsi="Times New Roman"/>
          <w:sz w:val="28"/>
          <w:szCs w:val="28"/>
          <w:lang w:val="kk-KZ"/>
        </w:rPr>
        <w:t>ө</w:t>
      </w:r>
      <w:r w:rsidRPr="00800682">
        <w:rPr>
          <w:rFonts w:ascii="Times New Roman" w:hAnsi="Times New Roman"/>
          <w:sz w:val="28"/>
          <w:szCs w:val="28"/>
          <w:lang w:val="kk-KZ"/>
        </w:rPr>
        <w:t>ндірістік шығындардағы айырмашылықтар» әдіс</w:t>
      </w:r>
      <w:r w:rsidR="00CE0D7B" w:rsidRPr="00800682">
        <w:rPr>
          <w:rFonts w:ascii="Times New Roman" w:hAnsi="Times New Roman"/>
          <w:sz w:val="28"/>
          <w:szCs w:val="28"/>
          <w:lang w:val="kk-KZ"/>
        </w:rPr>
        <w:t>і</w:t>
      </w:r>
      <w:r w:rsidRPr="00800682">
        <w:rPr>
          <w:rFonts w:ascii="Times New Roman" w:hAnsi="Times New Roman"/>
          <w:sz w:val="28"/>
          <w:szCs w:val="28"/>
          <w:lang w:val="kk-KZ"/>
        </w:rPr>
        <w:t xml:space="preserve"> ауыстырылатын тауарлардың (жаңа модельдердің) жаңа сипаттамаларына байланысты өндірушілердің өндіру құны туралы ақпаратына негізделген, оған кейін бөлшек сауда үстеме бағалары мен тиісті жанама салықтар қосылады. Тәжірибеде мұндай тәсіл өндірушілердің саны біршама аз және модельдердің жаңаруы сирек және болжамды болып тұратын нарықта қо</w:t>
      </w:r>
      <w:r w:rsidR="00501AD4" w:rsidRPr="00800682">
        <w:rPr>
          <w:rFonts w:ascii="Times New Roman" w:hAnsi="Times New Roman"/>
          <w:sz w:val="28"/>
          <w:szCs w:val="28"/>
          <w:lang w:val="kk-KZ"/>
        </w:rPr>
        <w:t>лданылады. Осы әдісті қолдану үшін</w:t>
      </w:r>
      <w:r w:rsidRPr="00800682">
        <w:rPr>
          <w:rFonts w:ascii="Times New Roman" w:hAnsi="Times New Roman"/>
          <w:sz w:val="28"/>
          <w:szCs w:val="28"/>
          <w:lang w:val="kk-KZ"/>
        </w:rPr>
        <w:t xml:space="preserve"> өндірісте жаңа технологиялар енгізілгенін қадағалап отыру керек, олардың арқасында өнім сапасының бір мезгілде жоғары</w:t>
      </w:r>
      <w:r w:rsidR="005C79B2" w:rsidRPr="00800682">
        <w:rPr>
          <w:rFonts w:ascii="Times New Roman" w:hAnsi="Times New Roman"/>
          <w:sz w:val="28"/>
          <w:szCs w:val="28"/>
          <w:lang w:val="kk-KZ"/>
        </w:rPr>
        <w:t>лауы кезінде шығындар қысқарады;</w:t>
      </w:r>
    </w:p>
    <w:p w:rsidR="004B2B8D" w:rsidRPr="00800682" w:rsidRDefault="00CE0D7B" w:rsidP="004B2B8D">
      <w:pPr>
        <w:pStyle w:val="SpII"/>
        <w:widowControl w:val="0"/>
        <w:spacing w:line="240" w:lineRule="auto"/>
        <w:ind w:left="0" w:firstLine="709"/>
        <w:rPr>
          <w:rFonts w:ascii="Times New Roman" w:hAnsi="Times New Roman"/>
          <w:sz w:val="28"/>
          <w:szCs w:val="28"/>
          <w:lang w:val="kk-KZ"/>
        </w:rPr>
      </w:pPr>
      <w:r w:rsidRPr="00800682">
        <w:rPr>
          <w:rFonts w:ascii="Times New Roman" w:hAnsi="Times New Roman"/>
          <w:sz w:val="28"/>
          <w:szCs w:val="28"/>
          <w:lang w:val="kk-KZ"/>
        </w:rPr>
        <w:t>3) «о</w:t>
      </w:r>
      <w:r w:rsidR="004B2B8D" w:rsidRPr="00800682">
        <w:rPr>
          <w:rFonts w:ascii="Times New Roman" w:hAnsi="Times New Roman"/>
          <w:sz w:val="28"/>
          <w:szCs w:val="28"/>
          <w:lang w:val="kk-KZ"/>
        </w:rPr>
        <w:t>пциялар құны» әдісімен байқалатын жаңа сипаттамалардың құны бойынша ауыстырылатын тауарлардың бағасына түзетулер жүргізіледі. Бұл әдіс нарықтық баға негізінде ақшалай мәнінде бағаланатын жоқ және ауыстырылатын тауарлар сандық анықтауға ұшырайтын сипаттамаларымен ерекшеленетін жағдайда қолданылады (автомобильдің жаңа моделін</w:t>
      </w:r>
      <w:r w:rsidR="00C85829" w:rsidRPr="00800682">
        <w:rPr>
          <w:rFonts w:ascii="Times New Roman" w:hAnsi="Times New Roman"/>
          <w:sz w:val="28"/>
          <w:szCs w:val="28"/>
          <w:lang w:val="kk-KZ"/>
        </w:rPr>
        <w:t>ің комплектациясына</w:t>
      </w:r>
      <w:r w:rsidR="004B2B8D" w:rsidRPr="00800682">
        <w:rPr>
          <w:rFonts w:ascii="Times New Roman" w:hAnsi="Times New Roman"/>
          <w:sz w:val="28"/>
          <w:szCs w:val="28"/>
          <w:lang w:val="kk-KZ"/>
        </w:rPr>
        <w:t xml:space="preserve"> жекелеген бағамен ж</w:t>
      </w:r>
      <w:r w:rsidR="005C79B2" w:rsidRPr="00800682">
        <w:rPr>
          <w:rFonts w:ascii="Times New Roman" w:hAnsi="Times New Roman"/>
          <w:sz w:val="28"/>
          <w:szCs w:val="28"/>
          <w:lang w:val="kk-KZ"/>
        </w:rPr>
        <w:t>еке сатылатын аксессуарды қосу);</w:t>
      </w:r>
    </w:p>
    <w:p w:rsidR="004B2B8D" w:rsidRPr="00800682" w:rsidRDefault="004B2B8D" w:rsidP="004B2B8D">
      <w:pPr>
        <w:pStyle w:val="SpII"/>
        <w:widowControl w:val="0"/>
        <w:spacing w:line="240" w:lineRule="auto"/>
        <w:ind w:left="0" w:firstLine="709"/>
        <w:rPr>
          <w:rFonts w:ascii="Times New Roman" w:hAnsi="Times New Roman"/>
          <w:sz w:val="28"/>
          <w:szCs w:val="28"/>
          <w:lang w:val="kk-KZ"/>
        </w:rPr>
      </w:pPr>
      <w:r w:rsidRPr="00800682">
        <w:rPr>
          <w:rFonts w:ascii="Times New Roman" w:hAnsi="Times New Roman"/>
          <w:sz w:val="28"/>
          <w:szCs w:val="28"/>
          <w:lang w:val="kk-KZ"/>
        </w:rPr>
        <w:t>4) «</w:t>
      </w:r>
      <w:r w:rsidR="00C85829" w:rsidRPr="00800682">
        <w:rPr>
          <w:rFonts w:ascii="Times New Roman" w:hAnsi="Times New Roman"/>
          <w:sz w:val="28"/>
          <w:szCs w:val="28"/>
          <w:lang w:val="kk-KZ"/>
        </w:rPr>
        <w:t>г</w:t>
      </w:r>
      <w:r w:rsidRPr="00800682">
        <w:rPr>
          <w:rFonts w:ascii="Times New Roman" w:hAnsi="Times New Roman"/>
          <w:sz w:val="28"/>
          <w:szCs w:val="28"/>
          <w:lang w:val="kk-KZ"/>
        </w:rPr>
        <w:t>едоникалық регрессия» әдісі тауардың сипаттамасына тәуелді болатын бағаны бағалау үшін қолданылады. Бағаны анықтайтын бағаның арақатынасы және барлық тиісті және байқалатын сипаттамалар бағаланады</w:t>
      </w:r>
      <w:r w:rsidR="00C85829" w:rsidRPr="00800682">
        <w:rPr>
          <w:rFonts w:ascii="Times New Roman" w:hAnsi="Times New Roman"/>
          <w:sz w:val="28"/>
          <w:szCs w:val="28"/>
          <w:lang w:val="kk-KZ"/>
        </w:rPr>
        <w:t>.</w:t>
      </w:r>
      <w:r w:rsidRPr="00800682">
        <w:rPr>
          <w:rFonts w:ascii="Times New Roman" w:hAnsi="Times New Roman"/>
          <w:sz w:val="28"/>
          <w:szCs w:val="28"/>
          <w:lang w:val="kk-KZ"/>
        </w:rPr>
        <w:t xml:space="preserve"> </w:t>
      </w:r>
      <w:r w:rsidR="00C85829" w:rsidRPr="00800682">
        <w:rPr>
          <w:rFonts w:ascii="Times New Roman" w:hAnsi="Times New Roman"/>
          <w:sz w:val="28"/>
          <w:szCs w:val="28"/>
          <w:lang w:val="kk-KZ"/>
        </w:rPr>
        <w:t>А</w:t>
      </w:r>
      <w:r w:rsidRPr="00800682">
        <w:rPr>
          <w:rFonts w:ascii="Times New Roman" w:hAnsi="Times New Roman"/>
          <w:sz w:val="28"/>
          <w:szCs w:val="28"/>
          <w:lang w:val="kk-KZ"/>
        </w:rPr>
        <w:t xml:space="preserve">лынған нәтижелері сипаттамалар өзгерісінің бағаға әсерін бағалау үшін </w:t>
      </w:r>
      <w:r w:rsidRPr="00800682">
        <w:rPr>
          <w:rFonts w:ascii="Times New Roman" w:hAnsi="Times New Roman"/>
          <w:sz w:val="28"/>
          <w:szCs w:val="28"/>
          <w:lang w:val="kk-KZ"/>
        </w:rPr>
        <w:lastRenderedPageBreak/>
        <w:t>пайдаланылады. Бұл әдіс әр тауардың сапалық сипаттамаларын анықтайтын мәнді қамтитын деректердің кеңейтілген жиынтығын қолдануды қажет етеді.</w:t>
      </w:r>
    </w:p>
    <w:p w:rsidR="00C85829" w:rsidRPr="00800682" w:rsidRDefault="00501AD4" w:rsidP="004B2B8D">
      <w:pPr>
        <w:widowControl w:val="0"/>
        <w:ind w:firstLine="709"/>
        <w:jc w:val="both"/>
        <w:rPr>
          <w:sz w:val="28"/>
          <w:szCs w:val="28"/>
          <w:lang w:val="kk-KZ"/>
        </w:rPr>
      </w:pPr>
      <w:r w:rsidRPr="00800682">
        <w:rPr>
          <w:sz w:val="28"/>
          <w:szCs w:val="28"/>
          <w:lang w:val="kk-KZ"/>
        </w:rPr>
        <w:t xml:space="preserve">Сапаны </w:t>
      </w:r>
      <w:r w:rsidR="004B2B8D" w:rsidRPr="00800682">
        <w:rPr>
          <w:sz w:val="28"/>
          <w:szCs w:val="28"/>
          <w:lang w:val="kk-KZ"/>
        </w:rPr>
        <w:t xml:space="preserve">түзетудің </w:t>
      </w:r>
      <w:r w:rsidRPr="00800682">
        <w:rPr>
          <w:sz w:val="28"/>
          <w:szCs w:val="28"/>
          <w:lang w:val="kk-KZ"/>
        </w:rPr>
        <w:t>аталған</w:t>
      </w:r>
      <w:r w:rsidR="004B2B8D" w:rsidRPr="00800682">
        <w:rPr>
          <w:sz w:val="28"/>
          <w:szCs w:val="28"/>
          <w:lang w:val="kk-KZ"/>
        </w:rPr>
        <w:t xml:space="preserve"> </w:t>
      </w:r>
      <w:r w:rsidR="00C85829" w:rsidRPr="00800682">
        <w:rPr>
          <w:sz w:val="28"/>
          <w:szCs w:val="28"/>
          <w:lang w:val="kk-KZ"/>
        </w:rPr>
        <w:t>«</w:t>
      </w:r>
      <w:r w:rsidR="004B2B8D" w:rsidRPr="00800682">
        <w:rPr>
          <w:sz w:val="28"/>
          <w:szCs w:val="28"/>
          <w:lang w:val="kk-KZ"/>
        </w:rPr>
        <w:t>эксплицитті</w:t>
      </w:r>
      <w:r w:rsidR="00C85829" w:rsidRPr="00800682">
        <w:rPr>
          <w:sz w:val="28"/>
          <w:szCs w:val="28"/>
          <w:lang w:val="kk-KZ"/>
        </w:rPr>
        <w:t>»</w:t>
      </w:r>
      <w:r w:rsidR="004B2B8D" w:rsidRPr="00800682">
        <w:rPr>
          <w:sz w:val="28"/>
          <w:szCs w:val="28"/>
          <w:lang w:val="kk-KZ"/>
        </w:rPr>
        <w:t xml:space="preserve"> әдістерін қолдану қорлардың көп шығынын талап етеді, тауардың сапасын сандық бағалау кезінде бел</w:t>
      </w:r>
      <w:r w:rsidR="003C7C19" w:rsidRPr="00800682">
        <w:rPr>
          <w:sz w:val="28"/>
          <w:szCs w:val="28"/>
          <w:lang w:val="kk-KZ"/>
        </w:rPr>
        <w:t>гілі бір қиындықтарды туғызады.</w:t>
      </w:r>
    </w:p>
    <w:p w:rsidR="004B2B8D" w:rsidRPr="00800682" w:rsidRDefault="00B533A9" w:rsidP="00C85829">
      <w:pPr>
        <w:widowControl w:val="0"/>
        <w:ind w:firstLine="709"/>
        <w:jc w:val="both"/>
        <w:rPr>
          <w:sz w:val="28"/>
          <w:szCs w:val="28"/>
          <w:lang w:val="kk-KZ"/>
        </w:rPr>
      </w:pPr>
      <w:r w:rsidRPr="00800682">
        <w:rPr>
          <w:sz w:val="28"/>
          <w:szCs w:val="28"/>
          <w:lang w:val="kk-KZ"/>
        </w:rPr>
        <w:t>Бұдан бұрын қ</w:t>
      </w:r>
      <w:r w:rsidR="004B2B8D" w:rsidRPr="00800682">
        <w:rPr>
          <w:sz w:val="28"/>
          <w:szCs w:val="28"/>
          <w:lang w:val="kk-KZ"/>
        </w:rPr>
        <w:t xml:space="preserve">олжетімді болған </w:t>
      </w:r>
      <w:r w:rsidRPr="00800682">
        <w:rPr>
          <w:sz w:val="28"/>
          <w:szCs w:val="28"/>
          <w:lang w:val="kk-KZ"/>
        </w:rPr>
        <w:t xml:space="preserve">тауарлармен </w:t>
      </w:r>
      <w:r w:rsidR="003C7C19" w:rsidRPr="00800682">
        <w:rPr>
          <w:sz w:val="28"/>
          <w:szCs w:val="28"/>
          <w:lang w:val="kk-KZ"/>
        </w:rPr>
        <w:t>салыстырғанда өзге де</w:t>
      </w:r>
      <w:r w:rsidR="004B2B8D" w:rsidRPr="00800682">
        <w:rPr>
          <w:sz w:val="28"/>
          <w:szCs w:val="28"/>
          <w:lang w:val="kk-KZ"/>
        </w:rPr>
        <w:t xml:space="preserve"> өлшемі </w:t>
      </w:r>
      <w:r w:rsidR="00C85829" w:rsidRPr="00800682">
        <w:rPr>
          <w:sz w:val="28"/>
          <w:szCs w:val="28"/>
          <w:lang w:val="kk-KZ"/>
        </w:rPr>
        <w:t xml:space="preserve">бар </w:t>
      </w:r>
      <w:r w:rsidR="004B2B8D" w:rsidRPr="00800682">
        <w:rPr>
          <w:sz w:val="28"/>
          <w:szCs w:val="28"/>
          <w:lang w:val="kk-KZ"/>
        </w:rPr>
        <w:t>тауарлар</w:t>
      </w:r>
      <w:r w:rsidR="00C85829" w:rsidRPr="00800682">
        <w:rPr>
          <w:sz w:val="28"/>
          <w:szCs w:val="28"/>
          <w:lang w:val="kk-KZ"/>
        </w:rPr>
        <w:t>ға</w:t>
      </w:r>
      <w:r w:rsidR="004B2B8D" w:rsidRPr="00800682">
        <w:rPr>
          <w:sz w:val="28"/>
          <w:szCs w:val="28"/>
          <w:lang w:val="kk-KZ"/>
        </w:rPr>
        <w:t xml:space="preserve"> </w:t>
      </w:r>
      <w:r w:rsidR="00C85829" w:rsidRPr="00800682">
        <w:rPr>
          <w:sz w:val="28"/>
          <w:szCs w:val="28"/>
          <w:lang w:val="kk-KZ"/>
        </w:rPr>
        <w:t>қолдан</w:t>
      </w:r>
      <w:r w:rsidR="003C7C19" w:rsidRPr="00800682">
        <w:rPr>
          <w:sz w:val="28"/>
          <w:szCs w:val="28"/>
          <w:lang w:val="kk-KZ"/>
        </w:rPr>
        <w:t>ылатын</w:t>
      </w:r>
      <w:r w:rsidR="00C85829" w:rsidRPr="00800682">
        <w:rPr>
          <w:sz w:val="28"/>
          <w:szCs w:val="28"/>
          <w:lang w:val="kk-KZ"/>
        </w:rPr>
        <w:t xml:space="preserve"> </w:t>
      </w:r>
      <w:r w:rsidR="003C7C19" w:rsidRPr="00800682">
        <w:rPr>
          <w:sz w:val="28"/>
          <w:szCs w:val="28"/>
          <w:lang w:val="kk-KZ"/>
        </w:rPr>
        <w:t>«санын түзету» әдісі</w:t>
      </w:r>
      <w:r w:rsidRPr="00800682">
        <w:rPr>
          <w:sz w:val="28"/>
          <w:szCs w:val="28"/>
          <w:lang w:val="kk-KZ"/>
        </w:rPr>
        <w:t xml:space="preserve"> басқа</w:t>
      </w:r>
      <w:r w:rsidR="004B2B8D" w:rsidRPr="00800682">
        <w:rPr>
          <w:sz w:val="28"/>
          <w:szCs w:val="28"/>
          <w:lang w:val="kk-KZ"/>
        </w:rPr>
        <w:t>.</w:t>
      </w:r>
      <w:r w:rsidR="00C85829" w:rsidRPr="00800682">
        <w:rPr>
          <w:sz w:val="28"/>
          <w:szCs w:val="28"/>
          <w:lang w:val="kk-KZ"/>
        </w:rPr>
        <w:t xml:space="preserve"> </w:t>
      </w:r>
      <w:r w:rsidR="004B2B8D" w:rsidRPr="00800682">
        <w:rPr>
          <w:sz w:val="28"/>
          <w:szCs w:val="28"/>
          <w:lang w:val="kk-KZ"/>
        </w:rPr>
        <w:t xml:space="preserve">Нақты орамадағы тауардың бағасын стандартты өлшем бірлік бағасына қайта санауда қолданылады. Есепті айдың алдындағы айда бағаны тіркеу кезінде салмағы 1000 грамм «Пассим» қарақұмық жармасы 350 теңге болды. Есепті айда </w:t>
      </w:r>
      <w:r w:rsidR="0055389E" w:rsidRPr="00800682">
        <w:rPr>
          <w:sz w:val="28"/>
          <w:szCs w:val="28"/>
          <w:lang w:val="kk-KZ"/>
        </w:rPr>
        <w:t xml:space="preserve">салмағы </w:t>
      </w:r>
      <w:smartTag w:uri="urn:schemas-microsoft-com:office:smarttags" w:element="metricconverter">
        <w:smartTagPr>
          <w:attr w:name="ProductID" w:val="800 грамм"/>
        </w:smartTagPr>
        <w:r w:rsidR="0055389E" w:rsidRPr="00800682">
          <w:rPr>
            <w:sz w:val="28"/>
            <w:szCs w:val="28"/>
            <w:lang w:val="kk-KZ"/>
          </w:rPr>
          <w:t>800 грамм</w:t>
        </w:r>
      </w:smartTag>
      <w:r w:rsidR="0055389E" w:rsidRPr="00800682">
        <w:rPr>
          <w:sz w:val="28"/>
          <w:szCs w:val="28"/>
          <w:lang w:val="kk-KZ"/>
        </w:rPr>
        <w:t xml:space="preserve"> жарманың орамасына </w:t>
      </w:r>
      <w:r w:rsidR="004B2B8D" w:rsidRPr="00800682">
        <w:rPr>
          <w:sz w:val="28"/>
          <w:szCs w:val="28"/>
          <w:lang w:val="kk-KZ"/>
        </w:rPr>
        <w:t>330 теңге баға тіркелді. Бағаның өзгеруін анықтау үшін алдымен стандартты өлшем бірлік бағасы есептеледі (330</w:t>
      </w:r>
      <w:r w:rsidR="0055389E" w:rsidRPr="00800682">
        <w:rPr>
          <w:sz w:val="28"/>
          <w:szCs w:val="28"/>
          <w:lang w:val="kk-KZ"/>
        </w:rPr>
        <w:t xml:space="preserve"> теңге </w:t>
      </w:r>
      <w:r w:rsidR="004B2B8D" w:rsidRPr="00800682">
        <w:rPr>
          <w:sz w:val="28"/>
          <w:szCs w:val="28"/>
          <w:lang w:val="kk-KZ"/>
        </w:rPr>
        <w:t>/</w:t>
      </w:r>
      <w:r w:rsidR="0055389E" w:rsidRPr="00800682">
        <w:rPr>
          <w:sz w:val="28"/>
          <w:szCs w:val="28"/>
          <w:lang w:val="kk-KZ"/>
        </w:rPr>
        <w:t xml:space="preserve"> </w:t>
      </w:r>
      <w:r w:rsidR="004B2B8D" w:rsidRPr="00800682">
        <w:rPr>
          <w:sz w:val="28"/>
          <w:szCs w:val="28"/>
          <w:lang w:val="kk-KZ"/>
        </w:rPr>
        <w:t>800</w:t>
      </w:r>
      <w:r w:rsidR="0055389E" w:rsidRPr="00800682">
        <w:rPr>
          <w:sz w:val="28"/>
          <w:szCs w:val="28"/>
          <w:lang w:val="kk-KZ"/>
        </w:rPr>
        <w:t xml:space="preserve"> грамм ×</w:t>
      </w:r>
      <w:r w:rsidR="004B2B8D" w:rsidRPr="00800682">
        <w:rPr>
          <w:sz w:val="28"/>
          <w:szCs w:val="28"/>
          <w:lang w:val="kk-KZ"/>
        </w:rPr>
        <w:t xml:space="preserve"> 1000</w:t>
      </w:r>
      <w:r w:rsidR="0055389E" w:rsidRPr="00800682">
        <w:rPr>
          <w:sz w:val="28"/>
          <w:szCs w:val="28"/>
          <w:lang w:val="kk-KZ"/>
        </w:rPr>
        <w:t xml:space="preserve"> грамм </w:t>
      </w:r>
      <w:r w:rsidR="004B2B8D" w:rsidRPr="00800682">
        <w:rPr>
          <w:sz w:val="28"/>
          <w:szCs w:val="28"/>
          <w:lang w:val="kk-KZ"/>
        </w:rPr>
        <w:t>=</w:t>
      </w:r>
      <w:r w:rsidR="0055389E" w:rsidRPr="00800682">
        <w:rPr>
          <w:sz w:val="28"/>
          <w:szCs w:val="28"/>
          <w:lang w:val="kk-KZ"/>
        </w:rPr>
        <w:t xml:space="preserve"> </w:t>
      </w:r>
      <w:r w:rsidR="004B2B8D" w:rsidRPr="00800682">
        <w:rPr>
          <w:sz w:val="28"/>
          <w:szCs w:val="28"/>
          <w:lang w:val="kk-KZ"/>
        </w:rPr>
        <w:t xml:space="preserve">412,5 теңге). Осыдан кейін өлшем бірліктері </w:t>
      </w:r>
      <w:r w:rsidR="00501AD4" w:rsidRPr="00800682">
        <w:rPr>
          <w:sz w:val="28"/>
          <w:szCs w:val="28"/>
          <w:lang w:val="kk-KZ"/>
        </w:rPr>
        <w:t xml:space="preserve">бойынша </w:t>
      </w:r>
      <w:r w:rsidR="004B2B8D" w:rsidRPr="00800682">
        <w:rPr>
          <w:sz w:val="28"/>
          <w:szCs w:val="28"/>
          <w:lang w:val="kk-KZ"/>
        </w:rPr>
        <w:t>салыстырмалы баға</w:t>
      </w:r>
      <w:r w:rsidR="0055389E" w:rsidRPr="00800682">
        <w:rPr>
          <w:sz w:val="28"/>
          <w:szCs w:val="28"/>
          <w:lang w:val="kk-KZ"/>
        </w:rPr>
        <w:t xml:space="preserve"> индекстері</w:t>
      </w:r>
      <w:r w:rsidR="004B2B8D" w:rsidRPr="00800682">
        <w:rPr>
          <w:sz w:val="28"/>
          <w:szCs w:val="28"/>
          <w:lang w:val="kk-KZ"/>
        </w:rPr>
        <w:t xml:space="preserve"> (412,5</w:t>
      </w:r>
      <w:r w:rsidR="0055389E" w:rsidRPr="00800682">
        <w:rPr>
          <w:sz w:val="28"/>
          <w:szCs w:val="28"/>
          <w:lang w:val="kk-KZ"/>
        </w:rPr>
        <w:t xml:space="preserve"> теңге </w:t>
      </w:r>
      <w:r w:rsidR="004B2B8D" w:rsidRPr="00800682">
        <w:rPr>
          <w:sz w:val="28"/>
          <w:szCs w:val="28"/>
          <w:lang w:val="kk-KZ"/>
        </w:rPr>
        <w:t>/</w:t>
      </w:r>
      <w:r w:rsidR="0055389E" w:rsidRPr="00800682">
        <w:rPr>
          <w:sz w:val="28"/>
          <w:szCs w:val="28"/>
          <w:lang w:val="kk-KZ"/>
        </w:rPr>
        <w:t xml:space="preserve"> </w:t>
      </w:r>
      <w:r w:rsidR="004B2B8D" w:rsidRPr="00800682">
        <w:rPr>
          <w:sz w:val="28"/>
          <w:szCs w:val="28"/>
          <w:lang w:val="kk-KZ"/>
        </w:rPr>
        <w:t>350</w:t>
      </w:r>
      <w:r w:rsidR="0055389E" w:rsidRPr="00800682">
        <w:rPr>
          <w:sz w:val="28"/>
          <w:szCs w:val="28"/>
          <w:lang w:val="kk-KZ"/>
        </w:rPr>
        <w:t xml:space="preserve"> теңге × 100</w:t>
      </w:r>
      <w:r w:rsidR="005C79B2" w:rsidRPr="00800682">
        <w:rPr>
          <w:sz w:val="28"/>
          <w:szCs w:val="28"/>
          <w:lang w:val="kk-KZ"/>
        </w:rPr>
        <w:t xml:space="preserve"> </w:t>
      </w:r>
      <w:r w:rsidR="004B2B8D" w:rsidRPr="00800682">
        <w:rPr>
          <w:sz w:val="28"/>
          <w:szCs w:val="28"/>
          <w:lang w:val="kk-KZ"/>
        </w:rPr>
        <w:t>=</w:t>
      </w:r>
      <w:r w:rsidR="0055389E" w:rsidRPr="00800682">
        <w:rPr>
          <w:sz w:val="28"/>
          <w:szCs w:val="28"/>
          <w:lang w:val="kk-KZ"/>
        </w:rPr>
        <w:t xml:space="preserve"> </w:t>
      </w:r>
      <w:r w:rsidR="004B2B8D" w:rsidRPr="00800682">
        <w:rPr>
          <w:sz w:val="28"/>
          <w:szCs w:val="28"/>
          <w:lang w:val="kk-KZ"/>
        </w:rPr>
        <w:t>117</w:t>
      </w:r>
      <w:r w:rsidR="0055389E" w:rsidRPr="00800682">
        <w:rPr>
          <w:sz w:val="28"/>
          <w:szCs w:val="28"/>
          <w:lang w:val="kk-KZ"/>
        </w:rPr>
        <w:t>,9 пайыз</w:t>
      </w:r>
      <w:r w:rsidR="004B2B8D" w:rsidRPr="00800682">
        <w:rPr>
          <w:sz w:val="28"/>
          <w:szCs w:val="28"/>
          <w:lang w:val="kk-KZ"/>
        </w:rPr>
        <w:t>)</w:t>
      </w:r>
      <w:r w:rsidR="0055389E" w:rsidRPr="00800682">
        <w:rPr>
          <w:sz w:val="28"/>
          <w:szCs w:val="28"/>
          <w:lang w:val="kk-KZ"/>
        </w:rPr>
        <w:t xml:space="preserve"> анықталады.</w:t>
      </w:r>
    </w:p>
    <w:p w:rsidR="004B2B8D" w:rsidRPr="00800682" w:rsidRDefault="004B2B8D" w:rsidP="00B4451E">
      <w:pPr>
        <w:widowControl w:val="0"/>
        <w:jc w:val="both"/>
        <w:rPr>
          <w:sz w:val="28"/>
          <w:szCs w:val="28"/>
          <w:lang w:val="kk-KZ"/>
        </w:rPr>
      </w:pPr>
    </w:p>
    <w:p w:rsidR="004B2B8D" w:rsidRPr="00800682" w:rsidRDefault="00DD65E0" w:rsidP="004B2B8D">
      <w:pPr>
        <w:pStyle w:val="5"/>
        <w:keepNext w:val="0"/>
        <w:widowControl w:val="0"/>
        <w:jc w:val="center"/>
        <w:rPr>
          <w:b/>
          <w:i w:val="0"/>
          <w:sz w:val="28"/>
          <w:szCs w:val="28"/>
          <w:lang w:val="kk-KZ"/>
        </w:rPr>
      </w:pPr>
      <w:r w:rsidRPr="00800682">
        <w:rPr>
          <w:b/>
          <w:i w:val="0"/>
          <w:sz w:val="28"/>
          <w:szCs w:val="28"/>
          <w:lang w:val="kk-KZ"/>
        </w:rPr>
        <w:t>9-тарау. Алғашқы деректердің сапасын және анықтығын қамтамасыз ету</w:t>
      </w:r>
    </w:p>
    <w:p w:rsidR="004B2B8D" w:rsidRPr="00800682" w:rsidRDefault="004B2B8D" w:rsidP="00B4451E">
      <w:pPr>
        <w:widowControl w:val="0"/>
        <w:jc w:val="both"/>
        <w:rPr>
          <w:sz w:val="28"/>
          <w:szCs w:val="28"/>
          <w:lang w:val="kk-KZ"/>
        </w:rPr>
      </w:pPr>
    </w:p>
    <w:p w:rsidR="004B2B8D" w:rsidRPr="00800682" w:rsidRDefault="004B2B8D" w:rsidP="004B2B8D">
      <w:pPr>
        <w:widowControl w:val="0"/>
        <w:ind w:firstLine="709"/>
        <w:jc w:val="both"/>
        <w:rPr>
          <w:sz w:val="28"/>
          <w:szCs w:val="28"/>
          <w:lang w:val="kk-KZ"/>
        </w:rPr>
      </w:pPr>
      <w:r w:rsidRPr="00800682">
        <w:rPr>
          <w:sz w:val="28"/>
          <w:szCs w:val="28"/>
          <w:lang w:val="kk-KZ"/>
        </w:rPr>
        <w:t>44. Бағаны тіркеуді ұйымдастыру тұрақты негізде жүргізілетін бағаны тіркеу талаптарын сақтау, деректер дәйектілігін және олардың сапасын қамтамасыз ету іс шараларын көздейді.</w:t>
      </w:r>
    </w:p>
    <w:p w:rsidR="004B2B8D" w:rsidRPr="00800682" w:rsidRDefault="0055389E" w:rsidP="004B2B8D">
      <w:pPr>
        <w:widowControl w:val="0"/>
        <w:ind w:firstLine="709"/>
        <w:jc w:val="both"/>
        <w:rPr>
          <w:sz w:val="28"/>
          <w:szCs w:val="28"/>
          <w:lang w:val="kk-KZ"/>
        </w:rPr>
      </w:pPr>
      <w:r w:rsidRPr="00800682">
        <w:rPr>
          <w:sz w:val="28"/>
          <w:szCs w:val="28"/>
          <w:lang w:val="kk-KZ"/>
        </w:rPr>
        <w:t>Есепті</w:t>
      </w:r>
      <w:r w:rsidR="004B2B8D" w:rsidRPr="00800682">
        <w:rPr>
          <w:sz w:val="28"/>
          <w:szCs w:val="28"/>
          <w:lang w:val="kk-KZ"/>
        </w:rPr>
        <w:t xml:space="preserve"> кезеңде бір тауарға (көрсетілетін қызметке) жиналған деректер олардың өзгеру себебін анықтау мақсатында алдыңғы </w:t>
      </w:r>
      <w:r w:rsidRPr="00800682">
        <w:rPr>
          <w:sz w:val="28"/>
          <w:szCs w:val="28"/>
          <w:lang w:val="kk-KZ"/>
        </w:rPr>
        <w:t>кезеңнің</w:t>
      </w:r>
      <w:r w:rsidR="004B2B8D" w:rsidRPr="00800682">
        <w:rPr>
          <w:sz w:val="28"/>
          <w:szCs w:val="28"/>
          <w:lang w:val="kk-KZ"/>
        </w:rPr>
        <w:t xml:space="preserve"> деректерімен салыстырылады. Сонымен бірге басқа базалық объектілердегі және байқауға іріктелмеген, сатылымда осы тауарлар бар жақын сауда нүктелеріндегі ұқсас тауарлар (көрсетілетін қызметтер) түрлеріне олардың өзгеру үрдісінің сәйкестігі тексеріледі.</w:t>
      </w:r>
    </w:p>
    <w:p w:rsidR="004B2B8D" w:rsidRPr="00800682" w:rsidRDefault="004B2B8D" w:rsidP="004B2B8D">
      <w:pPr>
        <w:widowControl w:val="0"/>
        <w:ind w:firstLine="709"/>
        <w:jc w:val="both"/>
        <w:rPr>
          <w:sz w:val="28"/>
          <w:szCs w:val="28"/>
          <w:lang w:val="kk-KZ"/>
        </w:rPr>
      </w:pPr>
      <w:r w:rsidRPr="00800682">
        <w:rPr>
          <w:sz w:val="28"/>
          <w:szCs w:val="28"/>
          <w:lang w:val="kk-KZ"/>
        </w:rPr>
        <w:t>45. Тіркелген бағалардың дәйектілігін және сапасын қамтамасыз етудің негізгі тәсілдері мыналар болып табылады:</w:t>
      </w:r>
    </w:p>
    <w:p w:rsidR="004B2B8D" w:rsidRPr="00800682" w:rsidRDefault="004B2B8D" w:rsidP="004B2B8D">
      <w:pPr>
        <w:widowControl w:val="0"/>
        <w:ind w:firstLine="709"/>
        <w:jc w:val="both"/>
        <w:rPr>
          <w:sz w:val="28"/>
          <w:szCs w:val="28"/>
          <w:lang w:val="kk-KZ"/>
        </w:rPr>
      </w:pPr>
      <w:r w:rsidRPr="00800682">
        <w:rPr>
          <w:sz w:val="28"/>
          <w:szCs w:val="28"/>
          <w:lang w:val="kk-KZ"/>
        </w:rPr>
        <w:t>1) бағаны тіркеу рәсімдері уақытында базалық объектілерге бақылап аралап шығулар;</w:t>
      </w:r>
    </w:p>
    <w:p w:rsidR="004B2B8D" w:rsidRPr="00800682" w:rsidRDefault="004B2B8D" w:rsidP="004B2B8D">
      <w:pPr>
        <w:widowControl w:val="0"/>
        <w:ind w:firstLine="709"/>
        <w:jc w:val="both"/>
        <w:rPr>
          <w:sz w:val="28"/>
          <w:szCs w:val="28"/>
          <w:lang w:val="kk-KZ"/>
        </w:rPr>
      </w:pPr>
      <w:r w:rsidRPr="00800682">
        <w:rPr>
          <w:sz w:val="28"/>
          <w:szCs w:val="28"/>
          <w:lang w:val="kk-KZ"/>
        </w:rPr>
        <w:t>2) ретроспективті бақылау</w:t>
      </w:r>
      <w:r w:rsidR="0055389E" w:rsidRPr="00800682">
        <w:rPr>
          <w:sz w:val="28"/>
          <w:szCs w:val="28"/>
          <w:lang w:val="kk-KZ"/>
        </w:rPr>
        <w:t>,</w:t>
      </w:r>
      <w:r w:rsidRPr="00800682">
        <w:rPr>
          <w:sz w:val="28"/>
          <w:szCs w:val="28"/>
          <w:lang w:val="kk-KZ"/>
        </w:rPr>
        <w:t xml:space="preserve"> тікелей бағаны тіркеу күні немесе келесі күні базалық объектіге қайта бару. Ретроспективті бақылау бағаның өзгеруі мәселесін болдырмау үшін алғашқы бағаны тіркеуден кейін жедел уақытта іске асырылады.</w:t>
      </w:r>
    </w:p>
    <w:p w:rsidR="004B2B8D" w:rsidRPr="00800682" w:rsidRDefault="004B2B8D" w:rsidP="004B2B8D">
      <w:pPr>
        <w:widowControl w:val="0"/>
        <w:ind w:firstLine="709"/>
        <w:jc w:val="both"/>
        <w:rPr>
          <w:sz w:val="28"/>
          <w:szCs w:val="28"/>
          <w:lang w:val="kk-KZ"/>
        </w:rPr>
      </w:pPr>
      <w:r w:rsidRPr="00800682">
        <w:rPr>
          <w:sz w:val="28"/>
          <w:szCs w:val="28"/>
          <w:lang w:val="kk-KZ"/>
        </w:rPr>
        <w:t>Бақылап аралап шығу кезінде:</w:t>
      </w:r>
    </w:p>
    <w:p w:rsidR="004B2B8D" w:rsidRPr="00800682" w:rsidRDefault="004B2B8D" w:rsidP="004B2B8D">
      <w:pPr>
        <w:widowControl w:val="0"/>
        <w:ind w:firstLine="709"/>
        <w:jc w:val="both"/>
        <w:rPr>
          <w:sz w:val="28"/>
          <w:szCs w:val="28"/>
          <w:lang w:val="kk-KZ"/>
        </w:rPr>
      </w:pPr>
      <w:r w:rsidRPr="00800682">
        <w:rPr>
          <w:sz w:val="28"/>
          <w:szCs w:val="28"/>
          <w:lang w:val="kk-KZ"/>
        </w:rPr>
        <w:t>1) тіркелген бағаның нақты сату бағасымен сәйкестігі;</w:t>
      </w:r>
    </w:p>
    <w:p w:rsidR="004B2B8D" w:rsidRPr="00800682" w:rsidRDefault="004B2B8D" w:rsidP="004B2B8D">
      <w:pPr>
        <w:widowControl w:val="0"/>
        <w:ind w:firstLine="709"/>
        <w:jc w:val="both"/>
        <w:rPr>
          <w:sz w:val="28"/>
          <w:szCs w:val="28"/>
          <w:lang w:val="kk-KZ"/>
        </w:rPr>
      </w:pPr>
      <w:r w:rsidRPr="00800682">
        <w:rPr>
          <w:sz w:val="28"/>
          <w:szCs w:val="28"/>
          <w:lang w:val="kk-KZ"/>
        </w:rPr>
        <w:t>2) тауарлардың (көрсетілетін қызметтердің) ассортиментті түрлерін дұрыс іріктеу;</w:t>
      </w:r>
    </w:p>
    <w:p w:rsidR="004B2B8D" w:rsidRPr="00800682" w:rsidRDefault="004B2B8D" w:rsidP="004B2B8D">
      <w:pPr>
        <w:widowControl w:val="0"/>
        <w:ind w:firstLine="709"/>
        <w:jc w:val="both"/>
        <w:rPr>
          <w:sz w:val="28"/>
          <w:szCs w:val="28"/>
          <w:lang w:val="kk-KZ"/>
        </w:rPr>
      </w:pPr>
      <w:r w:rsidRPr="00800682">
        <w:rPr>
          <w:sz w:val="28"/>
          <w:szCs w:val="28"/>
          <w:lang w:val="kk-KZ"/>
        </w:rPr>
        <w:t xml:space="preserve">3) </w:t>
      </w:r>
      <w:r w:rsidR="0055389E" w:rsidRPr="00800682">
        <w:rPr>
          <w:sz w:val="28"/>
          <w:szCs w:val="28"/>
          <w:lang w:val="kk-KZ"/>
        </w:rPr>
        <w:t xml:space="preserve">өкіл </w:t>
      </w:r>
      <w:r w:rsidRPr="00800682">
        <w:rPr>
          <w:sz w:val="28"/>
          <w:szCs w:val="28"/>
          <w:lang w:val="kk-KZ"/>
        </w:rPr>
        <w:t>тауардың (көрсетілетін қызметтің) тұтынушылық қасиеттерінің зерттеу құралында оған жазылған сипаттамалармен сәйкестігі;</w:t>
      </w:r>
    </w:p>
    <w:p w:rsidR="004B2B8D" w:rsidRPr="00800682" w:rsidRDefault="004B2B8D" w:rsidP="004B2B8D">
      <w:pPr>
        <w:widowControl w:val="0"/>
        <w:ind w:firstLine="709"/>
        <w:jc w:val="both"/>
        <w:rPr>
          <w:sz w:val="28"/>
          <w:szCs w:val="28"/>
          <w:lang w:val="kk-KZ"/>
        </w:rPr>
      </w:pPr>
      <w:r w:rsidRPr="00800682">
        <w:rPr>
          <w:sz w:val="28"/>
          <w:szCs w:val="28"/>
          <w:lang w:val="kk-KZ"/>
        </w:rPr>
        <w:t>4) бару уақытында іріктелген базалық объектінің репрезентативтілігі тексеріледі.</w:t>
      </w:r>
    </w:p>
    <w:p w:rsidR="004B2B8D" w:rsidRPr="00800682" w:rsidRDefault="004B2B8D" w:rsidP="004B2B8D">
      <w:pPr>
        <w:widowControl w:val="0"/>
        <w:ind w:firstLine="709"/>
        <w:jc w:val="both"/>
        <w:rPr>
          <w:sz w:val="28"/>
          <w:szCs w:val="28"/>
          <w:lang w:val="kk-KZ"/>
        </w:rPr>
      </w:pPr>
      <w:r w:rsidRPr="00800682">
        <w:rPr>
          <w:sz w:val="28"/>
          <w:szCs w:val="28"/>
          <w:lang w:val="kk-KZ"/>
        </w:rPr>
        <w:lastRenderedPageBreak/>
        <w:t>Тіркелген баға жалпы көріністен ерекшеленген жағдайда ретроспективті бақылау жүргізіледі (белгілі бір тауар түрінің бірнеше базалық объектілерде арзандауы, ал бір дүкенде қымбаттау</w:t>
      </w:r>
      <w:r w:rsidR="0055389E" w:rsidRPr="00800682">
        <w:rPr>
          <w:sz w:val="28"/>
          <w:szCs w:val="28"/>
          <w:lang w:val="kk-KZ"/>
        </w:rPr>
        <w:t>ы, және керісінше</w:t>
      </w:r>
      <w:r w:rsidRPr="00800682">
        <w:rPr>
          <w:sz w:val="28"/>
          <w:szCs w:val="28"/>
          <w:lang w:val="kk-KZ"/>
        </w:rPr>
        <w:t>). Бұл іс-шара мынадай мәселелерді шешу үшін де пайдаланылады:</w:t>
      </w:r>
    </w:p>
    <w:p w:rsidR="004B2B8D" w:rsidRPr="00800682" w:rsidRDefault="004B2B8D" w:rsidP="004B2B8D">
      <w:pPr>
        <w:widowControl w:val="0"/>
        <w:ind w:firstLine="709"/>
        <w:jc w:val="both"/>
        <w:rPr>
          <w:sz w:val="28"/>
          <w:szCs w:val="28"/>
          <w:lang w:val="kk-KZ"/>
        </w:rPr>
      </w:pPr>
      <w:r w:rsidRPr="00800682">
        <w:rPr>
          <w:sz w:val="28"/>
          <w:szCs w:val="28"/>
          <w:lang w:val="kk-KZ"/>
        </w:rPr>
        <w:t>1) бағаны тіркеуді жүзеге асыратын мамандардың біліктілік деңгейін бағалау;</w:t>
      </w:r>
    </w:p>
    <w:p w:rsidR="004B2B8D" w:rsidRPr="00800682" w:rsidRDefault="004B2B8D" w:rsidP="004B2B8D">
      <w:pPr>
        <w:widowControl w:val="0"/>
        <w:ind w:firstLine="709"/>
        <w:jc w:val="both"/>
        <w:rPr>
          <w:sz w:val="28"/>
          <w:szCs w:val="28"/>
          <w:lang w:val="kk-KZ"/>
        </w:rPr>
      </w:pPr>
      <w:r w:rsidRPr="00800682">
        <w:rPr>
          <w:sz w:val="28"/>
          <w:szCs w:val="28"/>
          <w:lang w:val="kk-KZ"/>
        </w:rPr>
        <w:t>2) бағаны тіркеудің стандартты рәсімдерін сақтау;</w:t>
      </w:r>
    </w:p>
    <w:p w:rsidR="004B2B8D" w:rsidRPr="00800682" w:rsidRDefault="004B2B8D" w:rsidP="004B2B8D">
      <w:pPr>
        <w:widowControl w:val="0"/>
        <w:ind w:firstLine="709"/>
        <w:jc w:val="both"/>
        <w:rPr>
          <w:sz w:val="28"/>
          <w:szCs w:val="28"/>
          <w:lang w:val="kk-KZ"/>
        </w:rPr>
      </w:pPr>
      <w:r w:rsidRPr="00800682">
        <w:rPr>
          <w:sz w:val="28"/>
          <w:szCs w:val="28"/>
          <w:lang w:val="kk-KZ"/>
        </w:rPr>
        <w:t>3) баға тіркеудегі кейбір қиындықтар кездесетін салаларды</w:t>
      </w:r>
      <w:r w:rsidRPr="00800682">
        <w:rPr>
          <w:sz w:val="44"/>
          <w:szCs w:val="44"/>
          <w:lang w:val="kk-KZ"/>
        </w:rPr>
        <w:t xml:space="preserve"> </w:t>
      </w:r>
      <w:r w:rsidRPr="00800682">
        <w:rPr>
          <w:sz w:val="28"/>
          <w:szCs w:val="28"/>
          <w:lang w:val="kk-KZ"/>
        </w:rPr>
        <w:t>анықтау.</w:t>
      </w:r>
    </w:p>
    <w:p w:rsidR="004B2B8D" w:rsidRPr="00800682" w:rsidRDefault="004B2B8D" w:rsidP="004B2B8D">
      <w:pPr>
        <w:widowControl w:val="0"/>
        <w:ind w:firstLine="709"/>
        <w:jc w:val="both"/>
        <w:rPr>
          <w:sz w:val="28"/>
          <w:szCs w:val="28"/>
          <w:lang w:val="kk-KZ"/>
        </w:rPr>
      </w:pPr>
      <w:r w:rsidRPr="00800682">
        <w:rPr>
          <w:sz w:val="28"/>
          <w:szCs w:val="28"/>
          <w:lang w:val="kk-KZ"/>
        </w:rPr>
        <w:t>46. Бақылап аралап шығу кезінде мынадай жетіспеушіліктер айқындалады:</w:t>
      </w:r>
    </w:p>
    <w:p w:rsidR="004B2B8D" w:rsidRPr="00800682" w:rsidRDefault="004B2B8D" w:rsidP="004B2B8D">
      <w:pPr>
        <w:widowControl w:val="0"/>
        <w:ind w:firstLine="709"/>
        <w:jc w:val="both"/>
        <w:rPr>
          <w:sz w:val="28"/>
          <w:szCs w:val="28"/>
          <w:lang w:val="kk-KZ"/>
        </w:rPr>
      </w:pPr>
      <w:r w:rsidRPr="00800682">
        <w:rPr>
          <w:sz w:val="28"/>
          <w:szCs w:val="28"/>
          <w:lang w:val="kk-KZ"/>
        </w:rPr>
        <w:t xml:space="preserve">1) бағадағы </w:t>
      </w:r>
      <w:r w:rsidR="002133F9" w:rsidRPr="00800682">
        <w:rPr>
          <w:sz w:val="28"/>
          <w:szCs w:val="28"/>
          <w:lang w:val="kk-KZ"/>
        </w:rPr>
        <w:t>айырмашылық</w:t>
      </w:r>
      <w:r w:rsidR="0069600B" w:rsidRPr="00800682">
        <w:rPr>
          <w:sz w:val="28"/>
          <w:szCs w:val="28"/>
          <w:lang w:val="kk-KZ"/>
        </w:rPr>
        <w:t>.</w:t>
      </w:r>
      <w:r w:rsidRPr="00800682">
        <w:rPr>
          <w:sz w:val="28"/>
          <w:szCs w:val="28"/>
          <w:lang w:val="kk-KZ"/>
        </w:rPr>
        <w:t xml:space="preserve"> </w:t>
      </w:r>
      <w:r w:rsidR="0069600B" w:rsidRPr="00800682">
        <w:rPr>
          <w:sz w:val="28"/>
          <w:szCs w:val="28"/>
          <w:lang w:val="kk-KZ"/>
        </w:rPr>
        <w:t>Е</w:t>
      </w:r>
      <w:r w:rsidRPr="00800682">
        <w:rPr>
          <w:sz w:val="28"/>
          <w:szCs w:val="28"/>
          <w:lang w:val="kk-KZ"/>
        </w:rPr>
        <w:t>гер баға бұдан бұрын тіркелген бағадан басқа болса, бағаны тіркеген уақыттан бері бағаның өзгерісі болды ма, ол жөнінде базалық объектінің персоналынан анықталады;</w:t>
      </w:r>
    </w:p>
    <w:p w:rsidR="004B2B8D" w:rsidRPr="00800682" w:rsidRDefault="004B2B8D" w:rsidP="004B2B8D">
      <w:pPr>
        <w:widowControl w:val="0"/>
        <w:ind w:firstLine="709"/>
        <w:jc w:val="both"/>
        <w:rPr>
          <w:sz w:val="28"/>
          <w:szCs w:val="28"/>
          <w:lang w:val="kk-KZ"/>
        </w:rPr>
      </w:pPr>
      <w:r w:rsidRPr="00800682">
        <w:rPr>
          <w:sz w:val="28"/>
          <w:szCs w:val="28"/>
          <w:lang w:val="kk-KZ"/>
        </w:rPr>
        <w:t>2) тауардың (көрсетілетін қызметтің) толық емес сипаттамасы</w:t>
      </w:r>
      <w:r w:rsidR="0069600B" w:rsidRPr="00800682">
        <w:rPr>
          <w:sz w:val="28"/>
          <w:szCs w:val="28"/>
          <w:lang w:val="kk-KZ"/>
        </w:rPr>
        <w:t>.</w:t>
      </w:r>
      <w:r w:rsidRPr="00800682">
        <w:rPr>
          <w:sz w:val="28"/>
          <w:szCs w:val="28"/>
          <w:lang w:val="kk-KZ"/>
        </w:rPr>
        <w:t xml:space="preserve"> </w:t>
      </w:r>
      <w:r w:rsidR="0069600B" w:rsidRPr="00800682">
        <w:rPr>
          <w:sz w:val="28"/>
          <w:szCs w:val="28"/>
          <w:lang w:val="kk-KZ"/>
        </w:rPr>
        <w:t>Б</w:t>
      </w:r>
      <w:r w:rsidRPr="00800682">
        <w:rPr>
          <w:sz w:val="28"/>
          <w:szCs w:val="28"/>
          <w:lang w:val="kk-KZ"/>
        </w:rPr>
        <w:t>ұдан кейін бағаны тіркеу кезінде тауарды (көрсетілетін қызметті) оңай сәйкестендіруді қамтамасыз ету мақсатында әрбір тауар (көрсетілетін қызмет) нақты айқындалады;</w:t>
      </w:r>
    </w:p>
    <w:p w:rsidR="004B2B8D" w:rsidRPr="00800682" w:rsidRDefault="004B2B8D" w:rsidP="004B2B8D">
      <w:pPr>
        <w:widowControl w:val="0"/>
        <w:ind w:firstLine="709"/>
        <w:jc w:val="both"/>
        <w:rPr>
          <w:sz w:val="28"/>
          <w:szCs w:val="28"/>
          <w:lang w:val="kk-KZ"/>
        </w:rPr>
      </w:pPr>
      <w:r w:rsidRPr="00800682">
        <w:rPr>
          <w:sz w:val="28"/>
          <w:szCs w:val="28"/>
          <w:lang w:val="kk-KZ"/>
        </w:rPr>
        <w:t>3) бағаны тіркеуге тауарды (көрсетілетін қызметті) дұрыс таңдамау;</w:t>
      </w:r>
    </w:p>
    <w:p w:rsidR="004B2B8D" w:rsidRPr="00800682" w:rsidRDefault="004B2B8D" w:rsidP="004B2B8D">
      <w:pPr>
        <w:widowControl w:val="0"/>
        <w:ind w:firstLine="709"/>
        <w:jc w:val="both"/>
        <w:rPr>
          <w:sz w:val="28"/>
          <w:szCs w:val="28"/>
          <w:lang w:val="kk-KZ"/>
        </w:rPr>
      </w:pPr>
      <w:r w:rsidRPr="00800682">
        <w:rPr>
          <w:sz w:val="28"/>
          <w:szCs w:val="28"/>
          <w:lang w:val="kk-KZ"/>
        </w:rPr>
        <w:t>4) тауарды (көрсетілетін қызметті) дұрыс ауыстырмау;</w:t>
      </w:r>
    </w:p>
    <w:p w:rsidR="004B2B8D" w:rsidRPr="00800682" w:rsidRDefault="004B2B8D" w:rsidP="004B2B8D">
      <w:pPr>
        <w:widowControl w:val="0"/>
        <w:ind w:firstLine="709"/>
        <w:jc w:val="both"/>
        <w:rPr>
          <w:sz w:val="28"/>
          <w:szCs w:val="28"/>
          <w:lang w:val="kk-KZ"/>
        </w:rPr>
      </w:pPr>
      <w:r w:rsidRPr="00800682">
        <w:rPr>
          <w:sz w:val="28"/>
          <w:szCs w:val="28"/>
          <w:lang w:val="kk-KZ"/>
        </w:rPr>
        <w:t>5) деректерді енгізу қателігі.</w:t>
      </w:r>
    </w:p>
    <w:p w:rsidR="004B2B8D" w:rsidRPr="00800682" w:rsidRDefault="004B2B8D" w:rsidP="004B2B8D">
      <w:pPr>
        <w:widowControl w:val="0"/>
        <w:ind w:firstLine="709"/>
        <w:jc w:val="both"/>
        <w:rPr>
          <w:sz w:val="28"/>
          <w:szCs w:val="28"/>
          <w:lang w:val="kk-KZ"/>
        </w:rPr>
      </w:pPr>
      <w:r w:rsidRPr="00800682">
        <w:rPr>
          <w:sz w:val="28"/>
          <w:szCs w:val="28"/>
          <w:lang w:val="kk-KZ"/>
        </w:rPr>
        <w:t xml:space="preserve">47. </w:t>
      </w:r>
      <w:r w:rsidR="0069600B" w:rsidRPr="00800682">
        <w:rPr>
          <w:sz w:val="28"/>
          <w:szCs w:val="28"/>
          <w:lang w:val="kk-KZ"/>
        </w:rPr>
        <w:t>Қ</w:t>
      </w:r>
      <w:r w:rsidRPr="00800682">
        <w:rPr>
          <w:sz w:val="28"/>
          <w:szCs w:val="28"/>
          <w:lang w:val="kk-KZ"/>
        </w:rPr>
        <w:t>ателер мен тіркелген деректердің ауытқуын болдырмауға мүмкіндік беретін мынадай әдістер қолданылады:</w:t>
      </w:r>
    </w:p>
    <w:p w:rsidR="004B2B8D" w:rsidRPr="00800682" w:rsidRDefault="004B2B8D" w:rsidP="004B2B8D">
      <w:pPr>
        <w:widowControl w:val="0"/>
        <w:ind w:firstLine="709"/>
        <w:jc w:val="both"/>
        <w:rPr>
          <w:sz w:val="28"/>
          <w:szCs w:val="28"/>
          <w:lang w:val="kk-KZ"/>
        </w:rPr>
      </w:pPr>
      <w:r w:rsidRPr="00800682">
        <w:rPr>
          <w:sz w:val="28"/>
          <w:szCs w:val="28"/>
          <w:lang w:val="kk-KZ"/>
        </w:rPr>
        <w:t xml:space="preserve">1) </w:t>
      </w:r>
      <w:r w:rsidR="0069600B" w:rsidRPr="00800682">
        <w:rPr>
          <w:sz w:val="28"/>
          <w:szCs w:val="28"/>
          <w:lang w:val="kk-KZ"/>
        </w:rPr>
        <w:t>«қ</w:t>
      </w:r>
      <w:r w:rsidRPr="00800682">
        <w:rPr>
          <w:sz w:val="28"/>
          <w:szCs w:val="28"/>
          <w:lang w:val="kk-KZ"/>
        </w:rPr>
        <w:t>олмен тексеру</w:t>
      </w:r>
      <w:r w:rsidR="0069600B" w:rsidRPr="00800682">
        <w:rPr>
          <w:sz w:val="28"/>
          <w:szCs w:val="28"/>
          <w:lang w:val="kk-KZ"/>
        </w:rPr>
        <w:t>»</w:t>
      </w:r>
      <w:r w:rsidRPr="00800682">
        <w:rPr>
          <w:sz w:val="28"/>
          <w:szCs w:val="28"/>
          <w:lang w:val="kk-KZ"/>
        </w:rPr>
        <w:t>. Жиналған бағалар алдында тіркелген сол тауарлардың бағаларымен немесе басқа сауда объектілеріндегі ұқсас тауарлардың бағаларымен салыс</w:t>
      </w:r>
      <w:r w:rsidR="0069600B" w:rsidRPr="00800682">
        <w:rPr>
          <w:sz w:val="28"/>
          <w:szCs w:val="28"/>
          <w:lang w:val="kk-KZ"/>
        </w:rPr>
        <w:t>тыру жолымен қолмен тексеріледі;</w:t>
      </w:r>
    </w:p>
    <w:p w:rsidR="004B2B8D" w:rsidRPr="00800682" w:rsidRDefault="004B2B8D" w:rsidP="004B2B8D">
      <w:pPr>
        <w:widowControl w:val="0"/>
        <w:ind w:firstLine="709"/>
        <w:jc w:val="both"/>
        <w:rPr>
          <w:sz w:val="28"/>
          <w:szCs w:val="28"/>
          <w:lang w:val="kk-KZ"/>
        </w:rPr>
      </w:pPr>
      <w:r w:rsidRPr="00800682">
        <w:rPr>
          <w:sz w:val="28"/>
          <w:szCs w:val="28"/>
          <w:lang w:val="kk-KZ"/>
        </w:rPr>
        <w:t xml:space="preserve">2) </w:t>
      </w:r>
      <w:r w:rsidR="0069600B" w:rsidRPr="00800682">
        <w:rPr>
          <w:sz w:val="28"/>
          <w:szCs w:val="28"/>
          <w:lang w:val="kk-KZ"/>
        </w:rPr>
        <w:t>«с</w:t>
      </w:r>
      <w:r w:rsidRPr="00800682">
        <w:rPr>
          <w:sz w:val="28"/>
          <w:szCs w:val="28"/>
          <w:lang w:val="kk-KZ"/>
        </w:rPr>
        <w:t>алыстыру кестелері көмегімен тексеру</w:t>
      </w:r>
      <w:r w:rsidR="0069600B" w:rsidRPr="00800682">
        <w:rPr>
          <w:sz w:val="28"/>
          <w:szCs w:val="28"/>
          <w:lang w:val="kk-KZ"/>
        </w:rPr>
        <w:t>»</w:t>
      </w:r>
      <w:r w:rsidRPr="00800682">
        <w:rPr>
          <w:sz w:val="28"/>
          <w:szCs w:val="28"/>
          <w:lang w:val="kk-KZ"/>
        </w:rPr>
        <w:t>. Жыл басынан бері және өткен аймен салыстыру бойынша осы айдағы барлық алынған бағалардың пайыздық өзгеруі туралы деректерді құрайтын кесте жасалады. Содан кейін мәндер іріктеледі және едәуір өзгерістер себебін анықтауды және тексеруді қажет ететін экстр</w:t>
      </w:r>
      <w:r w:rsidR="0069600B" w:rsidRPr="00800682">
        <w:rPr>
          <w:sz w:val="28"/>
          <w:szCs w:val="28"/>
          <w:lang w:val="kk-KZ"/>
        </w:rPr>
        <w:t>емалды мәндердің болуы қаралады;</w:t>
      </w:r>
    </w:p>
    <w:p w:rsidR="004B2B8D" w:rsidRPr="00800682" w:rsidRDefault="004B2B8D" w:rsidP="004B2B8D">
      <w:pPr>
        <w:widowControl w:val="0"/>
        <w:ind w:firstLine="709"/>
        <w:jc w:val="both"/>
        <w:rPr>
          <w:i/>
          <w:iCs/>
          <w:sz w:val="28"/>
          <w:szCs w:val="28"/>
          <w:lang w:val="kk-KZ"/>
        </w:rPr>
      </w:pPr>
      <w:r w:rsidRPr="00800682">
        <w:rPr>
          <w:sz w:val="28"/>
          <w:szCs w:val="28"/>
          <w:lang w:val="kk-KZ"/>
        </w:rPr>
        <w:t xml:space="preserve">3) </w:t>
      </w:r>
      <w:r w:rsidR="0069600B" w:rsidRPr="00800682">
        <w:rPr>
          <w:sz w:val="28"/>
          <w:szCs w:val="28"/>
          <w:lang w:val="kk-KZ"/>
        </w:rPr>
        <w:t>«м</w:t>
      </w:r>
      <w:r w:rsidRPr="00800682">
        <w:rPr>
          <w:sz w:val="28"/>
          <w:szCs w:val="28"/>
          <w:lang w:val="kk-KZ"/>
        </w:rPr>
        <w:t>аксималды немесе минималды бағалар</w:t>
      </w:r>
      <w:r w:rsidR="0069600B" w:rsidRPr="00800682">
        <w:rPr>
          <w:sz w:val="28"/>
          <w:szCs w:val="28"/>
          <w:lang w:val="kk-KZ"/>
        </w:rPr>
        <w:t>»</w:t>
      </w:r>
      <w:r w:rsidRPr="00800682">
        <w:rPr>
          <w:sz w:val="28"/>
          <w:szCs w:val="28"/>
          <w:lang w:val="kk-KZ"/>
        </w:rPr>
        <w:t xml:space="preserve">. Тауарға (көрсетілетін қызметке) тіркелген бағаның мәні белгіленген аралықтан </w:t>
      </w:r>
      <w:r w:rsidR="0069600B" w:rsidRPr="00800682">
        <w:rPr>
          <w:sz w:val="28"/>
          <w:szCs w:val="28"/>
          <w:lang w:val="kk-KZ"/>
        </w:rPr>
        <w:t>шықпайтындығына тексеру жүргіз</w:t>
      </w:r>
      <w:r w:rsidRPr="00800682">
        <w:rPr>
          <w:sz w:val="28"/>
          <w:szCs w:val="28"/>
          <w:lang w:val="kk-KZ"/>
        </w:rPr>
        <w:t>еді. Аралық өткен айдағы сол тауардың (көрсетілетін қызметтің) максималды және минималды бағасы негізінде белгіленеді және әртүрлі тауарлар үшін өзгеретін стандартты масштабты коэффициенттің көмегімен ұлғаяды. Коэффициент есепті айда тауарға (көрсетілетін қызметке) бағаның өзгеруі болып табылады. Максималды немесе минималды бағаларды анықтау осы Әдіснаманың 8-қосымшасында келтірілген</w:t>
      </w:r>
      <w:r w:rsidR="0069600B" w:rsidRPr="00800682">
        <w:rPr>
          <w:sz w:val="28"/>
          <w:szCs w:val="28"/>
          <w:lang w:val="kk-KZ"/>
        </w:rPr>
        <w:t>;</w:t>
      </w:r>
    </w:p>
    <w:p w:rsidR="004B2B8D" w:rsidRPr="00800682" w:rsidRDefault="004B2B8D" w:rsidP="004B2B8D">
      <w:pPr>
        <w:widowControl w:val="0"/>
        <w:ind w:firstLine="709"/>
        <w:jc w:val="both"/>
        <w:rPr>
          <w:sz w:val="28"/>
          <w:szCs w:val="28"/>
          <w:lang w:val="kk-KZ"/>
        </w:rPr>
      </w:pPr>
      <w:r w:rsidRPr="00800682">
        <w:rPr>
          <w:sz w:val="28"/>
          <w:szCs w:val="28"/>
          <w:lang w:val="kk-KZ"/>
        </w:rPr>
        <w:t xml:space="preserve">4) </w:t>
      </w:r>
      <w:r w:rsidR="0069600B" w:rsidRPr="00800682">
        <w:rPr>
          <w:sz w:val="28"/>
          <w:szCs w:val="28"/>
          <w:lang w:val="kk-KZ"/>
        </w:rPr>
        <w:t>«и</w:t>
      </w:r>
      <w:r w:rsidRPr="00800682">
        <w:rPr>
          <w:sz w:val="28"/>
          <w:szCs w:val="28"/>
          <w:lang w:val="kk-KZ"/>
        </w:rPr>
        <w:t>ндекс дисперсиясы туралы есептер</w:t>
      </w:r>
      <w:r w:rsidR="0069600B" w:rsidRPr="00800682">
        <w:rPr>
          <w:sz w:val="28"/>
          <w:szCs w:val="28"/>
          <w:lang w:val="kk-KZ"/>
        </w:rPr>
        <w:t>»</w:t>
      </w:r>
      <w:r w:rsidRPr="00800682">
        <w:rPr>
          <w:sz w:val="28"/>
          <w:szCs w:val="28"/>
          <w:lang w:val="kk-KZ"/>
        </w:rPr>
        <w:t xml:space="preserve">. </w:t>
      </w:r>
      <w:r w:rsidR="003378FC" w:rsidRPr="00800682">
        <w:rPr>
          <w:sz w:val="28"/>
          <w:szCs w:val="28"/>
          <w:lang w:val="kk-KZ"/>
        </w:rPr>
        <w:t>Б</w:t>
      </w:r>
      <w:r w:rsidRPr="00800682">
        <w:rPr>
          <w:sz w:val="28"/>
          <w:szCs w:val="28"/>
          <w:lang w:val="kk-KZ"/>
        </w:rPr>
        <w:t>ұл есепті айда бағаның елеулі өзгеруі тіркелген тауарлар (көрсетілетін қызметтер) үшін қолданылады. Олардың әрқайсысына баға салыстырымының мәні көрсетілген (ағымдағы бағаның өткен бағаға қатынасы) өкіл тауарлардың (көрсетілетін қызметтердің) тізімі құрылады. Баға салыстырымының мәні бойынша Exc</w:t>
      </w:r>
      <w:smartTag w:uri="urn:schemas-microsoft-com:office:smarttags" w:element="PersonName">
        <w:r w:rsidRPr="00800682">
          <w:rPr>
            <w:sz w:val="28"/>
            <w:szCs w:val="28"/>
            <w:lang w:val="kk-KZ"/>
          </w:rPr>
          <w:t>e</w:t>
        </w:r>
      </w:smartTag>
      <w:r w:rsidRPr="00800682">
        <w:rPr>
          <w:sz w:val="28"/>
          <w:szCs w:val="28"/>
          <w:lang w:val="kk-KZ"/>
        </w:rPr>
        <w:t xml:space="preserve">l форматта </w:t>
      </w:r>
      <w:r w:rsidRPr="00800682">
        <w:rPr>
          <w:sz w:val="28"/>
          <w:szCs w:val="28"/>
          <w:lang w:val="kk-KZ"/>
        </w:rPr>
        <w:lastRenderedPageBreak/>
        <w:t xml:space="preserve">«ДИСП» функциясы көмегімен олардың дисперсиясы есептеледі. Келесі кезең баға қатынасы байқаудың негізгі жиынының шектері аралықтарынан шығатын айқындамаларды анықтау болып табылады. Аралықтың жоғарғы (төменгі) шегі тауардың баға салыстырымының және квадраттық мәнінің орташа ауытқу (дисперсиядан квадраттық түбір мәні) сомасына (айырымына) тең. Бағалардың осындай ауытқуынан кейін олар сол тауар үшін </w:t>
      </w:r>
      <w:r w:rsidR="003378FC" w:rsidRPr="00800682">
        <w:rPr>
          <w:sz w:val="28"/>
          <w:szCs w:val="28"/>
          <w:lang w:val="kk-KZ"/>
        </w:rPr>
        <w:t>«</w:t>
      </w:r>
      <w:r w:rsidRPr="00800682">
        <w:rPr>
          <w:sz w:val="28"/>
          <w:szCs w:val="28"/>
          <w:lang w:val="kk-KZ"/>
        </w:rPr>
        <w:t>бағаны байқау туралы есеп беру</w:t>
      </w:r>
      <w:r w:rsidR="003378FC" w:rsidRPr="00800682">
        <w:rPr>
          <w:sz w:val="28"/>
          <w:szCs w:val="28"/>
          <w:lang w:val="kk-KZ"/>
        </w:rPr>
        <w:t>»</w:t>
      </w:r>
      <w:r w:rsidRPr="00800682">
        <w:rPr>
          <w:sz w:val="28"/>
          <w:szCs w:val="28"/>
          <w:lang w:val="kk-KZ"/>
        </w:rPr>
        <w:t xml:space="preserve"> </w:t>
      </w:r>
      <w:r w:rsidR="003378FC" w:rsidRPr="00800682">
        <w:rPr>
          <w:sz w:val="28"/>
          <w:szCs w:val="28"/>
          <w:lang w:val="kk-KZ"/>
        </w:rPr>
        <w:t>әдісімен</w:t>
      </w:r>
      <w:r w:rsidRPr="00800682">
        <w:rPr>
          <w:sz w:val="28"/>
          <w:szCs w:val="28"/>
          <w:lang w:val="kk-KZ"/>
        </w:rPr>
        <w:t xml:space="preserve"> зерттеледі. Индекс дисперсиясы туралы есептер осы Әдіснам</w:t>
      </w:r>
      <w:r w:rsidR="0069600B" w:rsidRPr="00800682">
        <w:rPr>
          <w:sz w:val="28"/>
          <w:szCs w:val="28"/>
          <w:lang w:val="kk-KZ"/>
        </w:rPr>
        <w:t>аның 9-қосымшасында келтірілген;</w:t>
      </w:r>
    </w:p>
    <w:p w:rsidR="004B2B8D" w:rsidRPr="00800682" w:rsidRDefault="004B2B8D" w:rsidP="004B2B8D">
      <w:pPr>
        <w:widowControl w:val="0"/>
        <w:ind w:firstLine="709"/>
        <w:jc w:val="both"/>
        <w:rPr>
          <w:sz w:val="28"/>
          <w:szCs w:val="28"/>
          <w:lang w:val="kk-KZ"/>
        </w:rPr>
      </w:pPr>
      <w:r w:rsidRPr="00800682">
        <w:rPr>
          <w:sz w:val="28"/>
          <w:szCs w:val="28"/>
          <w:lang w:val="kk-KZ"/>
        </w:rPr>
        <w:t xml:space="preserve">5) </w:t>
      </w:r>
      <w:r w:rsidR="003378FC" w:rsidRPr="00800682">
        <w:rPr>
          <w:sz w:val="28"/>
          <w:szCs w:val="28"/>
          <w:lang w:val="kk-KZ"/>
        </w:rPr>
        <w:t>«б</w:t>
      </w:r>
      <w:r w:rsidRPr="00800682">
        <w:rPr>
          <w:sz w:val="28"/>
          <w:szCs w:val="28"/>
          <w:lang w:val="kk-KZ"/>
        </w:rPr>
        <w:t>аға байқаулары туралы есептер</w:t>
      </w:r>
      <w:r w:rsidR="003378FC" w:rsidRPr="00800682">
        <w:rPr>
          <w:sz w:val="28"/>
          <w:szCs w:val="28"/>
          <w:lang w:val="kk-KZ"/>
        </w:rPr>
        <w:t>»</w:t>
      </w:r>
      <w:r w:rsidRPr="00800682">
        <w:rPr>
          <w:sz w:val="28"/>
          <w:szCs w:val="28"/>
          <w:lang w:val="kk-KZ"/>
        </w:rPr>
        <w:t xml:space="preserve">. Олар </w:t>
      </w:r>
      <w:r w:rsidR="003378FC" w:rsidRPr="00800682">
        <w:rPr>
          <w:sz w:val="28"/>
          <w:szCs w:val="28"/>
          <w:lang w:val="kk-KZ"/>
        </w:rPr>
        <w:t>«</w:t>
      </w:r>
      <w:r w:rsidRPr="00800682">
        <w:rPr>
          <w:sz w:val="28"/>
          <w:szCs w:val="28"/>
          <w:lang w:val="kk-KZ"/>
        </w:rPr>
        <w:t>индекс дисперсиясы туралы есептің</w:t>
      </w:r>
      <w:r w:rsidR="003378FC" w:rsidRPr="00800682">
        <w:rPr>
          <w:sz w:val="28"/>
          <w:szCs w:val="28"/>
          <w:lang w:val="kk-KZ"/>
        </w:rPr>
        <w:t>»</w:t>
      </w:r>
      <w:r w:rsidRPr="00800682">
        <w:rPr>
          <w:sz w:val="28"/>
          <w:szCs w:val="28"/>
          <w:lang w:val="kk-KZ"/>
        </w:rPr>
        <w:t xml:space="preserve"> негізінде ары қарай зерттеу қажеттілігі жөнінде шешім шығарылған тауардың деректері қатарынан тұрады. Мәліметтер тізіміне тауардың есепті бағасын, таяуда өткен кезеңдердің және өткен кезең бағаларын, сонымен қатар сауда объектілерінің орналасқан жерін және дүкендер түрін қосады.</w:t>
      </w:r>
    </w:p>
    <w:p w:rsidR="004B2B8D" w:rsidRPr="00800682" w:rsidRDefault="004B2B8D" w:rsidP="004B2B8D">
      <w:pPr>
        <w:widowControl w:val="0"/>
        <w:ind w:firstLine="709"/>
        <w:jc w:val="both"/>
        <w:rPr>
          <w:sz w:val="28"/>
          <w:szCs w:val="28"/>
          <w:u w:val="single"/>
          <w:lang w:val="kk-KZ"/>
        </w:rPr>
      </w:pPr>
      <w:r w:rsidRPr="00800682">
        <w:rPr>
          <w:sz w:val="28"/>
          <w:szCs w:val="28"/>
          <w:lang w:val="kk-KZ"/>
        </w:rPr>
        <w:t xml:space="preserve">6) </w:t>
      </w:r>
      <w:r w:rsidR="003378FC" w:rsidRPr="00800682">
        <w:rPr>
          <w:sz w:val="28"/>
          <w:szCs w:val="28"/>
          <w:lang w:val="kk-KZ"/>
        </w:rPr>
        <w:t>«деректерді сүзу»</w:t>
      </w:r>
      <w:r w:rsidRPr="00800682">
        <w:rPr>
          <w:sz w:val="28"/>
          <w:szCs w:val="28"/>
          <w:lang w:val="kk-KZ"/>
        </w:rPr>
        <w:t xml:space="preserve">. Деректерді сүзу </w:t>
      </w:r>
      <w:r w:rsidR="003378FC" w:rsidRPr="00800682">
        <w:rPr>
          <w:sz w:val="28"/>
          <w:szCs w:val="28"/>
          <w:lang w:val="kk-KZ"/>
        </w:rPr>
        <w:t xml:space="preserve">арқылы </w:t>
      </w:r>
      <w:r w:rsidRPr="00800682">
        <w:rPr>
          <w:sz w:val="28"/>
          <w:szCs w:val="28"/>
          <w:lang w:val="kk-KZ"/>
        </w:rPr>
        <w:t xml:space="preserve">болуы мүмкін қателерді немесе кенет ауытқыған баға мәні </w:t>
      </w:r>
      <w:r w:rsidR="003378FC" w:rsidRPr="00800682">
        <w:rPr>
          <w:sz w:val="28"/>
          <w:szCs w:val="28"/>
          <w:lang w:val="kk-KZ"/>
        </w:rPr>
        <w:t>табылады</w:t>
      </w:r>
      <w:r w:rsidRPr="00800682">
        <w:rPr>
          <w:sz w:val="28"/>
          <w:szCs w:val="28"/>
          <w:lang w:val="kk-KZ"/>
        </w:rPr>
        <w:t>. Ол үшін алдын ала шектер (</w:t>
      </w:r>
      <w:r w:rsidRPr="00800682">
        <w:rPr>
          <w:sz w:val="29"/>
          <w:szCs w:val="29"/>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9" o:title=""/>
          </v:shape>
          <o:OLEObject Type="Embed" ProgID="Equation.3" ShapeID="_x0000_i1025" DrawAspect="Content" ObjectID="_1843193272" r:id="rId10"/>
        </w:object>
      </w:r>
      <w:r w:rsidRPr="00800682">
        <w:rPr>
          <w:sz w:val="28"/>
          <w:szCs w:val="28"/>
          <w:lang w:val="kk-KZ"/>
        </w:rPr>
        <w:t xml:space="preserve">5 пайыз, </w:t>
      </w:r>
      <w:r w:rsidRPr="00800682">
        <w:rPr>
          <w:sz w:val="29"/>
          <w:szCs w:val="29"/>
        </w:rPr>
        <w:object w:dxaOrig="220" w:dyaOrig="240">
          <v:shape id="_x0000_i1026" type="#_x0000_t75" style="width:11.25pt;height:12pt" o:ole="">
            <v:imagedata r:id="rId11" o:title=""/>
          </v:shape>
          <o:OLEObject Type="Embed" ProgID="Equation.3" ShapeID="_x0000_i1026" DrawAspect="Content" ObjectID="_1843193273" r:id="rId12"/>
        </w:object>
      </w:r>
      <w:r w:rsidRPr="00800682">
        <w:rPr>
          <w:sz w:val="28"/>
          <w:szCs w:val="28"/>
          <w:lang w:val="kk-KZ"/>
        </w:rPr>
        <w:t>10 пайыз және басқалар) беріледі және қарапайым агрегат құрайтын тауарларға (көрсетілетін қызметтерге) баға өзгеруі олардың шектерінен тыс шығуын тексереді. Табылған қателер санына және ауытқу шамасына байланысты уақыт өте шектердің мәні өзгереді.</w:t>
      </w:r>
    </w:p>
    <w:p w:rsidR="004B2B8D" w:rsidRPr="00800682" w:rsidRDefault="003378FC" w:rsidP="004B2B8D">
      <w:pPr>
        <w:widowControl w:val="0"/>
        <w:ind w:firstLine="709"/>
        <w:jc w:val="both"/>
        <w:rPr>
          <w:sz w:val="28"/>
          <w:szCs w:val="28"/>
          <w:lang w:val="kk-KZ"/>
        </w:rPr>
      </w:pPr>
      <w:r w:rsidRPr="00800682">
        <w:rPr>
          <w:sz w:val="28"/>
          <w:szCs w:val="28"/>
          <w:lang w:val="kk-KZ"/>
        </w:rPr>
        <w:t>Қосымша тұрақты жиналыстар</w:t>
      </w:r>
      <w:r w:rsidR="004B2B8D" w:rsidRPr="00800682">
        <w:rPr>
          <w:sz w:val="28"/>
          <w:szCs w:val="28"/>
          <w:lang w:val="kk-KZ"/>
        </w:rPr>
        <w:t xml:space="preserve"> (жоспарламалар) ұйымдастыр</w:t>
      </w:r>
      <w:r w:rsidRPr="00800682">
        <w:rPr>
          <w:sz w:val="28"/>
          <w:szCs w:val="28"/>
          <w:lang w:val="kk-KZ"/>
        </w:rPr>
        <w:t>ылады</w:t>
      </w:r>
      <w:r w:rsidR="004B2B8D" w:rsidRPr="00800682">
        <w:rPr>
          <w:sz w:val="28"/>
          <w:szCs w:val="28"/>
          <w:lang w:val="kk-KZ"/>
        </w:rPr>
        <w:t>. Жиналыстарда бағаны тіркеуді жүзеге асыратын мамандардың жұмыс күнін ұйымдастыру тәртібі, назар аударуды талап ететін, тіркеудің әдіснамалық аспектілерін, бағаны тіркеу кезінде пайда болған қиындықтар және оларды шешу жолдары талқыланады.</w:t>
      </w:r>
    </w:p>
    <w:p w:rsidR="004B2B8D" w:rsidRPr="00800682" w:rsidRDefault="004B2B8D" w:rsidP="00B4451E">
      <w:pPr>
        <w:widowControl w:val="0"/>
        <w:jc w:val="both"/>
        <w:rPr>
          <w:sz w:val="28"/>
          <w:szCs w:val="28"/>
          <w:lang w:val="kk-KZ"/>
        </w:rPr>
      </w:pPr>
    </w:p>
    <w:p w:rsidR="001537A7" w:rsidRPr="00800682" w:rsidRDefault="00DD65E0" w:rsidP="001537A7">
      <w:pPr>
        <w:pStyle w:val="5"/>
        <w:keepNext w:val="0"/>
        <w:widowControl w:val="0"/>
        <w:jc w:val="center"/>
        <w:rPr>
          <w:b/>
          <w:i w:val="0"/>
          <w:sz w:val="28"/>
          <w:szCs w:val="28"/>
          <w:lang w:val="kk-KZ"/>
        </w:rPr>
      </w:pPr>
      <w:r w:rsidRPr="00800682">
        <w:rPr>
          <w:b/>
          <w:i w:val="0"/>
          <w:sz w:val="28"/>
          <w:szCs w:val="28"/>
          <w:lang w:val="kk-KZ"/>
        </w:rPr>
        <w:t>10-тарау. Индекстің салмақтары</w:t>
      </w:r>
    </w:p>
    <w:p w:rsidR="001537A7" w:rsidRPr="00800682" w:rsidRDefault="001537A7" w:rsidP="001537A7">
      <w:pPr>
        <w:widowControl w:val="0"/>
        <w:rPr>
          <w:sz w:val="28"/>
          <w:szCs w:val="28"/>
          <w:lang w:val="kk-KZ"/>
        </w:rPr>
      </w:pPr>
    </w:p>
    <w:p w:rsidR="00211DCB" w:rsidRPr="00800682" w:rsidRDefault="00211DCB" w:rsidP="00211DCB">
      <w:pPr>
        <w:widowControl w:val="0"/>
        <w:autoSpaceDE w:val="0"/>
        <w:autoSpaceDN w:val="0"/>
        <w:adjustRightInd w:val="0"/>
        <w:ind w:firstLine="709"/>
        <w:jc w:val="both"/>
        <w:rPr>
          <w:sz w:val="28"/>
          <w:szCs w:val="28"/>
          <w:lang w:val="kk-KZ"/>
        </w:rPr>
      </w:pPr>
      <w:r w:rsidRPr="00800682">
        <w:rPr>
          <w:sz w:val="28"/>
          <w:szCs w:val="28"/>
          <w:lang w:val="kk-KZ"/>
        </w:rPr>
        <w:t>48. Жіктелімнің жоғары деңгейдегі ТБИ салмақтық құрауыштар үй шаруашылықтарының түпкілікті тұтынуға жұмсаған шығыстары туралы ұлттық шоттар деректері негізінде айқындалады. Тұтыну құрылымындағы айырмашылықтар мен өңірлер арасындағы баға ссерпінін есепке алу үшін ТБИ-дің өңірлік салмақтары қалыптастырылады, мұның өзінде қосымша бөлшек сауда көлемдері туралы деректер пайдаланылады. Жалпы тұтыну шығыстарындағы әрбір шығын бабының үлесі оның салмағы болып табылады.</w:t>
      </w:r>
    </w:p>
    <w:p w:rsidR="001537A7" w:rsidRPr="00800682" w:rsidRDefault="00211DCB" w:rsidP="00211DCB">
      <w:pPr>
        <w:widowControl w:val="0"/>
        <w:autoSpaceDE w:val="0"/>
        <w:autoSpaceDN w:val="0"/>
        <w:adjustRightInd w:val="0"/>
        <w:ind w:firstLine="709"/>
        <w:jc w:val="both"/>
        <w:rPr>
          <w:sz w:val="28"/>
          <w:szCs w:val="28"/>
          <w:lang w:val="kk-KZ"/>
        </w:rPr>
      </w:pPr>
      <w:r w:rsidRPr="00800682">
        <w:rPr>
          <w:sz w:val="28"/>
          <w:szCs w:val="28"/>
          <w:lang w:val="kk-KZ"/>
        </w:rPr>
        <w:t>Тауарлар мен көрсетілетін қызметтер айқындамалары бойынша өңірлік салмақтар үтірден кейін сегіз белгімен есептеледі және «Тауарлар мен көрсетілетін қызметтер» тобы бойынша 1,00000000 құрайды.</w:t>
      </w:r>
    </w:p>
    <w:p w:rsidR="00211DCB" w:rsidRPr="00800682" w:rsidRDefault="00211DCB" w:rsidP="00211DCB">
      <w:pPr>
        <w:widowControl w:val="0"/>
        <w:autoSpaceDE w:val="0"/>
        <w:autoSpaceDN w:val="0"/>
        <w:adjustRightInd w:val="0"/>
        <w:ind w:firstLine="709"/>
        <w:jc w:val="both"/>
        <w:rPr>
          <w:sz w:val="28"/>
          <w:szCs w:val="28"/>
          <w:lang w:val="kk-KZ"/>
        </w:rPr>
      </w:pPr>
      <w:r w:rsidRPr="00800682">
        <w:rPr>
          <w:sz w:val="28"/>
          <w:szCs w:val="28"/>
          <w:lang w:val="kk-KZ"/>
        </w:rPr>
        <w:t>БКМ мәліметтері бойынша жіктелімнің төменгі деңгейіндегі салмақтық өткізілген тауарлар көлеміндегі айырмашылықтарды есепке алу үшін ірі, орта және шағын сауда кәсіпорындары үшін есептеледі.</w:t>
      </w:r>
    </w:p>
    <w:p w:rsidR="001537A7" w:rsidRPr="00800682" w:rsidRDefault="001537A7" w:rsidP="001537A7">
      <w:pPr>
        <w:pStyle w:val="OsnTxt"/>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49. Салмақтау сызбасын қолдану тауарларға (көрсетілетін қызметтерге) бағалардың (тарифтердің) көптеген өзгерістерінен  тұтастай экономиканың тұтыну секторындағы бағалардың (тарифтердің) жалпы өзгерісін алуға </w:t>
      </w:r>
      <w:r w:rsidRPr="00800682">
        <w:rPr>
          <w:rFonts w:ascii="Times New Roman" w:hAnsi="Times New Roman"/>
          <w:sz w:val="28"/>
          <w:szCs w:val="28"/>
          <w:lang w:val="kk-KZ"/>
        </w:rPr>
        <w:lastRenderedPageBreak/>
        <w:t>мүмкіндік береді. Құрастырылған  салмақтау сызбасы жыл бойы тұрақты болып қалады, тиісінше құрылған ТБИ тек баға мен тарифтің өзгеруін көрсетеді.</w:t>
      </w:r>
    </w:p>
    <w:p w:rsidR="00D62380" w:rsidRPr="00800682" w:rsidRDefault="00D62380" w:rsidP="00D62380">
      <w:pPr>
        <w:widowControl w:val="0"/>
        <w:ind w:firstLine="709"/>
        <w:jc w:val="both"/>
        <w:rPr>
          <w:sz w:val="28"/>
          <w:szCs w:val="28"/>
          <w:lang w:val="kk-KZ"/>
        </w:rPr>
      </w:pPr>
      <w:r w:rsidRPr="00800682">
        <w:rPr>
          <w:sz w:val="28"/>
          <w:szCs w:val="28"/>
          <w:lang w:val="kk-KZ"/>
        </w:rPr>
        <w:t>50. Тауарлық айқындамалар типтік болмаған жағдайда, яғни олардың үш шаруашылығы шығындарындағы тұтынушылық мәндері төмендеген кезде оларға жаңарту жүргізіледі.</w:t>
      </w:r>
    </w:p>
    <w:p w:rsidR="00D62380" w:rsidRPr="00800682" w:rsidRDefault="00D62380" w:rsidP="00D62380">
      <w:pPr>
        <w:widowControl w:val="0"/>
        <w:ind w:firstLine="709"/>
        <w:jc w:val="both"/>
        <w:rPr>
          <w:sz w:val="28"/>
          <w:szCs w:val="28"/>
          <w:lang w:val="kk-KZ"/>
        </w:rPr>
      </w:pPr>
      <w:r w:rsidRPr="00800682">
        <w:rPr>
          <w:sz w:val="28"/>
          <w:szCs w:val="28"/>
          <w:lang w:val="kk-KZ"/>
        </w:rPr>
        <w:t>Шығыстардың қолданыстағы кластарына жатқызу мүмкін емес тауарлар мен көрсетілетін қызметтердің жаңа түрлері жыл басында салмақтау сызбасын ауыстыру кезеңінде байқауға қосылады. Шығыстардың қолдағы кластарына жататын қолданыстағы тауарлардың жаңа үлгілері мен ассортиментті түрлері олардың нарықтағы үлесі елеулі және тұрақты деп бағаланғанда байқауға енгізіледі.</w:t>
      </w:r>
    </w:p>
    <w:p w:rsidR="001537A7" w:rsidRPr="00800682" w:rsidRDefault="00D62380" w:rsidP="00D62380">
      <w:pPr>
        <w:widowControl w:val="0"/>
        <w:ind w:firstLine="709"/>
        <w:jc w:val="both"/>
        <w:rPr>
          <w:sz w:val="28"/>
          <w:szCs w:val="28"/>
          <w:lang w:val="kk-KZ"/>
        </w:rPr>
      </w:pPr>
      <w:r w:rsidRPr="00800682">
        <w:rPr>
          <w:sz w:val="28"/>
          <w:szCs w:val="28"/>
          <w:lang w:val="kk-KZ"/>
        </w:rPr>
        <w:t>Салмақтау схемасын өзектендіру жүйелі түрде (жылына кемінде бір рет) жүзеге асырылады, үй шаруашылықтарының түпкілікті тұтынуға жұмсаған шығыстары туралы ең соңғы жылдық деректер пайдаланылады.</w:t>
      </w:r>
    </w:p>
    <w:p w:rsidR="001537A7" w:rsidRPr="00800682" w:rsidRDefault="001537A7" w:rsidP="001537A7">
      <w:pPr>
        <w:widowControl w:val="0"/>
        <w:ind w:firstLine="709"/>
        <w:jc w:val="both"/>
        <w:rPr>
          <w:sz w:val="28"/>
          <w:szCs w:val="28"/>
          <w:lang w:val="kk-KZ"/>
        </w:rPr>
      </w:pPr>
      <w:r w:rsidRPr="00800682">
        <w:rPr>
          <w:sz w:val="28"/>
          <w:szCs w:val="28"/>
          <w:lang w:val="kk-KZ"/>
        </w:rPr>
        <w:t xml:space="preserve">51. ТБИ-ді құруда салмақтардың базистік кезеңдері бағалардың базистік кезеңдеріне сәйкес келуі </w:t>
      </w:r>
      <w:r w:rsidR="00B533A9" w:rsidRPr="00800682">
        <w:rPr>
          <w:sz w:val="28"/>
          <w:szCs w:val="28"/>
          <w:lang w:val="kk-KZ"/>
        </w:rPr>
        <w:t>қажет екендігі талап етіледі</w:t>
      </w:r>
      <w:r w:rsidRPr="00800682">
        <w:rPr>
          <w:sz w:val="28"/>
          <w:szCs w:val="28"/>
          <w:lang w:val="kk-KZ"/>
        </w:rPr>
        <w:t>. Бұл базистік жылға арналған үй шаруашылықтары шығындарының орташа жылдық құнын өткен жылғы желтоқсанның бағасына түзетуді қажет етеді. Ол үшін салмақ мәндері шығарылатын сол жылдың орташа баға индексіне өткен жылғы желтоқсанның баға индекстерінің арақатынасындай әрбір тауар</w:t>
      </w:r>
      <w:r w:rsidR="00B94315" w:rsidRPr="00800682">
        <w:rPr>
          <w:sz w:val="28"/>
          <w:szCs w:val="28"/>
          <w:lang w:val="kk-KZ"/>
        </w:rPr>
        <w:t>лық</w:t>
      </w:r>
      <w:r w:rsidRPr="00800682">
        <w:rPr>
          <w:sz w:val="28"/>
          <w:szCs w:val="28"/>
          <w:lang w:val="kk-KZ"/>
        </w:rPr>
        <w:t xml:space="preserve"> </w:t>
      </w:r>
      <w:r w:rsidR="00B94315" w:rsidRPr="00800682">
        <w:rPr>
          <w:sz w:val="28"/>
          <w:szCs w:val="28"/>
          <w:lang w:val="kk-KZ"/>
        </w:rPr>
        <w:t>айқындама</w:t>
      </w:r>
      <w:r w:rsidR="00B533A9" w:rsidRPr="00800682">
        <w:rPr>
          <w:sz w:val="28"/>
          <w:szCs w:val="28"/>
          <w:lang w:val="kk-KZ"/>
        </w:rPr>
        <w:t>сы үшін</w:t>
      </w:r>
      <w:r w:rsidRPr="00800682">
        <w:rPr>
          <w:sz w:val="28"/>
          <w:szCs w:val="28"/>
          <w:lang w:val="kk-KZ"/>
        </w:rPr>
        <w:t xml:space="preserve"> түзету коэффициенті анықталады. Орташа баға индекс</w:t>
      </w:r>
      <w:r w:rsidR="00EF0C9F" w:rsidRPr="00800682">
        <w:rPr>
          <w:sz w:val="28"/>
          <w:szCs w:val="28"/>
          <w:lang w:val="kk-KZ"/>
        </w:rPr>
        <w:t>і</w:t>
      </w:r>
      <w:r w:rsidRPr="00800682">
        <w:rPr>
          <w:sz w:val="28"/>
          <w:szCs w:val="28"/>
          <w:lang w:val="kk-KZ"/>
        </w:rPr>
        <w:t xml:space="preserve"> базистік жылдың </w:t>
      </w:r>
      <w:r w:rsidR="00B533A9" w:rsidRPr="00800682">
        <w:rPr>
          <w:sz w:val="28"/>
          <w:szCs w:val="28"/>
          <w:lang w:val="kk-KZ"/>
        </w:rPr>
        <w:t xml:space="preserve">айлары </w:t>
      </w:r>
      <w:r w:rsidRPr="00800682">
        <w:rPr>
          <w:sz w:val="28"/>
          <w:szCs w:val="28"/>
          <w:lang w:val="kk-KZ"/>
        </w:rPr>
        <w:t xml:space="preserve">индекстерінің </w:t>
      </w:r>
      <w:r w:rsidR="00EF0C9F" w:rsidRPr="00800682">
        <w:rPr>
          <w:sz w:val="28"/>
          <w:szCs w:val="28"/>
          <w:lang w:val="kk-KZ"/>
        </w:rPr>
        <w:t xml:space="preserve">оның </w:t>
      </w:r>
      <w:r w:rsidRPr="00800682">
        <w:rPr>
          <w:sz w:val="28"/>
          <w:szCs w:val="28"/>
          <w:lang w:val="kk-KZ"/>
        </w:rPr>
        <w:t>алд</w:t>
      </w:r>
      <w:r w:rsidR="00EF0C9F" w:rsidRPr="00800682">
        <w:rPr>
          <w:sz w:val="28"/>
          <w:szCs w:val="28"/>
          <w:lang w:val="kk-KZ"/>
        </w:rPr>
        <w:t>ынд</w:t>
      </w:r>
      <w:r w:rsidRPr="00800682">
        <w:rPr>
          <w:sz w:val="28"/>
          <w:szCs w:val="28"/>
          <w:lang w:val="kk-KZ"/>
        </w:rPr>
        <w:t xml:space="preserve">ағы жылдың индекстеріне </w:t>
      </w:r>
      <w:r w:rsidR="00EF0C9F" w:rsidRPr="00800682">
        <w:rPr>
          <w:sz w:val="28"/>
          <w:szCs w:val="28"/>
          <w:lang w:val="kk-KZ"/>
        </w:rPr>
        <w:t xml:space="preserve">орташа </w:t>
      </w:r>
      <w:r w:rsidRPr="00800682">
        <w:rPr>
          <w:sz w:val="28"/>
          <w:szCs w:val="28"/>
          <w:lang w:val="kk-KZ"/>
        </w:rPr>
        <w:t xml:space="preserve">арифметикалық </w:t>
      </w:r>
      <w:r w:rsidR="00EF0C9F" w:rsidRPr="00800682">
        <w:rPr>
          <w:sz w:val="28"/>
          <w:szCs w:val="28"/>
          <w:lang w:val="kk-KZ"/>
        </w:rPr>
        <w:t>мәні түрінде есептеледі.</w:t>
      </w:r>
    </w:p>
    <w:p w:rsidR="001537A7" w:rsidRPr="00800682" w:rsidRDefault="001537A7" w:rsidP="001537A7">
      <w:pPr>
        <w:widowControl w:val="0"/>
        <w:ind w:firstLine="709"/>
        <w:jc w:val="both"/>
        <w:rPr>
          <w:sz w:val="28"/>
          <w:szCs w:val="28"/>
          <w:lang w:val="kk-KZ"/>
        </w:rPr>
      </w:pPr>
      <w:r w:rsidRPr="00800682">
        <w:rPr>
          <w:sz w:val="28"/>
          <w:szCs w:val="28"/>
          <w:lang w:val="kk-KZ"/>
        </w:rPr>
        <w:t xml:space="preserve">Әрбір тауарлық </w:t>
      </w:r>
      <w:r w:rsidR="00EF0C9F" w:rsidRPr="00800682">
        <w:rPr>
          <w:sz w:val="28"/>
          <w:szCs w:val="28"/>
          <w:lang w:val="kk-KZ"/>
        </w:rPr>
        <w:t>айқындама</w:t>
      </w:r>
      <w:r w:rsidRPr="00800682">
        <w:rPr>
          <w:sz w:val="28"/>
          <w:szCs w:val="28"/>
          <w:lang w:val="kk-KZ"/>
        </w:rPr>
        <w:t xml:space="preserve"> салмағы түзету коэффициентіне көбейтіледі, одан кейін алынған деректерді қосындылау арқылы «Тауарлар мен көрсетілетін қызметтер» тобы бойынша түзетілген салмақ алынады. Салмақ 1,00000-ге тең болмағанда ол қалыпқа келтіріледі (1,00000-ге келтіріледі). Ол үшін әр тауардың (көрсетілетін қызметтің) түзетілген салмағын </w:t>
      </w:r>
      <w:r w:rsidR="005C79B2" w:rsidRPr="00800682">
        <w:rPr>
          <w:sz w:val="28"/>
          <w:szCs w:val="28"/>
          <w:lang w:val="kk-KZ"/>
        </w:rPr>
        <w:t>«</w:t>
      </w:r>
      <w:r w:rsidRPr="00800682">
        <w:rPr>
          <w:sz w:val="28"/>
          <w:szCs w:val="28"/>
          <w:lang w:val="kk-KZ"/>
        </w:rPr>
        <w:t>Тауарлар мен көрсетілетін қызметтер</w:t>
      </w:r>
      <w:r w:rsidR="005C79B2" w:rsidRPr="00800682">
        <w:rPr>
          <w:sz w:val="28"/>
          <w:szCs w:val="28"/>
          <w:lang w:val="kk-KZ"/>
        </w:rPr>
        <w:t>»</w:t>
      </w:r>
      <w:r w:rsidRPr="00800682">
        <w:rPr>
          <w:sz w:val="28"/>
          <w:szCs w:val="28"/>
          <w:lang w:val="kk-KZ"/>
        </w:rPr>
        <w:t xml:space="preserve"> тобының түзетілген салмағына бөл</w:t>
      </w:r>
      <w:r w:rsidR="00EF0C9F" w:rsidRPr="00800682">
        <w:rPr>
          <w:sz w:val="28"/>
          <w:szCs w:val="28"/>
          <w:lang w:val="kk-KZ"/>
        </w:rPr>
        <w:t>ін</w:t>
      </w:r>
      <w:r w:rsidRPr="00800682">
        <w:rPr>
          <w:sz w:val="28"/>
          <w:szCs w:val="28"/>
          <w:lang w:val="kk-KZ"/>
        </w:rPr>
        <w:t>еді.</w:t>
      </w:r>
    </w:p>
    <w:p w:rsidR="001537A7" w:rsidRPr="00800682" w:rsidRDefault="001537A7" w:rsidP="001537A7">
      <w:pPr>
        <w:widowControl w:val="0"/>
        <w:jc w:val="both"/>
        <w:rPr>
          <w:sz w:val="28"/>
          <w:szCs w:val="28"/>
          <w:lang w:val="kk-KZ"/>
        </w:rPr>
      </w:pPr>
    </w:p>
    <w:p w:rsidR="001537A7" w:rsidRPr="00800682" w:rsidRDefault="00DD65E0" w:rsidP="00DD65E0">
      <w:pPr>
        <w:widowControl w:val="0"/>
        <w:jc w:val="center"/>
        <w:rPr>
          <w:b/>
          <w:sz w:val="28"/>
          <w:szCs w:val="28"/>
          <w:lang w:val="kk-KZ"/>
        </w:rPr>
      </w:pPr>
      <w:r w:rsidRPr="00800682">
        <w:rPr>
          <w:b/>
          <w:sz w:val="28"/>
          <w:szCs w:val="28"/>
          <w:lang w:val="kk-KZ"/>
        </w:rPr>
        <w:t>11-тарау. Баға индекстерін және орташа бағаларды есептеу</w:t>
      </w:r>
    </w:p>
    <w:p w:rsidR="00DD65E0" w:rsidRPr="00800682" w:rsidRDefault="00DD65E0" w:rsidP="001537A7">
      <w:pPr>
        <w:widowControl w:val="0"/>
        <w:rPr>
          <w:sz w:val="28"/>
          <w:szCs w:val="28"/>
          <w:lang w:val="kk-KZ"/>
        </w:rPr>
      </w:pPr>
    </w:p>
    <w:p w:rsidR="001537A7" w:rsidRPr="00800682" w:rsidRDefault="001537A7" w:rsidP="001537A7">
      <w:pPr>
        <w:widowControl w:val="0"/>
        <w:ind w:firstLine="709"/>
        <w:jc w:val="both"/>
        <w:rPr>
          <w:sz w:val="28"/>
          <w:szCs w:val="28"/>
          <w:lang w:val="kk-KZ"/>
        </w:rPr>
      </w:pPr>
      <w:r w:rsidRPr="00800682">
        <w:rPr>
          <w:sz w:val="28"/>
          <w:szCs w:val="28"/>
          <w:lang w:val="kk-KZ"/>
        </w:rPr>
        <w:t xml:space="preserve">52. ТБИ есептеу екі кезеңнен тұрады. Бiрiншi кезеңде қарапайым агрегаттың баға индекстері (бұдан әрі – бағаның жеке индексі), </w:t>
      </w:r>
      <w:r w:rsidRPr="00800682">
        <w:rPr>
          <w:sz w:val="28"/>
          <w:szCs w:val="28"/>
          <w:lang w:val="kk-KZ"/>
        </w:rPr>
        <w:br/>
        <w:t>екiншiсінде – бағаның жеке индекстерiн біріктіру жолымен алынған неғұрлым  жоғары деңгейдегi индекстер (бұдан әрі – бағаның біріктірілген индекстері) есептеледі.</w:t>
      </w:r>
    </w:p>
    <w:p w:rsidR="001537A7" w:rsidRPr="00800682" w:rsidRDefault="001537A7" w:rsidP="001537A7">
      <w:pPr>
        <w:widowControl w:val="0"/>
        <w:ind w:firstLine="709"/>
        <w:jc w:val="both"/>
        <w:rPr>
          <w:sz w:val="28"/>
          <w:szCs w:val="28"/>
          <w:lang w:val="kk-KZ"/>
        </w:rPr>
      </w:pPr>
      <w:r w:rsidRPr="00800682">
        <w:rPr>
          <w:sz w:val="28"/>
          <w:szCs w:val="28"/>
          <w:lang w:val="kk-KZ"/>
        </w:rPr>
        <w:t>53. Бағаның жеке индексі жиынтықтың тек қана бір элементіне баға өзгерісін көрсетеді және жеке құбылыстың сипаттамалары үшін қолданылады.</w:t>
      </w:r>
    </w:p>
    <w:p w:rsidR="001537A7" w:rsidRPr="00800682" w:rsidRDefault="007B0A83" w:rsidP="001537A7">
      <w:pPr>
        <w:widowControl w:val="0"/>
        <w:ind w:firstLine="709"/>
        <w:jc w:val="both"/>
        <w:rPr>
          <w:sz w:val="28"/>
          <w:szCs w:val="28"/>
          <w:lang w:val="kk-KZ"/>
        </w:rPr>
      </w:pPr>
      <w:r w:rsidRPr="00800682">
        <w:rPr>
          <w:sz w:val="28"/>
          <w:szCs w:val="28"/>
          <w:lang w:val="kk-KZ"/>
        </w:rPr>
        <w:t xml:space="preserve">J </w:t>
      </w:r>
      <w:r w:rsidR="001537A7" w:rsidRPr="00800682">
        <w:rPr>
          <w:sz w:val="28"/>
          <w:szCs w:val="28"/>
          <w:lang w:val="kk-KZ"/>
        </w:rPr>
        <w:t>тауар (</w:t>
      </w:r>
      <w:r w:rsidR="00246218" w:rsidRPr="00800682">
        <w:rPr>
          <w:sz w:val="28"/>
          <w:szCs w:val="28"/>
          <w:lang w:val="kk-KZ"/>
        </w:rPr>
        <w:t>көрсетілетін</w:t>
      </w:r>
      <w:r w:rsidR="001537A7" w:rsidRPr="00800682">
        <w:rPr>
          <w:sz w:val="28"/>
          <w:szCs w:val="28"/>
          <w:lang w:val="kk-KZ"/>
        </w:rPr>
        <w:t xml:space="preserve"> қызмет) түрі бойынша бағаның жеке индексі баға деңгейі туралы ақпараттың немесе оны анықтайтын </w:t>
      </w:r>
      <w:r w:rsidR="00B533A9" w:rsidRPr="00800682">
        <w:rPr>
          <w:sz w:val="28"/>
          <w:szCs w:val="28"/>
          <w:lang w:val="kk-KZ"/>
        </w:rPr>
        <w:t xml:space="preserve">өкіл </w:t>
      </w:r>
      <w:r w:rsidR="001537A7" w:rsidRPr="00800682">
        <w:rPr>
          <w:sz w:val="28"/>
          <w:szCs w:val="28"/>
          <w:lang w:val="kk-KZ"/>
        </w:rPr>
        <w:t>тауарларға (</w:t>
      </w:r>
      <w:r w:rsidR="00246218" w:rsidRPr="00800682">
        <w:rPr>
          <w:sz w:val="28"/>
          <w:szCs w:val="28"/>
          <w:lang w:val="kk-KZ"/>
        </w:rPr>
        <w:t>көрсетілетін</w:t>
      </w:r>
      <w:r w:rsidR="001537A7" w:rsidRPr="00800682">
        <w:rPr>
          <w:sz w:val="28"/>
          <w:szCs w:val="28"/>
          <w:lang w:val="kk-KZ"/>
        </w:rPr>
        <w:t xml:space="preserve"> қызмет</w:t>
      </w:r>
      <w:r w:rsidR="00246218" w:rsidRPr="00800682">
        <w:rPr>
          <w:sz w:val="28"/>
          <w:szCs w:val="28"/>
          <w:lang w:val="kk-KZ"/>
        </w:rPr>
        <w:t>терге</w:t>
      </w:r>
      <w:r w:rsidR="001537A7" w:rsidRPr="00800682">
        <w:rPr>
          <w:sz w:val="28"/>
          <w:szCs w:val="28"/>
          <w:lang w:val="kk-KZ"/>
        </w:rPr>
        <w:t xml:space="preserve">) баға өзгерісінің негізінде есептеледі. Бұл индекстің </w:t>
      </w:r>
      <w:r w:rsidR="001537A7" w:rsidRPr="00800682">
        <w:rPr>
          <w:sz w:val="28"/>
          <w:szCs w:val="28"/>
          <w:lang w:val="kk-KZ"/>
        </w:rPr>
        <w:lastRenderedPageBreak/>
        <w:t>мәні салмақтар</w:t>
      </w:r>
      <w:r w:rsidR="00246218" w:rsidRPr="00800682">
        <w:rPr>
          <w:sz w:val="28"/>
          <w:szCs w:val="28"/>
          <w:lang w:val="kk-KZ"/>
        </w:rPr>
        <w:t>сыз есептелетін жалғыз агрегат.</w:t>
      </w:r>
    </w:p>
    <w:p w:rsidR="00B203BB" w:rsidRPr="00800682" w:rsidRDefault="00B203BB" w:rsidP="00560273">
      <w:pPr>
        <w:widowControl w:val="0"/>
        <w:ind w:firstLine="709"/>
        <w:jc w:val="both"/>
        <w:rPr>
          <w:sz w:val="28"/>
          <w:szCs w:val="28"/>
          <w:lang w:val="kk-KZ"/>
        </w:rPr>
      </w:pPr>
      <w:r w:rsidRPr="00800682">
        <w:rPr>
          <w:sz w:val="28"/>
          <w:szCs w:val="28"/>
          <w:lang w:val="kk-KZ"/>
        </w:rPr>
        <w:t>54. Жалпымемлекеттік статистикалық байқау деректері бойынша әрбір тауар позициясы бойынша жеке баға индексі әрбір өңір бойынша, веб-скрейпинг негізінде жиналатын деректер бойынша – тұтастай республика бойынша есептеледі</w:t>
      </w:r>
    </w:p>
    <w:p w:rsidR="001537A7" w:rsidRPr="00800682" w:rsidRDefault="00B203BB" w:rsidP="00560273">
      <w:pPr>
        <w:widowControl w:val="0"/>
        <w:ind w:firstLine="709"/>
        <w:jc w:val="both"/>
        <w:rPr>
          <w:sz w:val="28"/>
          <w:szCs w:val="28"/>
          <w:lang w:val="kk-KZ"/>
        </w:rPr>
      </w:pPr>
      <w:r w:rsidRPr="00800682">
        <w:rPr>
          <w:sz w:val="28"/>
          <w:szCs w:val="28"/>
          <w:lang w:val="kk-KZ"/>
        </w:rPr>
        <w:t>Бағаның жеке индекстерін есептеу үшін бағаның жеке индекстерінің қарапайым (салмақталмаған) орташа геометриялық формуласы қолданылады, бұл салмақтанбаған геометриялық орташа бағаның (Джевонс индексі) қатынасына баламалы:</w:t>
      </w:r>
    </w:p>
    <w:p w:rsidR="00411AC0" w:rsidRPr="00800682" w:rsidRDefault="00411AC0" w:rsidP="00560273">
      <w:pPr>
        <w:widowControl w:val="0"/>
        <w:ind w:firstLine="709"/>
        <w:jc w:val="both"/>
        <w:rPr>
          <w:sz w:val="28"/>
          <w:szCs w:val="28"/>
          <w:lang w:val="kk-KZ"/>
        </w:rPr>
      </w:pPr>
    </w:p>
    <w:p w:rsidR="001537A7" w:rsidRPr="00800682" w:rsidRDefault="008E720C" w:rsidP="00560273">
      <w:pPr>
        <w:widowControl w:val="0"/>
        <w:ind w:right="-2"/>
        <w:jc w:val="right"/>
        <w:rPr>
          <w:sz w:val="28"/>
          <w:szCs w:val="28"/>
          <w:lang w:val="kk-KZ"/>
        </w:rPr>
      </w:pPr>
      <w:r w:rsidRPr="00800682">
        <w:rPr>
          <w:position w:val="-74"/>
          <w:sz w:val="28"/>
          <w:szCs w:val="28"/>
        </w:rPr>
        <w:object w:dxaOrig="3360" w:dyaOrig="1600">
          <v:shape id="_x0000_i1027" type="#_x0000_t75" style="width:168pt;height:62.25pt" o:ole="" fillcolor="window">
            <v:imagedata r:id="rId13" o:title=""/>
          </v:shape>
          <o:OLEObject Type="Embed" ProgID="Equation.3" ShapeID="_x0000_i1027" DrawAspect="Content" ObjectID="_1843193274" r:id="rId14"/>
        </w:object>
      </w:r>
      <w:r w:rsidR="001537A7" w:rsidRPr="00800682">
        <w:rPr>
          <w:sz w:val="28"/>
          <w:szCs w:val="28"/>
          <w:lang w:val="kk-KZ"/>
        </w:rPr>
        <w:t xml:space="preserve"> </w:t>
      </w:r>
      <w:r w:rsidR="001537A7" w:rsidRPr="00800682">
        <w:rPr>
          <w:sz w:val="28"/>
          <w:szCs w:val="28"/>
          <w:lang w:val="kk-KZ"/>
        </w:rPr>
        <w:tab/>
      </w:r>
      <w:r w:rsidR="001537A7" w:rsidRPr="00800682">
        <w:rPr>
          <w:sz w:val="28"/>
          <w:szCs w:val="28"/>
          <w:lang w:val="kk-KZ"/>
        </w:rPr>
        <w:tab/>
      </w:r>
      <w:r w:rsidR="001537A7" w:rsidRPr="00800682">
        <w:rPr>
          <w:sz w:val="28"/>
          <w:szCs w:val="28"/>
          <w:lang w:val="kk-KZ"/>
        </w:rPr>
        <w:tab/>
      </w:r>
      <w:r w:rsidR="001537A7" w:rsidRPr="00800682">
        <w:rPr>
          <w:sz w:val="28"/>
          <w:szCs w:val="28"/>
          <w:lang w:val="kk-KZ"/>
        </w:rPr>
        <w:tab/>
      </w:r>
      <w:r w:rsidR="001537A7" w:rsidRPr="00800682">
        <w:rPr>
          <w:sz w:val="28"/>
          <w:szCs w:val="28"/>
          <w:lang w:val="kk-KZ"/>
        </w:rPr>
        <w:tab/>
        <w:t>(1)</w:t>
      </w:r>
    </w:p>
    <w:p w:rsidR="00411AC0" w:rsidRPr="00800682" w:rsidRDefault="00411AC0" w:rsidP="00560273">
      <w:pPr>
        <w:widowControl w:val="0"/>
        <w:ind w:right="-2"/>
        <w:jc w:val="right"/>
        <w:rPr>
          <w:sz w:val="28"/>
          <w:szCs w:val="28"/>
          <w:lang w:val="kk-KZ"/>
        </w:rPr>
      </w:pPr>
    </w:p>
    <w:p w:rsidR="00A671A6" w:rsidRPr="00800682" w:rsidRDefault="00A671A6" w:rsidP="00560273">
      <w:pPr>
        <w:pStyle w:val="Sp"/>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мұнда,</w:t>
      </w:r>
    </w:p>
    <w:p w:rsidR="00A671A6" w:rsidRPr="00800682" w:rsidRDefault="00A671A6" w:rsidP="00560273">
      <w:pPr>
        <w:pStyle w:val="Sp"/>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   – тауар (көрсетілетін қызмет) j түрі бойынша жеке баға индексі;</w:t>
      </w:r>
    </w:p>
    <w:p w:rsidR="00A671A6" w:rsidRPr="00800682" w:rsidRDefault="00A671A6" w:rsidP="00560273">
      <w:pPr>
        <w:pStyle w:val="Sp"/>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i – жеке баға индекстері;</w:t>
      </w:r>
    </w:p>
    <w:p w:rsidR="00A671A6" w:rsidRPr="00800682" w:rsidRDefault="00A671A6" w:rsidP="00560273">
      <w:pPr>
        <w:pStyle w:val="Sp"/>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t, t-1 – тиісінше, салыстырудың есепті және өткен кезеңдері;</w:t>
      </w:r>
    </w:p>
    <w:p w:rsidR="00A671A6" w:rsidRPr="00800682" w:rsidRDefault="00A671A6" w:rsidP="00560273">
      <w:pPr>
        <w:pStyle w:val="Sp"/>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pt, pt-1 – тиісті кезеңдегі өкіл тауар (көрсетілетін қызмет) бірлігінің бағасы;</w:t>
      </w:r>
    </w:p>
    <w:p w:rsidR="00A671A6" w:rsidRPr="00800682" w:rsidRDefault="00A671A6" w:rsidP="00560273">
      <w:pPr>
        <w:pStyle w:val="Sp"/>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j – бірнеше нақты өкіл тауарларды (көрсетілетін қызметтерді) біріктіретін тауар (көрсетілетін қызмет) түрі (бірден n-ге дейін);</w:t>
      </w:r>
    </w:p>
    <w:p w:rsidR="00A671A6" w:rsidRPr="00800682" w:rsidRDefault="00A671A6" w:rsidP="00560273">
      <w:pPr>
        <w:pStyle w:val="Sp"/>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n – тауар (көрсетілетін қызмет) түрін анықтайтын өкіл тауарлар (көрсетілетін қызметтер) саны.</w:t>
      </w:r>
    </w:p>
    <w:p w:rsidR="001537A7" w:rsidRPr="00800682" w:rsidRDefault="00A671A6" w:rsidP="00560273">
      <w:pPr>
        <w:pStyle w:val="Sp"/>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БКМ мәліметтері бойынша тауар (көрсетілетін қызмет) түрі бойынша жеке баға индексі әрбір өңір бойынша келесі формула бойынша есептеледі:</w:t>
      </w:r>
    </w:p>
    <w:p w:rsidR="00A671A6" w:rsidRPr="00800682" w:rsidRDefault="00A671A6" w:rsidP="00560273">
      <w:pPr>
        <w:pStyle w:val="Sp"/>
        <w:widowControl w:val="0"/>
        <w:tabs>
          <w:tab w:val="clear" w:pos="1247"/>
          <w:tab w:val="left" w:pos="0"/>
          <w:tab w:val="left" w:pos="9072"/>
        </w:tabs>
        <w:spacing w:line="240" w:lineRule="auto"/>
        <w:ind w:firstLine="0"/>
        <w:rPr>
          <w:rFonts w:ascii="Times New Roman" w:hAnsi="Times New Roman"/>
          <w:sz w:val="28"/>
          <w:szCs w:val="28"/>
          <w:lang w:val="kk-KZ"/>
        </w:rPr>
      </w:pPr>
      <w:r w:rsidRPr="00800682">
        <w:rPr>
          <w:rFonts w:ascii="Times New Roman" w:hAnsi="Times New Roman"/>
          <w:sz w:val="28"/>
          <w:szCs w:val="28"/>
          <w:lang w:val="kk-KZ"/>
        </w:rPr>
        <w:tab/>
      </w:r>
      <w:r w:rsidRPr="00800682">
        <w:rPr>
          <w:rFonts w:ascii="Times New Roman" w:hAnsi="Times New Roman"/>
          <w:sz w:val="28"/>
          <w:szCs w:val="28"/>
          <w:lang w:val="kk-KZ"/>
        </w:rPr>
        <w:tab/>
      </w:r>
      <w:r w:rsidRPr="00800682">
        <w:rPr>
          <w:rFonts w:ascii="Times New Roman" w:hAnsi="Times New Roman"/>
          <w:sz w:val="28"/>
          <w:szCs w:val="28"/>
          <w:lang w:val="kk-KZ"/>
        </w:rPr>
        <w:tab/>
        <w:t>(2)</w:t>
      </w:r>
    </w:p>
    <w:p w:rsidR="00A671A6" w:rsidRPr="00800682" w:rsidRDefault="007A2761" w:rsidP="00560273">
      <w:pPr>
        <w:pStyle w:val="Sp"/>
        <w:widowControl w:val="0"/>
        <w:tabs>
          <w:tab w:val="left" w:pos="0"/>
          <w:tab w:val="right" w:pos="9637"/>
        </w:tabs>
        <w:spacing w:line="240" w:lineRule="auto"/>
        <w:ind w:firstLine="2268"/>
        <w:rPr>
          <w:rFonts w:ascii="Times New Roman" w:hAnsi="Times New Roman"/>
          <w:sz w:val="28"/>
          <w:szCs w:val="28"/>
          <w:lang w:val="kk-KZ"/>
        </w:rPr>
      </w:pPr>
      <w:r w:rsidRPr="00800682">
        <w:rPr>
          <w:rFonts w:ascii="Times New Roman" w:hAnsi="Times New Roman"/>
          <w:noProof/>
          <w:sz w:val="28"/>
          <w:szCs w:val="28"/>
        </w:rPr>
        <w:drawing>
          <wp:inline distT="0" distB="0" distL="0" distR="0" wp14:anchorId="52948431" wp14:editId="26A02857">
            <wp:extent cx="2407920" cy="59753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7920" cy="597535"/>
                    </a:xfrm>
                    <a:prstGeom prst="rect">
                      <a:avLst/>
                    </a:prstGeom>
                    <a:noFill/>
                  </pic:spPr>
                </pic:pic>
              </a:graphicData>
            </a:graphic>
          </wp:inline>
        </w:drawing>
      </w:r>
      <w:r w:rsidR="00A671A6" w:rsidRPr="00800682">
        <w:rPr>
          <w:rFonts w:ascii="Times New Roman" w:hAnsi="Times New Roman"/>
          <w:sz w:val="28"/>
          <w:szCs w:val="28"/>
          <w:lang w:val="kk-KZ"/>
        </w:rPr>
        <w:tab/>
      </w:r>
    </w:p>
    <w:p w:rsidR="00A671A6" w:rsidRPr="00800682" w:rsidRDefault="00A671A6" w:rsidP="00560273">
      <w:pPr>
        <w:widowControl w:val="0"/>
        <w:ind w:firstLine="709"/>
        <w:jc w:val="both"/>
        <w:rPr>
          <w:sz w:val="28"/>
          <w:szCs w:val="28"/>
          <w:lang w:val="kk-KZ"/>
        </w:rPr>
      </w:pPr>
      <w:r w:rsidRPr="00800682">
        <w:rPr>
          <w:sz w:val="28"/>
          <w:szCs w:val="28"/>
          <w:lang w:val="kk-KZ"/>
        </w:rPr>
        <w:t>мұнда,</w:t>
      </w:r>
    </w:p>
    <w:p w:rsidR="00A671A6" w:rsidRPr="00800682" w:rsidRDefault="00A671A6" w:rsidP="00560273">
      <w:pPr>
        <w:widowControl w:val="0"/>
        <w:ind w:firstLine="709"/>
        <w:jc w:val="both"/>
        <w:rPr>
          <w:sz w:val="28"/>
          <w:szCs w:val="28"/>
          <w:lang w:val="kk-KZ"/>
        </w:rPr>
      </w:pPr>
      <w:r w:rsidRPr="00800682">
        <w:rPr>
          <w:sz w:val="28"/>
          <w:szCs w:val="28"/>
          <w:lang w:val="kk-KZ"/>
        </w:rPr>
        <w:t xml:space="preserve">  – r өңірі бойынша j тауар (көрсетілетін қызмет) түрі бойынша баға индексі;</w:t>
      </w:r>
    </w:p>
    <w:p w:rsidR="00A671A6" w:rsidRPr="00800682" w:rsidRDefault="00A671A6" w:rsidP="00560273">
      <w:pPr>
        <w:widowControl w:val="0"/>
        <w:ind w:firstLine="709"/>
        <w:jc w:val="both"/>
        <w:rPr>
          <w:sz w:val="28"/>
          <w:szCs w:val="28"/>
          <w:lang w:val="kk-KZ"/>
        </w:rPr>
      </w:pPr>
      <w:r w:rsidRPr="00800682">
        <w:rPr>
          <w:sz w:val="28"/>
          <w:szCs w:val="28"/>
          <w:lang w:val="kk-KZ"/>
        </w:rPr>
        <w:t xml:space="preserve">  – r өңірі бойынша k (1,2) базалық объектілер страталары бойынша j тауар (көрсетілетін қызмет) түрі бойынша баға индексі;</w:t>
      </w:r>
    </w:p>
    <w:p w:rsidR="00A671A6" w:rsidRPr="00800682" w:rsidRDefault="00A671A6" w:rsidP="00560273">
      <w:pPr>
        <w:widowControl w:val="0"/>
        <w:ind w:firstLine="709"/>
        <w:jc w:val="both"/>
        <w:rPr>
          <w:sz w:val="28"/>
          <w:szCs w:val="28"/>
          <w:lang w:val="kk-KZ"/>
        </w:rPr>
      </w:pPr>
      <w:r w:rsidRPr="00800682">
        <w:rPr>
          <w:sz w:val="28"/>
          <w:szCs w:val="28"/>
          <w:lang w:val="kk-KZ"/>
        </w:rPr>
        <w:t>Wjk1r,Wjk2r –  r өңірі бойынша j тауар түрі бойынша k (1,2) базалық объектілер страталары бойынша бөлшек тауар айналымы мен көрсетілген қызметтер көлемі жылдық деректерінің үлесі (үлес салмағы).</w:t>
      </w:r>
    </w:p>
    <w:p w:rsidR="00A671A6" w:rsidRPr="00800682" w:rsidRDefault="00A671A6" w:rsidP="00560273">
      <w:pPr>
        <w:widowControl w:val="0"/>
        <w:ind w:firstLine="709"/>
        <w:jc w:val="both"/>
        <w:rPr>
          <w:sz w:val="28"/>
          <w:szCs w:val="28"/>
          <w:lang w:val="kk-KZ"/>
        </w:rPr>
      </w:pPr>
      <w:r w:rsidRPr="00800682">
        <w:rPr>
          <w:sz w:val="28"/>
          <w:szCs w:val="28"/>
          <w:lang w:val="kk-KZ"/>
        </w:rPr>
        <w:t>1 – базалық объектілер стратасы – ірі, орта базалық объектілер, 2 – базалық объектілер стратасы – шағын базалық объектілер.</w:t>
      </w:r>
    </w:p>
    <w:p w:rsidR="00A671A6" w:rsidRPr="00800682" w:rsidRDefault="00A671A6" w:rsidP="00560273">
      <w:pPr>
        <w:widowControl w:val="0"/>
        <w:ind w:firstLine="709"/>
        <w:jc w:val="both"/>
        <w:rPr>
          <w:sz w:val="28"/>
          <w:szCs w:val="28"/>
          <w:lang w:val="kk-KZ"/>
        </w:rPr>
      </w:pPr>
      <w:r w:rsidRPr="00800682">
        <w:rPr>
          <w:sz w:val="28"/>
          <w:szCs w:val="28"/>
          <w:lang w:val="kk-KZ"/>
        </w:rPr>
        <w:t xml:space="preserve">Базалық объектілер страталары бойынша тауар (көрсетілетін қызмет) түрі </w:t>
      </w:r>
      <w:r w:rsidRPr="00800682">
        <w:rPr>
          <w:sz w:val="28"/>
          <w:szCs w:val="28"/>
          <w:lang w:val="kk-KZ"/>
        </w:rPr>
        <w:lastRenderedPageBreak/>
        <w:t>бойынша баға индексі осы Әдіснаманың 54-тармағының (1) формуласына сәйкес есептеледі.</w:t>
      </w:r>
    </w:p>
    <w:p w:rsidR="001537A7" w:rsidRPr="00800682" w:rsidRDefault="00A671A6" w:rsidP="00560273">
      <w:pPr>
        <w:widowControl w:val="0"/>
        <w:ind w:firstLine="709"/>
        <w:jc w:val="both"/>
        <w:rPr>
          <w:sz w:val="28"/>
          <w:szCs w:val="28"/>
          <w:lang w:val="kk-KZ"/>
        </w:rPr>
      </w:pPr>
      <w:r w:rsidRPr="00800682">
        <w:rPr>
          <w:sz w:val="28"/>
          <w:szCs w:val="28"/>
          <w:lang w:val="kk-KZ"/>
        </w:rPr>
        <w:t>Бағалардың алынған жеке индекстері біріктірілген баға индекстерін құру үшін бастапқы ақпарат болып табылады.</w:t>
      </w:r>
    </w:p>
    <w:p w:rsidR="001537A7" w:rsidRPr="00800682" w:rsidRDefault="001537A7" w:rsidP="001537A7">
      <w:pPr>
        <w:widowControl w:val="0"/>
        <w:ind w:firstLine="709"/>
        <w:jc w:val="both"/>
        <w:rPr>
          <w:sz w:val="28"/>
          <w:szCs w:val="28"/>
          <w:lang w:val="kk-KZ"/>
        </w:rPr>
      </w:pPr>
      <w:r w:rsidRPr="00800682">
        <w:rPr>
          <w:sz w:val="28"/>
          <w:szCs w:val="28"/>
          <w:lang w:val="kk-KZ"/>
        </w:rPr>
        <w:t>55. Біріктірілген баға индекстері кластар, топтар, бөлімдер бойынша ұлттық деңгейде Ласпейрестің түрлендiрiлген формуласы бойынша бағаның жеке индекстерінің орташа салмақталған мәндері сияқты есептеледі. Осыған сәйкес әрбір уақыт кезінде қарапайым агрегаттардың баға өзгерісі тұрақты базистік салмақ арқылы салмақталады. Базистік салмақтардың тұрақтылығы бағалық теңестірудің тазалығын қамтамасыз етіп, құрылымдық өзгерістер (санындағы өзгеріс) әсерін тигізбейді.</w:t>
      </w:r>
    </w:p>
    <w:p w:rsidR="001537A7" w:rsidRPr="00800682" w:rsidRDefault="001537A7" w:rsidP="001537A7">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Ласпейрестің түрлендірілген формуласына сәйкес баға өзгерісі бағаларды жүйелі байқау негізінде есептеледі. Әрбір уақыт кезеңінде базистік салмақтар баға индексінің соңғы мәніне көбейтіледі:</w:t>
      </w:r>
    </w:p>
    <w:p w:rsidR="00411AC0" w:rsidRPr="00800682" w:rsidRDefault="00411AC0" w:rsidP="001537A7">
      <w:pPr>
        <w:pStyle w:val="OsnTxt"/>
        <w:widowControl w:val="0"/>
        <w:spacing w:line="240" w:lineRule="auto"/>
        <w:ind w:firstLine="709"/>
        <w:rPr>
          <w:rFonts w:ascii="Times New Roman" w:hAnsi="Times New Roman"/>
          <w:sz w:val="28"/>
          <w:szCs w:val="28"/>
          <w:lang w:val="kk-KZ"/>
        </w:rPr>
      </w:pPr>
    </w:p>
    <w:p w:rsidR="001537A7" w:rsidRPr="00800682" w:rsidRDefault="001537A7" w:rsidP="001537A7">
      <w:pPr>
        <w:pStyle w:val="Formula"/>
        <w:widowControl w:val="0"/>
        <w:ind w:left="0"/>
        <w:jc w:val="center"/>
        <w:rPr>
          <w:rFonts w:ascii="Times New Roman" w:hAnsi="Times New Roman"/>
          <w:sz w:val="28"/>
          <w:szCs w:val="28"/>
          <w:lang w:val="en-US"/>
        </w:rPr>
      </w:pPr>
      <w:r w:rsidRPr="00800682">
        <w:rPr>
          <w:rFonts w:ascii="Times New Roman" w:hAnsi="Times New Roman"/>
          <w:position w:val="-34"/>
          <w:sz w:val="28"/>
          <w:szCs w:val="28"/>
        </w:rPr>
        <w:object w:dxaOrig="2680" w:dyaOrig="1100">
          <v:shape id="_x0000_i1028" type="#_x0000_t75" style="width:134.25pt;height:54.75pt" o:ole="" fillcolor="window">
            <v:imagedata r:id="rId16" o:title=""/>
          </v:shape>
          <o:OLEObject Type="Embed" ProgID="Equation.3" ShapeID="_x0000_i1028" DrawAspect="Content" ObjectID="_1843193275" r:id="rId17"/>
        </w:object>
      </w:r>
    </w:p>
    <w:p w:rsidR="001537A7" w:rsidRPr="00800682" w:rsidRDefault="001537A7" w:rsidP="001537A7">
      <w:pPr>
        <w:pStyle w:val="PoiasFormula"/>
        <w:widowControl w:val="0"/>
        <w:ind w:left="0" w:firstLine="0"/>
        <w:jc w:val="right"/>
        <w:rPr>
          <w:rFonts w:ascii="Times New Roman" w:hAnsi="Times New Roman"/>
          <w:sz w:val="28"/>
          <w:szCs w:val="28"/>
        </w:rPr>
      </w:pPr>
      <w:r w:rsidRPr="00800682">
        <w:rPr>
          <w:rFonts w:ascii="Times New Roman" w:hAnsi="Times New Roman"/>
          <w:position w:val="-34"/>
          <w:sz w:val="28"/>
          <w:szCs w:val="28"/>
        </w:rPr>
        <w:object w:dxaOrig="3500" w:dyaOrig="760">
          <v:shape id="_x0000_i1029" type="#_x0000_t75" style="width:225pt;height:48.75pt" o:ole="" fillcolor="window">
            <v:imagedata r:id="rId18" o:title=""/>
          </v:shape>
          <o:OLEObject Type="Embed" ProgID="Equation.3" ShapeID="_x0000_i1029" DrawAspect="Content" ObjectID="_1843193276" r:id="rId19"/>
        </w:object>
      </w:r>
      <w:r w:rsidRPr="00800682">
        <w:rPr>
          <w:rFonts w:ascii="Times New Roman" w:hAnsi="Times New Roman"/>
          <w:sz w:val="28"/>
          <w:szCs w:val="28"/>
        </w:rPr>
        <w:t xml:space="preserve">  </w:t>
      </w:r>
      <w:r w:rsidRPr="00800682">
        <w:rPr>
          <w:rFonts w:ascii="Times New Roman" w:hAnsi="Times New Roman"/>
          <w:sz w:val="28"/>
          <w:szCs w:val="28"/>
          <w:lang w:val="kk-KZ"/>
        </w:rPr>
        <w:t>болғанда</w:t>
      </w:r>
      <w:r w:rsidRPr="00800682">
        <w:rPr>
          <w:rFonts w:ascii="Times New Roman" w:hAnsi="Times New Roman"/>
          <w:sz w:val="28"/>
          <w:szCs w:val="28"/>
        </w:rPr>
        <w:t xml:space="preserve"> </w:t>
      </w:r>
      <w:r w:rsidRPr="00800682">
        <w:rPr>
          <w:rFonts w:ascii="Times New Roman" w:hAnsi="Times New Roman"/>
          <w:sz w:val="28"/>
          <w:szCs w:val="28"/>
          <w:lang w:val="kk-KZ"/>
        </w:rPr>
        <w:tab/>
      </w:r>
      <w:r w:rsidRPr="00800682">
        <w:rPr>
          <w:rFonts w:ascii="Times New Roman" w:hAnsi="Times New Roman"/>
          <w:sz w:val="28"/>
          <w:szCs w:val="28"/>
          <w:lang w:val="kk-KZ"/>
        </w:rPr>
        <w:tab/>
      </w:r>
      <w:r w:rsidRPr="00800682">
        <w:rPr>
          <w:rFonts w:ascii="Times New Roman" w:hAnsi="Times New Roman"/>
          <w:sz w:val="28"/>
          <w:szCs w:val="28"/>
          <w:lang w:val="kk-KZ"/>
        </w:rPr>
        <w:tab/>
      </w:r>
      <w:r w:rsidRPr="00800682">
        <w:rPr>
          <w:rFonts w:ascii="Times New Roman" w:hAnsi="Times New Roman"/>
          <w:sz w:val="28"/>
          <w:szCs w:val="28"/>
        </w:rPr>
        <w:t>(</w:t>
      </w:r>
      <w:r w:rsidRPr="00800682">
        <w:rPr>
          <w:rFonts w:ascii="Times New Roman" w:hAnsi="Times New Roman"/>
          <w:sz w:val="28"/>
          <w:szCs w:val="28"/>
          <w:lang w:val="kk-KZ"/>
        </w:rPr>
        <w:t>2</w:t>
      </w:r>
      <w:r w:rsidRPr="00800682">
        <w:rPr>
          <w:rFonts w:ascii="Times New Roman" w:hAnsi="Times New Roman"/>
          <w:sz w:val="28"/>
          <w:szCs w:val="28"/>
        </w:rPr>
        <w:t>)</w:t>
      </w:r>
    </w:p>
    <w:p w:rsidR="00411AC0" w:rsidRPr="00800682" w:rsidRDefault="00411AC0" w:rsidP="001537A7">
      <w:pPr>
        <w:pStyle w:val="PoiasFormula"/>
        <w:widowControl w:val="0"/>
        <w:ind w:left="0" w:firstLine="0"/>
        <w:jc w:val="right"/>
        <w:rPr>
          <w:rFonts w:ascii="Times New Roman" w:hAnsi="Times New Roman"/>
          <w:sz w:val="28"/>
          <w:szCs w:val="28"/>
        </w:rPr>
      </w:pPr>
    </w:p>
    <w:p w:rsidR="001537A7" w:rsidRPr="00800682" w:rsidRDefault="001537A7" w:rsidP="001537A7">
      <w:pPr>
        <w:pStyle w:val="PoiasFormula"/>
        <w:widowControl w:val="0"/>
        <w:ind w:hanging="2863"/>
        <w:rPr>
          <w:rFonts w:ascii="Times New Roman" w:hAnsi="Times New Roman"/>
          <w:sz w:val="28"/>
          <w:szCs w:val="28"/>
        </w:rPr>
      </w:pPr>
      <w:r w:rsidRPr="00800682">
        <w:rPr>
          <w:rFonts w:ascii="Times New Roman" w:hAnsi="Times New Roman"/>
          <w:sz w:val="28"/>
          <w:szCs w:val="28"/>
          <w:lang w:val="kk-KZ"/>
        </w:rPr>
        <w:t>мұнда,</w:t>
      </w:r>
    </w:p>
    <w:p w:rsidR="001537A7" w:rsidRPr="00800682" w:rsidRDefault="001537A7" w:rsidP="001537A7">
      <w:pPr>
        <w:pStyle w:val="PoiasFormula"/>
        <w:widowControl w:val="0"/>
        <w:ind w:left="0" w:firstLine="709"/>
        <w:jc w:val="both"/>
        <w:rPr>
          <w:rFonts w:ascii="Times New Roman" w:hAnsi="Times New Roman"/>
          <w:sz w:val="28"/>
          <w:szCs w:val="28"/>
          <w:lang w:val="kk-KZ"/>
        </w:rPr>
      </w:pPr>
      <w:r w:rsidRPr="00800682">
        <w:rPr>
          <w:rFonts w:ascii="Times New Roman" w:hAnsi="Times New Roman"/>
          <w:i/>
          <w:sz w:val="28"/>
          <w:szCs w:val="28"/>
        </w:rPr>
        <w:t>I</w:t>
      </w:r>
      <w:r w:rsidRPr="00800682">
        <w:rPr>
          <w:rFonts w:ascii="Times New Roman" w:hAnsi="Times New Roman"/>
          <w:i/>
          <w:sz w:val="28"/>
          <w:szCs w:val="28"/>
          <w:vertAlign w:val="subscript"/>
          <w:lang w:val="en-US"/>
        </w:rPr>
        <w:t>L</w:t>
      </w:r>
      <w:r w:rsidRPr="00800682">
        <w:rPr>
          <w:rFonts w:ascii="Times New Roman" w:hAnsi="Times New Roman"/>
          <w:sz w:val="28"/>
          <w:szCs w:val="28"/>
        </w:rPr>
        <w:t xml:space="preserve"> </w:t>
      </w:r>
      <w:r w:rsidRPr="00800682">
        <w:rPr>
          <w:rFonts w:ascii="Times New Roman" w:hAnsi="Times New Roman"/>
          <w:sz w:val="28"/>
          <w:szCs w:val="28"/>
          <w:lang w:val="kk-KZ"/>
        </w:rPr>
        <w:t>–</w:t>
      </w:r>
      <w:r w:rsidRPr="00800682">
        <w:rPr>
          <w:rFonts w:ascii="Times New Roman" w:hAnsi="Times New Roman"/>
          <w:sz w:val="28"/>
          <w:szCs w:val="28"/>
        </w:rPr>
        <w:t xml:space="preserve"> </w:t>
      </w:r>
      <w:smartTag w:uri="urn:schemas-microsoft-com:office:smarttags" w:element="PersonName">
        <w:r w:rsidRPr="00800682">
          <w:rPr>
            <w:rFonts w:ascii="Times New Roman" w:hAnsi="Times New Roman"/>
            <w:i/>
            <w:sz w:val="28"/>
            <w:szCs w:val="28"/>
            <w:lang w:val="kk-KZ"/>
          </w:rPr>
          <w:t>t</w:t>
        </w:r>
      </w:smartTag>
      <w:r w:rsidRPr="00800682">
        <w:rPr>
          <w:rFonts w:ascii="Times New Roman" w:hAnsi="Times New Roman"/>
          <w:i/>
          <w:sz w:val="28"/>
          <w:szCs w:val="28"/>
          <w:lang w:val="kk-KZ"/>
        </w:rPr>
        <w:t xml:space="preserve">-1 </w:t>
      </w:r>
      <w:r w:rsidRPr="00800682">
        <w:rPr>
          <w:rFonts w:ascii="Times New Roman" w:hAnsi="Times New Roman"/>
          <w:sz w:val="28"/>
          <w:szCs w:val="28"/>
          <w:lang w:val="kk-KZ"/>
        </w:rPr>
        <w:t xml:space="preserve">кезеңімен салыстырғандағы </w:t>
      </w:r>
      <w:smartTag w:uri="urn:schemas-microsoft-com:office:smarttags" w:element="PersonName">
        <w:r w:rsidRPr="00800682">
          <w:rPr>
            <w:rFonts w:ascii="Times New Roman" w:hAnsi="Times New Roman"/>
            <w:i/>
            <w:sz w:val="28"/>
            <w:szCs w:val="28"/>
            <w:lang w:val="kk-KZ"/>
          </w:rPr>
          <w:t>t</w:t>
        </w:r>
      </w:smartTag>
      <w:r w:rsidRPr="00800682">
        <w:rPr>
          <w:rFonts w:ascii="Times New Roman" w:hAnsi="Times New Roman"/>
          <w:sz w:val="28"/>
          <w:szCs w:val="28"/>
          <w:lang w:val="kk-KZ"/>
        </w:rPr>
        <w:t xml:space="preserve"> кезеңі үшін баға индексі</w:t>
      </w:r>
      <w:r w:rsidRPr="00800682">
        <w:rPr>
          <w:rFonts w:ascii="Times New Roman" w:hAnsi="Times New Roman"/>
          <w:sz w:val="28"/>
          <w:szCs w:val="28"/>
        </w:rPr>
        <w:t>;</w:t>
      </w:r>
    </w:p>
    <w:p w:rsidR="001537A7" w:rsidRPr="00800682" w:rsidRDefault="001537A7" w:rsidP="001537A7">
      <w:pPr>
        <w:pStyle w:val="PoiasFormula"/>
        <w:widowControl w:val="0"/>
        <w:ind w:left="0" w:firstLine="709"/>
        <w:jc w:val="both"/>
        <w:rPr>
          <w:rFonts w:ascii="Times New Roman" w:hAnsi="Times New Roman"/>
          <w:sz w:val="28"/>
          <w:szCs w:val="28"/>
          <w:lang w:val="kk-KZ"/>
        </w:rPr>
      </w:pPr>
      <w:r w:rsidRPr="00800682">
        <w:rPr>
          <w:rFonts w:ascii="Times New Roman" w:hAnsi="Times New Roman"/>
          <w:position w:val="-34"/>
          <w:sz w:val="28"/>
          <w:szCs w:val="28"/>
        </w:rPr>
        <w:object w:dxaOrig="440" w:dyaOrig="740">
          <v:shape id="_x0000_i1030" type="#_x0000_t75" style="width:21.75pt;height:36.75pt" o:ole="">
            <v:imagedata r:id="rId20" o:title=""/>
          </v:shape>
          <o:OLEObject Type="Embed" ProgID="Equation.3" ShapeID="_x0000_i1030" DrawAspect="Content" ObjectID="_1843193277" r:id="rId21"/>
        </w:object>
      </w:r>
      <w:r w:rsidRPr="00800682">
        <w:rPr>
          <w:rFonts w:ascii="Times New Roman" w:hAnsi="Times New Roman"/>
          <w:sz w:val="28"/>
          <w:szCs w:val="28"/>
          <w:lang w:val="kk-KZ"/>
        </w:rPr>
        <w:t xml:space="preserve"> – </w:t>
      </w:r>
      <w:r w:rsidRPr="00800682">
        <w:rPr>
          <w:rFonts w:ascii="Times New Roman" w:hAnsi="Times New Roman"/>
          <w:i/>
          <w:sz w:val="28"/>
          <w:szCs w:val="28"/>
          <w:lang w:val="kk-KZ"/>
        </w:rPr>
        <w:t>t</w:t>
      </w:r>
      <w:r w:rsidRPr="00800682">
        <w:rPr>
          <w:rFonts w:ascii="Times New Roman" w:hAnsi="Times New Roman"/>
          <w:sz w:val="28"/>
          <w:szCs w:val="28"/>
          <w:lang w:val="kk-KZ"/>
        </w:rPr>
        <w:t xml:space="preserve"> кезеңінің </w:t>
      </w:r>
      <w:r w:rsidRPr="00800682">
        <w:rPr>
          <w:rFonts w:ascii="Times New Roman" w:hAnsi="Times New Roman"/>
          <w:i/>
          <w:sz w:val="28"/>
          <w:szCs w:val="28"/>
          <w:lang w:val="kk-KZ"/>
        </w:rPr>
        <w:t xml:space="preserve">t-1 </w:t>
      </w:r>
      <w:r w:rsidRPr="00800682">
        <w:rPr>
          <w:rFonts w:ascii="Times New Roman" w:hAnsi="Times New Roman"/>
          <w:sz w:val="28"/>
          <w:szCs w:val="28"/>
          <w:lang w:val="kk-KZ"/>
        </w:rPr>
        <w:t>кезеңіне тауар (</w:t>
      </w:r>
      <w:r w:rsidR="00246218" w:rsidRPr="00800682">
        <w:rPr>
          <w:rFonts w:ascii="Times New Roman" w:hAnsi="Times New Roman"/>
          <w:sz w:val="28"/>
          <w:szCs w:val="28"/>
          <w:lang w:val="kk-KZ"/>
        </w:rPr>
        <w:t>көрсетілетін</w:t>
      </w:r>
      <w:r w:rsidRPr="00800682">
        <w:rPr>
          <w:rFonts w:ascii="Times New Roman" w:hAnsi="Times New Roman"/>
          <w:sz w:val="28"/>
          <w:szCs w:val="28"/>
          <w:lang w:val="kk-KZ"/>
        </w:rPr>
        <w:t xml:space="preserve"> қызмет) түрі бойынша жеке баға индекстері;</w:t>
      </w:r>
    </w:p>
    <w:p w:rsidR="001537A7" w:rsidRPr="00800682" w:rsidRDefault="001537A7" w:rsidP="001537A7">
      <w:pPr>
        <w:pStyle w:val="PoiasFormula"/>
        <w:widowControl w:val="0"/>
        <w:ind w:left="0" w:firstLine="709"/>
        <w:jc w:val="both"/>
        <w:rPr>
          <w:rFonts w:ascii="Times New Roman" w:hAnsi="Times New Roman"/>
          <w:sz w:val="28"/>
          <w:szCs w:val="28"/>
          <w:lang w:val="kk-KZ"/>
        </w:rPr>
      </w:pPr>
      <w:r w:rsidRPr="00800682">
        <w:rPr>
          <w:position w:val="-14"/>
        </w:rPr>
        <w:object w:dxaOrig="700" w:dyaOrig="380">
          <v:shape id="_x0000_i1031" type="#_x0000_t75" style="width:43.5pt;height:21.75pt" o:ole="">
            <v:imagedata r:id="rId22" o:title=""/>
          </v:shape>
          <o:OLEObject Type="Embed" ProgID="Equation.3" ShapeID="_x0000_i1031" DrawAspect="Content" ObjectID="_1843193278" r:id="rId23"/>
        </w:object>
      </w:r>
      <w:r w:rsidRPr="00800682">
        <w:rPr>
          <w:rFonts w:ascii="Times New Roman" w:hAnsi="Times New Roman"/>
          <w:sz w:val="28"/>
          <w:szCs w:val="28"/>
          <w:lang w:val="kk-KZ"/>
        </w:rPr>
        <w:t xml:space="preserve"> – салмақтау </w:t>
      </w:r>
      <w:r w:rsidR="00246218" w:rsidRPr="00800682">
        <w:rPr>
          <w:rFonts w:ascii="Times New Roman" w:hAnsi="Times New Roman"/>
          <w:sz w:val="28"/>
          <w:szCs w:val="28"/>
          <w:lang w:val="kk-KZ"/>
        </w:rPr>
        <w:t>сызбасын</w:t>
      </w:r>
      <w:r w:rsidRPr="00800682">
        <w:rPr>
          <w:rFonts w:ascii="Times New Roman" w:hAnsi="Times New Roman"/>
          <w:sz w:val="28"/>
          <w:szCs w:val="28"/>
          <w:lang w:val="kk-KZ"/>
        </w:rPr>
        <w:t xml:space="preserve"> құру үшін негіз ретінде пайдаланылатын базистік кезең бағалар</w:t>
      </w:r>
      <w:r w:rsidR="00E16BF2" w:rsidRPr="00800682">
        <w:rPr>
          <w:rFonts w:ascii="Times New Roman" w:hAnsi="Times New Roman"/>
          <w:sz w:val="28"/>
          <w:szCs w:val="28"/>
          <w:lang w:val="kk-KZ"/>
        </w:rPr>
        <w:t>ын</w:t>
      </w:r>
      <w:r w:rsidRPr="00800682">
        <w:rPr>
          <w:rFonts w:ascii="Times New Roman" w:hAnsi="Times New Roman"/>
          <w:sz w:val="28"/>
          <w:szCs w:val="28"/>
          <w:lang w:val="kk-KZ"/>
        </w:rPr>
        <w:t>дағы тауар</w:t>
      </w:r>
      <w:r w:rsidR="00E16BF2" w:rsidRPr="00800682">
        <w:rPr>
          <w:rFonts w:ascii="Times New Roman" w:hAnsi="Times New Roman"/>
          <w:sz w:val="28"/>
          <w:szCs w:val="28"/>
          <w:lang w:val="kk-KZ"/>
        </w:rPr>
        <w:t>лар</w:t>
      </w:r>
      <w:r w:rsidRPr="00800682">
        <w:rPr>
          <w:rFonts w:ascii="Times New Roman" w:hAnsi="Times New Roman"/>
          <w:sz w:val="28"/>
          <w:szCs w:val="28"/>
          <w:lang w:val="kk-KZ"/>
        </w:rPr>
        <w:t>дың (</w:t>
      </w:r>
      <w:r w:rsidR="00E16BF2" w:rsidRPr="00800682">
        <w:rPr>
          <w:rFonts w:ascii="Times New Roman" w:hAnsi="Times New Roman"/>
          <w:sz w:val="28"/>
          <w:szCs w:val="28"/>
          <w:lang w:val="kk-KZ"/>
        </w:rPr>
        <w:t>көрсетілетін қызметтердің</w:t>
      </w:r>
      <w:r w:rsidRPr="00800682">
        <w:rPr>
          <w:rFonts w:ascii="Times New Roman" w:hAnsi="Times New Roman"/>
          <w:sz w:val="28"/>
          <w:szCs w:val="28"/>
          <w:lang w:val="kk-KZ"/>
        </w:rPr>
        <w:t>) құны;</w:t>
      </w:r>
    </w:p>
    <w:p w:rsidR="001537A7" w:rsidRPr="00800682" w:rsidRDefault="001537A7" w:rsidP="001537A7">
      <w:pPr>
        <w:pStyle w:val="PoiasFormula"/>
        <w:widowControl w:val="0"/>
        <w:ind w:left="0" w:firstLine="709"/>
        <w:jc w:val="both"/>
        <w:rPr>
          <w:rFonts w:ascii="Times New Roman" w:hAnsi="Times New Roman"/>
          <w:sz w:val="28"/>
          <w:szCs w:val="28"/>
          <w:lang w:val="kk-KZ"/>
        </w:rPr>
      </w:pPr>
      <w:r w:rsidRPr="00800682">
        <w:rPr>
          <w:rFonts w:ascii="Times New Roman" w:hAnsi="Times New Roman"/>
          <w:position w:val="-14"/>
          <w:sz w:val="28"/>
          <w:szCs w:val="28"/>
        </w:rPr>
        <w:object w:dxaOrig="820" w:dyaOrig="380">
          <v:shape id="_x0000_i1032" type="#_x0000_t75" style="width:45.75pt;height:21pt" o:ole="">
            <v:imagedata r:id="rId24" o:title=""/>
          </v:shape>
          <o:OLEObject Type="Embed" ProgID="Equation.3" ShapeID="_x0000_i1032" DrawAspect="Content" ObjectID="_1843193279" r:id="rId25"/>
        </w:object>
      </w:r>
      <w:r w:rsidRPr="00800682">
        <w:rPr>
          <w:rFonts w:ascii="Times New Roman" w:hAnsi="Times New Roman"/>
          <w:sz w:val="28"/>
          <w:szCs w:val="28"/>
          <w:lang w:val="kk-KZ"/>
        </w:rPr>
        <w:t xml:space="preserve"> – есепті кезеңдегі тауар (көрсет</w:t>
      </w:r>
      <w:r w:rsidR="00E16BF2" w:rsidRPr="00800682">
        <w:rPr>
          <w:rFonts w:ascii="Times New Roman" w:hAnsi="Times New Roman"/>
          <w:sz w:val="28"/>
          <w:szCs w:val="28"/>
          <w:lang w:val="kk-KZ"/>
        </w:rPr>
        <w:t>ілетін</w:t>
      </w:r>
      <w:r w:rsidRPr="00800682">
        <w:rPr>
          <w:rFonts w:ascii="Times New Roman" w:hAnsi="Times New Roman"/>
          <w:sz w:val="28"/>
          <w:szCs w:val="28"/>
          <w:lang w:val="kk-KZ"/>
        </w:rPr>
        <w:t xml:space="preserve"> қызмет) құны;</w:t>
      </w:r>
    </w:p>
    <w:p w:rsidR="001537A7" w:rsidRPr="00800682" w:rsidRDefault="001537A7" w:rsidP="001537A7">
      <w:pPr>
        <w:pStyle w:val="PoiasFormula"/>
        <w:widowControl w:val="0"/>
        <w:ind w:left="0" w:firstLine="709"/>
        <w:jc w:val="both"/>
        <w:rPr>
          <w:rFonts w:ascii="Times New Roman" w:hAnsi="Times New Roman"/>
          <w:sz w:val="28"/>
          <w:szCs w:val="28"/>
          <w:lang w:val="kk-KZ"/>
        </w:rPr>
      </w:pPr>
      <w:r w:rsidRPr="00800682">
        <w:rPr>
          <w:rFonts w:ascii="Times New Roman" w:hAnsi="Times New Roman"/>
          <w:position w:val="-34"/>
          <w:sz w:val="28"/>
          <w:szCs w:val="28"/>
        </w:rPr>
        <w:object w:dxaOrig="1700" w:dyaOrig="760">
          <v:shape id="_x0000_i1033" type="#_x0000_t75" style="width:84.75pt;height:38.25pt" o:ole="">
            <v:imagedata r:id="rId26" o:title=""/>
          </v:shape>
          <o:OLEObject Type="Embed" ProgID="Equation.3" ShapeID="_x0000_i1033" DrawAspect="Content" ObjectID="_1843193280" r:id="rId27"/>
        </w:object>
      </w:r>
      <w:r w:rsidRPr="00800682">
        <w:rPr>
          <w:rFonts w:ascii="Times New Roman" w:hAnsi="Times New Roman"/>
          <w:sz w:val="28"/>
          <w:szCs w:val="28"/>
          <w:lang w:val="kk-KZ"/>
        </w:rPr>
        <w:t xml:space="preserve"> – өткен кезеңге тауар (көрсетіл</w:t>
      </w:r>
      <w:r w:rsidR="00E16BF2" w:rsidRPr="00800682">
        <w:rPr>
          <w:rFonts w:ascii="Times New Roman" w:hAnsi="Times New Roman"/>
          <w:sz w:val="28"/>
          <w:szCs w:val="28"/>
          <w:lang w:val="kk-KZ"/>
        </w:rPr>
        <w:t>етін</w:t>
      </w:r>
      <w:r w:rsidRPr="00800682">
        <w:rPr>
          <w:rFonts w:ascii="Times New Roman" w:hAnsi="Times New Roman"/>
          <w:sz w:val="28"/>
          <w:szCs w:val="28"/>
          <w:lang w:val="kk-KZ"/>
        </w:rPr>
        <w:t xml:space="preserve"> қызмет) түрі бойынша жеке баға индекстерінің көбейтіндісі.</w:t>
      </w:r>
    </w:p>
    <w:p w:rsidR="001537A7" w:rsidRPr="00800682" w:rsidRDefault="001537A7" w:rsidP="001537A7">
      <w:pPr>
        <w:pStyle w:val="OsnTxt1"/>
        <w:widowControl w:val="0"/>
        <w:spacing w:after="0" w:line="240" w:lineRule="auto"/>
        <w:ind w:firstLine="709"/>
        <w:rPr>
          <w:rFonts w:ascii="Times New Roman" w:hAnsi="Times New Roman"/>
          <w:sz w:val="28"/>
          <w:szCs w:val="28"/>
          <w:lang w:val="kk-KZ"/>
        </w:rPr>
      </w:pPr>
      <w:r w:rsidRPr="00800682">
        <w:rPr>
          <w:rFonts w:ascii="Times New Roman" w:hAnsi="Times New Roman"/>
          <w:sz w:val="28"/>
          <w:szCs w:val="28"/>
          <w:lang w:val="kk-KZ"/>
        </w:rPr>
        <w:t>Ласпейрестің түрлендірілген формуласын пайдалану көп деңгейлі агрегациялау индекстерін есептеуге мүмкіндік береді және бірқатар артықшылықтары бар:</w:t>
      </w:r>
    </w:p>
    <w:p w:rsidR="001537A7" w:rsidRPr="00800682" w:rsidRDefault="001537A7" w:rsidP="001537A7">
      <w:pPr>
        <w:pStyle w:val="SpII"/>
        <w:widowControl w:val="0"/>
        <w:tabs>
          <w:tab w:val="clear" w:pos="1701"/>
          <w:tab w:val="left" w:pos="0"/>
          <w:tab w:val="left" w:pos="540"/>
          <w:tab w:val="left" w:pos="1620"/>
        </w:tabs>
        <w:spacing w:line="240" w:lineRule="auto"/>
        <w:ind w:left="0" w:firstLine="720"/>
        <w:rPr>
          <w:rFonts w:ascii="Times New Roman" w:hAnsi="Times New Roman"/>
          <w:sz w:val="28"/>
          <w:szCs w:val="28"/>
          <w:lang w:val="kk-KZ"/>
        </w:rPr>
      </w:pPr>
      <w:r w:rsidRPr="00800682">
        <w:rPr>
          <w:rFonts w:ascii="Times New Roman" w:hAnsi="Times New Roman"/>
          <w:sz w:val="28"/>
          <w:szCs w:val="28"/>
          <w:lang w:val="kk-KZ"/>
        </w:rPr>
        <w:t>1) ағымдағы кезеңнің салмағына негізделген және тиісінше тек қана бағаның өзгеруін емес және санын да (тұтыну көлемін) көрсететін Пааше индексінен айырмашылығы, таза баға салыстырмалылығын нақты көрсетеді, өйткені оны есептеуде тұрақты салмақтау қолданылады;</w:t>
      </w:r>
    </w:p>
    <w:p w:rsidR="001537A7" w:rsidRPr="00800682" w:rsidRDefault="001537A7" w:rsidP="001537A7">
      <w:pPr>
        <w:pStyle w:val="SpII"/>
        <w:widowControl w:val="0"/>
        <w:tabs>
          <w:tab w:val="clear" w:pos="1701"/>
          <w:tab w:val="left" w:pos="0"/>
          <w:tab w:val="left" w:pos="540"/>
        </w:tabs>
        <w:spacing w:line="240" w:lineRule="auto"/>
        <w:ind w:left="0" w:firstLine="720"/>
        <w:rPr>
          <w:rFonts w:ascii="Times New Roman" w:hAnsi="Times New Roman"/>
          <w:sz w:val="28"/>
          <w:szCs w:val="28"/>
          <w:lang w:val="kk-KZ"/>
        </w:rPr>
      </w:pPr>
      <w:r w:rsidRPr="00800682">
        <w:rPr>
          <w:rFonts w:ascii="Times New Roman" w:hAnsi="Times New Roman"/>
          <w:sz w:val="28"/>
          <w:szCs w:val="28"/>
          <w:lang w:val="kk-KZ"/>
        </w:rPr>
        <w:t xml:space="preserve">2) есептеу процесін едәуір тездетеді, өйткені салмақтау үшін алдында </w:t>
      </w:r>
      <w:r w:rsidRPr="00800682">
        <w:rPr>
          <w:rFonts w:ascii="Times New Roman" w:hAnsi="Times New Roman"/>
          <w:sz w:val="28"/>
          <w:szCs w:val="28"/>
          <w:lang w:val="kk-KZ"/>
        </w:rPr>
        <w:lastRenderedPageBreak/>
        <w:t xml:space="preserve">болған, өткен кезеңнің деректері пайдаланылады; </w:t>
      </w:r>
    </w:p>
    <w:p w:rsidR="001537A7" w:rsidRPr="00800682" w:rsidRDefault="001537A7" w:rsidP="001537A7">
      <w:pPr>
        <w:pStyle w:val="SpII"/>
        <w:widowControl w:val="0"/>
        <w:tabs>
          <w:tab w:val="clear" w:pos="1701"/>
          <w:tab w:val="left" w:pos="0"/>
          <w:tab w:val="left" w:pos="540"/>
          <w:tab w:val="left" w:pos="1620"/>
        </w:tabs>
        <w:spacing w:line="240" w:lineRule="auto"/>
        <w:ind w:left="0" w:firstLine="720"/>
        <w:rPr>
          <w:rFonts w:ascii="Times New Roman" w:hAnsi="Times New Roman"/>
          <w:sz w:val="28"/>
          <w:szCs w:val="28"/>
          <w:lang w:val="kk-KZ"/>
        </w:rPr>
      </w:pPr>
      <w:r w:rsidRPr="00800682">
        <w:rPr>
          <w:rFonts w:ascii="Times New Roman" w:hAnsi="Times New Roman"/>
          <w:sz w:val="28"/>
          <w:szCs w:val="28"/>
          <w:lang w:val="kk-KZ"/>
        </w:rPr>
        <w:t>3) тұтынушылар мінез-құлқының өзгеруінен туындаған тауарлар (</w:t>
      </w:r>
      <w:r w:rsidR="00E16BF2" w:rsidRPr="00800682">
        <w:rPr>
          <w:rFonts w:ascii="Times New Roman" w:hAnsi="Times New Roman"/>
          <w:sz w:val="28"/>
          <w:szCs w:val="28"/>
          <w:lang w:val="kk-KZ"/>
        </w:rPr>
        <w:t>көрсетілетін</w:t>
      </w:r>
      <w:r w:rsidRPr="00800682">
        <w:rPr>
          <w:rFonts w:ascii="Times New Roman" w:hAnsi="Times New Roman"/>
          <w:sz w:val="28"/>
          <w:szCs w:val="28"/>
          <w:lang w:val="kk-KZ"/>
        </w:rPr>
        <w:t xml:space="preserve"> қызметтер) ассортиментінің өзгерісін жыл бойы есепке алуға мүмкіндік береді;</w:t>
      </w:r>
    </w:p>
    <w:p w:rsidR="001537A7" w:rsidRPr="00800682" w:rsidRDefault="001537A7" w:rsidP="001537A7">
      <w:pPr>
        <w:pStyle w:val="SpII"/>
        <w:widowControl w:val="0"/>
        <w:tabs>
          <w:tab w:val="clear" w:pos="1701"/>
          <w:tab w:val="left" w:pos="0"/>
          <w:tab w:val="left" w:pos="540"/>
          <w:tab w:val="left" w:pos="1440"/>
        </w:tabs>
        <w:spacing w:line="240" w:lineRule="auto"/>
        <w:ind w:left="0" w:firstLine="709"/>
        <w:rPr>
          <w:rFonts w:ascii="Times New Roman" w:hAnsi="Times New Roman"/>
          <w:sz w:val="28"/>
          <w:szCs w:val="28"/>
          <w:lang w:val="kk-KZ"/>
        </w:rPr>
      </w:pPr>
      <w:r w:rsidRPr="00800682">
        <w:rPr>
          <w:rFonts w:ascii="Times New Roman" w:hAnsi="Times New Roman"/>
          <w:sz w:val="28"/>
          <w:szCs w:val="28"/>
          <w:lang w:val="kk-KZ"/>
        </w:rPr>
        <w:t>4) экономикалық интерпретацияға тез икемделеді, өйткені бағаның әсері және саны бөлек бақыланады.</w:t>
      </w:r>
    </w:p>
    <w:p w:rsidR="001537A7" w:rsidRPr="00800682" w:rsidRDefault="001537A7" w:rsidP="001537A7">
      <w:pPr>
        <w:pStyle w:val="OsnTxt1"/>
        <w:widowControl w:val="0"/>
        <w:spacing w:after="0" w:line="240" w:lineRule="auto"/>
        <w:ind w:firstLine="709"/>
        <w:rPr>
          <w:rFonts w:ascii="Times New Roman" w:hAnsi="Times New Roman"/>
          <w:sz w:val="28"/>
          <w:szCs w:val="28"/>
          <w:lang w:val="kk-KZ"/>
        </w:rPr>
      </w:pPr>
      <w:r w:rsidRPr="00800682">
        <w:rPr>
          <w:rFonts w:ascii="Times New Roman" w:hAnsi="Times New Roman"/>
          <w:sz w:val="28"/>
          <w:szCs w:val="28"/>
          <w:lang w:val="kk-KZ"/>
        </w:rPr>
        <w:t>Егер де мынадай талаптар орындалса осы артықшылықтардың күші болады:</w:t>
      </w:r>
    </w:p>
    <w:p w:rsidR="001537A7" w:rsidRPr="00800682" w:rsidRDefault="001537A7" w:rsidP="001537A7">
      <w:pPr>
        <w:pStyle w:val="Sp"/>
        <w:widowControl w:val="0"/>
        <w:tabs>
          <w:tab w:val="left" w:pos="0"/>
          <w:tab w:val="left" w:pos="54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1) салмақтау схемасы ұзақ уақыт бойы өзгеріссіз қалмауы тиіс;</w:t>
      </w:r>
    </w:p>
    <w:p w:rsidR="001537A7" w:rsidRPr="00800682" w:rsidRDefault="001537A7" w:rsidP="001537A7">
      <w:pPr>
        <w:pStyle w:val="Sp"/>
        <w:widowControl w:val="0"/>
        <w:tabs>
          <w:tab w:val="left" w:pos="0"/>
          <w:tab w:val="left" w:pos="540"/>
        </w:tabs>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2) белгіленген салмақтар олар үшін есептелген тауарлардың (көрсетілетін қызметтердің) біріктірілген гомогендік топтарының деңгейіне дейін бөлінеді. Ассортимент өзгергенде осы деңгейден төмен деңгейде өкіл тауарларды (көрсетілетін қызметтерді) ауыстыру жүргізіледі.</w:t>
      </w:r>
    </w:p>
    <w:p w:rsidR="001537A7" w:rsidRPr="00800682" w:rsidRDefault="001537A7" w:rsidP="001537A7">
      <w:pPr>
        <w:widowControl w:val="0"/>
        <w:ind w:firstLine="709"/>
        <w:jc w:val="both"/>
        <w:rPr>
          <w:bCs/>
          <w:sz w:val="28"/>
          <w:szCs w:val="28"/>
          <w:lang w:val="kk-KZ"/>
        </w:rPr>
      </w:pPr>
      <w:r w:rsidRPr="00800682">
        <w:rPr>
          <w:sz w:val="28"/>
          <w:szCs w:val="28"/>
          <w:lang w:val="kk-KZ"/>
        </w:rPr>
        <w:t>56. ТБИ үздіксіз қатарын құру үшін салмақтау сызбасын өзгерткен кезде алдыңғы салмақтау сызбасымен есептелген көрсеткіштерімен жаңа салмақтау сызбасына негізделген индекс көрсеткіштерінің байланысы жүзеге асырылады. Байланыс немесе тіркеме рәсімдері жекелеген баға индекстері барлық деңгейлерде әртүрлі жылдардағы серпінді дұрыс көрсетуге арналған. Байланыс және тіркеме рәсімдері тіркеме коэффициентін қолданумен жүзеге асырылады. Ол ескі салмақтау сызбасы бойынша базистік жылғы желтоқсанға ұзақ мерзімді баға салыстырымы жаңа сызба бойынша есептелген салмақтау бойынша ұзақ мерзімді баға салыстырымының қатынасы түрінде анықталады. Ұзақ мерзімді баға салыстырымы базистік жылғы желтоқсанмен салыстырғанда есепті айдағы жиынтықтың бір элементі бағасының өзгеруін көрсетеді.</w:t>
      </w:r>
    </w:p>
    <w:p w:rsidR="001537A7" w:rsidRPr="00800682" w:rsidRDefault="001537A7" w:rsidP="001537A7">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Тіркеме коэффициенті тек топтық жолдар бойынша есептеледі және салмақтау сызбасын келесі ауыстырғанға дейін жыл бойы өзгеріссіз қалады. Жаңа салмақтау сызбасы бойынша ұзақ мерзімді баға салыстырымын әрі қарай есептеу алынған тіркеме коэффициентін есепке ала отырып жүргізіледі.</w:t>
      </w:r>
    </w:p>
    <w:p w:rsidR="001537A7" w:rsidRPr="00800682" w:rsidRDefault="001537A7" w:rsidP="001537A7">
      <w:pPr>
        <w:widowControl w:val="0"/>
        <w:tabs>
          <w:tab w:val="left" w:pos="0"/>
          <w:tab w:val="left" w:pos="540"/>
        </w:tabs>
        <w:autoSpaceDE w:val="0"/>
        <w:autoSpaceDN w:val="0"/>
        <w:adjustRightInd w:val="0"/>
        <w:ind w:firstLine="709"/>
        <w:jc w:val="both"/>
        <w:rPr>
          <w:sz w:val="28"/>
          <w:szCs w:val="28"/>
          <w:lang w:val="kk-KZ"/>
        </w:rPr>
      </w:pPr>
      <w:r w:rsidRPr="00800682">
        <w:rPr>
          <w:sz w:val="28"/>
          <w:szCs w:val="28"/>
          <w:lang w:val="kk-KZ"/>
        </w:rPr>
        <w:t xml:space="preserve">57. Тауарлар (көрсетілетін қызметтер) топтары, әрбір </w:t>
      </w:r>
      <w:r w:rsidR="000D2A57" w:rsidRPr="00800682">
        <w:rPr>
          <w:sz w:val="28"/>
          <w:szCs w:val="28"/>
          <w:lang w:val="kk-KZ"/>
        </w:rPr>
        <w:t>айқындама</w:t>
      </w:r>
      <w:r w:rsidRPr="00800682">
        <w:rPr>
          <w:sz w:val="28"/>
          <w:szCs w:val="28"/>
          <w:lang w:val="kk-KZ"/>
        </w:rPr>
        <w:t xml:space="preserve"> бойынша және тұтастай өңір бойынша баға индекстерін есептеу бағаның жеке индекстеріне, ұзақ мерзімді баға салыстырымына және салмақтарға</w:t>
      </w:r>
      <w:r w:rsidR="005C79B2" w:rsidRPr="00800682">
        <w:rPr>
          <w:sz w:val="28"/>
          <w:szCs w:val="28"/>
          <w:lang w:val="kk-KZ"/>
        </w:rPr>
        <w:t xml:space="preserve"> сүйене отырып жүзеге асырылады.</w:t>
      </w:r>
    </w:p>
    <w:p w:rsidR="001537A7" w:rsidRPr="00800682" w:rsidRDefault="00B619F2" w:rsidP="001537A7">
      <w:pPr>
        <w:pStyle w:val="20"/>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 xml:space="preserve">Есепті айдың базистік </w:t>
      </w:r>
      <w:r w:rsidR="001537A7" w:rsidRPr="00800682">
        <w:rPr>
          <w:rFonts w:ascii="Times New Roman" w:hAnsi="Times New Roman"/>
          <w:sz w:val="28"/>
          <w:szCs w:val="28"/>
          <w:lang w:val="kk-KZ"/>
        </w:rPr>
        <w:t xml:space="preserve">жылғы желтоқсанға және өткен айға </w:t>
      </w:r>
      <w:r w:rsidR="001537A7" w:rsidRPr="00800682">
        <w:rPr>
          <w:sz w:val="28"/>
          <w:szCs w:val="28"/>
          <w:lang w:val="kk-KZ"/>
        </w:rPr>
        <w:t>баға салыстырымын</w:t>
      </w:r>
      <w:r w:rsidR="001537A7" w:rsidRPr="00800682">
        <w:rPr>
          <w:rFonts w:ascii="Times New Roman" w:hAnsi="Times New Roman"/>
          <w:sz w:val="28"/>
          <w:szCs w:val="28"/>
          <w:lang w:val="kk-KZ"/>
        </w:rPr>
        <w:t xml:space="preserve"> есептеу осы Әдіснаманың 10-қосымшасында келтірілген.</w:t>
      </w:r>
    </w:p>
    <w:p w:rsidR="001537A7" w:rsidRPr="00800682" w:rsidRDefault="001537A7" w:rsidP="001537A7">
      <w:pPr>
        <w:pStyle w:val="20"/>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 xml:space="preserve">Өткен жылғы желтоқсанға есепті айдың </w:t>
      </w:r>
      <w:r w:rsidRPr="00800682">
        <w:rPr>
          <w:sz w:val="28"/>
          <w:szCs w:val="28"/>
          <w:lang w:val="kk-KZ"/>
        </w:rPr>
        <w:t xml:space="preserve">баға салыстырымын </w:t>
      </w:r>
      <w:r w:rsidRPr="00800682">
        <w:rPr>
          <w:rFonts w:ascii="Times New Roman" w:hAnsi="Times New Roman"/>
          <w:sz w:val="28"/>
          <w:szCs w:val="28"/>
          <w:lang w:val="kk-KZ"/>
        </w:rPr>
        <w:t>есептеу осы Әдіснаманың 11-қосымшасында келтірілген.</w:t>
      </w:r>
    </w:p>
    <w:p w:rsidR="000C383A" w:rsidRPr="00800682" w:rsidRDefault="000C383A" w:rsidP="00560273">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58. Әрбір айқындама, тауарлардың (көрсетілетін қызметтердің) топтары және тұтастай барлық тауарлар (көрсетілетін қызметтер) бойынша республикалық баға индекстерінде өңірлер бойынша баға өзгерісінің әсерін анықтайды. Индекстерді республикалық деңгейде біріктіру үшін республика бойынша оның көлеміндегі әр өңірдің үй шаруашылықтары шығыстарының үлес салмағы пайдаланылады.</w:t>
      </w:r>
    </w:p>
    <w:p w:rsidR="00E16BF2" w:rsidRPr="00800682" w:rsidRDefault="000C383A" w:rsidP="00560273">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Республика бойынша жекелеген тауарлық айқындамалар бойынша </w:t>
      </w:r>
      <w:r w:rsidRPr="00800682">
        <w:rPr>
          <w:rFonts w:ascii="Times New Roman" w:hAnsi="Times New Roman"/>
          <w:sz w:val="28"/>
          <w:szCs w:val="28"/>
          <w:lang w:val="kk-KZ"/>
        </w:rPr>
        <w:lastRenderedPageBreak/>
        <w:t>бағаның жеке индекстері мынадай формула бойынша анықталады:</w:t>
      </w:r>
    </w:p>
    <w:p w:rsidR="00411AC0" w:rsidRPr="00800682" w:rsidRDefault="00411AC0" w:rsidP="00560273">
      <w:pPr>
        <w:pStyle w:val="OsnTxt"/>
        <w:widowControl w:val="0"/>
        <w:spacing w:line="240" w:lineRule="auto"/>
        <w:ind w:firstLine="709"/>
        <w:rPr>
          <w:rFonts w:ascii="Times New Roman" w:hAnsi="Times New Roman"/>
          <w:sz w:val="28"/>
          <w:szCs w:val="28"/>
          <w:lang w:val="kk-KZ"/>
        </w:rPr>
      </w:pPr>
    </w:p>
    <w:p w:rsidR="001537A7" w:rsidRPr="00800682" w:rsidRDefault="001537A7" w:rsidP="00560273">
      <w:pPr>
        <w:pStyle w:val="Formula"/>
        <w:widowControl w:val="0"/>
        <w:ind w:left="0" w:firstLine="709"/>
        <w:jc w:val="right"/>
        <w:rPr>
          <w:rFonts w:ascii="Times New Roman" w:hAnsi="Times New Roman"/>
          <w:sz w:val="28"/>
          <w:szCs w:val="28"/>
          <w:lang w:val="kk-KZ"/>
        </w:rPr>
      </w:pPr>
      <w:r w:rsidRPr="00800682">
        <w:rPr>
          <w:rFonts w:ascii="Times New Roman" w:hAnsi="Times New Roman"/>
          <w:position w:val="-66"/>
          <w:sz w:val="24"/>
        </w:rPr>
        <w:object w:dxaOrig="4160" w:dyaOrig="1040">
          <v:shape id="_x0000_i1034" type="#_x0000_t75" style="width:207.75pt;height:51.75pt" o:ole="" fillcolor="window">
            <v:imagedata r:id="rId28" o:title=""/>
          </v:shape>
          <o:OLEObject Type="Embed" ProgID="Equation.3" ShapeID="_x0000_i1034" DrawAspect="Content" ObjectID="_1843193281" r:id="rId29"/>
        </w:object>
      </w:r>
      <w:r w:rsidR="00251EED" w:rsidRPr="00800682">
        <w:rPr>
          <w:rFonts w:ascii="Times New Roman" w:hAnsi="Times New Roman"/>
          <w:sz w:val="28"/>
          <w:szCs w:val="28"/>
          <w:lang w:val="kk-KZ"/>
        </w:rPr>
        <w:tab/>
      </w:r>
      <w:r w:rsidR="00251EED" w:rsidRPr="00800682">
        <w:rPr>
          <w:rFonts w:ascii="Times New Roman" w:hAnsi="Times New Roman"/>
          <w:sz w:val="28"/>
          <w:szCs w:val="28"/>
          <w:lang w:val="kk-KZ"/>
        </w:rPr>
        <w:tab/>
      </w:r>
      <w:r w:rsidRPr="00800682">
        <w:rPr>
          <w:rFonts w:ascii="Times New Roman" w:hAnsi="Times New Roman"/>
          <w:sz w:val="28"/>
          <w:szCs w:val="28"/>
          <w:lang w:val="kk-KZ"/>
        </w:rPr>
        <w:t xml:space="preserve"> (3)</w:t>
      </w:r>
    </w:p>
    <w:p w:rsidR="00411AC0" w:rsidRPr="00800682" w:rsidRDefault="00411AC0" w:rsidP="00560273">
      <w:pPr>
        <w:pStyle w:val="Formula"/>
        <w:widowControl w:val="0"/>
        <w:ind w:left="0" w:firstLine="709"/>
        <w:jc w:val="right"/>
        <w:rPr>
          <w:rFonts w:ascii="Times New Roman" w:hAnsi="Times New Roman"/>
          <w:sz w:val="28"/>
          <w:szCs w:val="28"/>
          <w:lang w:val="kk-KZ"/>
        </w:rPr>
      </w:pPr>
    </w:p>
    <w:p w:rsidR="000C383A" w:rsidRPr="00800682" w:rsidRDefault="000C383A" w:rsidP="00560273">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мұнда,</w:t>
      </w:r>
    </w:p>
    <w:p w:rsidR="000C383A" w:rsidRPr="00800682" w:rsidRDefault="000C383A" w:rsidP="00560273">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Ij – республика бойынша j тауардың (көрсетілетін қызметтің) жеке баға индекстері;</w:t>
      </w:r>
    </w:p>
    <w:p w:rsidR="000C383A" w:rsidRPr="00800682" w:rsidRDefault="000C383A" w:rsidP="00560273">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Ij1, Ij2,..., Ij20 – өңірлер бойынша j тауардың (көрсетілетін қызметтің) жеке баға индекстері;</w:t>
      </w:r>
    </w:p>
    <w:p w:rsidR="000C383A" w:rsidRPr="00800682" w:rsidRDefault="000C383A" w:rsidP="00560273">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Wo1,..., Wo20 – республика бойынша олардың жалпы көлеміндегі әрбір өңірдің үй шаруашылықтары шығыстарының үлесі (үлес салмағы).</w:t>
      </w:r>
    </w:p>
    <w:p w:rsidR="001537A7" w:rsidRPr="00800682" w:rsidRDefault="000C383A" w:rsidP="00560273">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Республика бойынша жекелеген тауарлық айқындамалар бойынша алынған бағаның жеке индекстері топтар және тауарлардың (көрсетілетін қызметтердің) барлық жиынтығы бойынша баға индекстерін есептеу үшін қолданылады.</w:t>
      </w:r>
    </w:p>
    <w:p w:rsidR="001537A7" w:rsidRPr="00800682" w:rsidRDefault="001537A7" w:rsidP="001537A7">
      <w:pPr>
        <w:widowControl w:val="0"/>
        <w:tabs>
          <w:tab w:val="left" w:pos="0"/>
          <w:tab w:val="left" w:pos="540"/>
        </w:tabs>
        <w:autoSpaceDE w:val="0"/>
        <w:autoSpaceDN w:val="0"/>
        <w:adjustRightInd w:val="0"/>
        <w:ind w:firstLine="709"/>
        <w:jc w:val="both"/>
        <w:rPr>
          <w:sz w:val="28"/>
          <w:szCs w:val="28"/>
          <w:lang w:val="kk-KZ"/>
        </w:rPr>
      </w:pPr>
      <w:r w:rsidRPr="00800682">
        <w:rPr>
          <w:sz w:val="28"/>
          <w:szCs w:val="28"/>
          <w:lang w:val="kk-KZ"/>
        </w:rPr>
        <w:t>59. Өткен жылғы тиісті кезеңге баға индекстерін құру есептеуді бастаудан (ай, өспелі қорытынды жиынтық кезеңі) база ретінде белгіленген нүктені немесе базалық кезеңі бар жүйелі серпінділік қатарды құру үшін бағаның айлық индекстерінің өзара «байланысын» (тіркемесін) көздейтін базистік әдіспен жүзеге асырылады.</w:t>
      </w:r>
    </w:p>
    <w:p w:rsidR="001537A7" w:rsidRPr="00800682" w:rsidRDefault="001537A7" w:rsidP="001537A7">
      <w:pPr>
        <w:widowControl w:val="0"/>
        <w:ind w:firstLine="709"/>
        <w:jc w:val="both"/>
        <w:rPr>
          <w:sz w:val="28"/>
          <w:szCs w:val="28"/>
          <w:lang w:val="kk-KZ"/>
        </w:rPr>
      </w:pPr>
      <w:r w:rsidRPr="00800682">
        <w:rPr>
          <w:sz w:val="28"/>
          <w:szCs w:val="28"/>
          <w:lang w:val="kk-KZ"/>
        </w:rPr>
        <w:t>Есепті жылғы бағаның айлық индекстерін өткен жылғы тиісті айға есептеу индекстік қатардағы есепті жылғы бағаның айлық индексін осы қатардағы өткен жылғы бағалық индекске бөлумен жүзеге асырылады:</w:t>
      </w:r>
    </w:p>
    <w:p w:rsidR="00411AC0" w:rsidRPr="00800682" w:rsidRDefault="00411AC0" w:rsidP="001537A7">
      <w:pPr>
        <w:widowControl w:val="0"/>
        <w:ind w:firstLine="709"/>
        <w:jc w:val="both"/>
        <w:rPr>
          <w:sz w:val="28"/>
          <w:szCs w:val="28"/>
          <w:lang w:val="kk-KZ"/>
        </w:rPr>
      </w:pPr>
    </w:p>
    <w:p w:rsidR="001537A7" w:rsidRPr="00800682" w:rsidRDefault="001537A7" w:rsidP="001537A7">
      <w:pPr>
        <w:pStyle w:val="Formula"/>
        <w:widowControl w:val="0"/>
        <w:tabs>
          <w:tab w:val="clear" w:pos="8505"/>
          <w:tab w:val="right" w:pos="9639"/>
        </w:tabs>
        <w:ind w:left="0"/>
        <w:jc w:val="right"/>
        <w:rPr>
          <w:rFonts w:ascii="Times New Roman" w:hAnsi="Times New Roman"/>
          <w:sz w:val="28"/>
          <w:szCs w:val="28"/>
          <w:lang w:val="kk-KZ"/>
        </w:rPr>
      </w:pPr>
      <w:r w:rsidRPr="00800682">
        <w:rPr>
          <w:rFonts w:ascii="Times New Roman" w:hAnsi="Times New Roman"/>
          <w:i/>
          <w:position w:val="-38"/>
          <w:sz w:val="28"/>
          <w:szCs w:val="28"/>
        </w:rPr>
        <w:object w:dxaOrig="1520" w:dyaOrig="800">
          <v:shape id="_x0000_i1035" type="#_x0000_t75" style="width:75.75pt;height:39.75pt" o:ole="" fillcolor="window">
            <v:imagedata r:id="rId30" o:title=""/>
          </v:shape>
          <o:OLEObject Type="Embed" ProgID="Equation.3" ShapeID="_x0000_i1035" DrawAspect="Content" ObjectID="_1843193282" r:id="rId31"/>
        </w:object>
      </w:r>
      <w:r w:rsidRPr="00800682">
        <w:rPr>
          <w:rFonts w:ascii="Times New Roman" w:hAnsi="Times New Roman"/>
          <w:sz w:val="28"/>
          <w:szCs w:val="28"/>
          <w:lang w:val="kk-KZ"/>
        </w:rPr>
        <w:t xml:space="preserve">                                                          (4)</w:t>
      </w:r>
    </w:p>
    <w:p w:rsidR="00411AC0" w:rsidRPr="00800682" w:rsidRDefault="00411AC0" w:rsidP="001537A7">
      <w:pPr>
        <w:pStyle w:val="Formula"/>
        <w:widowControl w:val="0"/>
        <w:tabs>
          <w:tab w:val="clear" w:pos="8505"/>
          <w:tab w:val="right" w:pos="9639"/>
        </w:tabs>
        <w:ind w:left="0"/>
        <w:jc w:val="right"/>
        <w:rPr>
          <w:rFonts w:ascii="Times New Roman" w:hAnsi="Times New Roman"/>
          <w:sz w:val="28"/>
          <w:szCs w:val="28"/>
          <w:lang w:val="kk-KZ"/>
        </w:rPr>
      </w:pPr>
    </w:p>
    <w:p w:rsidR="001537A7" w:rsidRPr="00800682" w:rsidRDefault="001537A7" w:rsidP="001537A7">
      <w:pPr>
        <w:pStyle w:val="Formula"/>
        <w:widowControl w:val="0"/>
        <w:ind w:hanging="85"/>
        <w:rPr>
          <w:rFonts w:ascii="Times New Roman" w:hAnsi="Times New Roman"/>
          <w:sz w:val="28"/>
          <w:szCs w:val="28"/>
          <w:lang w:val="kk-KZ"/>
        </w:rPr>
      </w:pPr>
      <w:r w:rsidRPr="00800682">
        <w:rPr>
          <w:rFonts w:ascii="Times New Roman" w:hAnsi="Times New Roman"/>
          <w:sz w:val="28"/>
          <w:szCs w:val="28"/>
          <w:lang w:val="kk-KZ"/>
        </w:rPr>
        <w:t>мұнда,</w:t>
      </w:r>
    </w:p>
    <w:p w:rsidR="001537A7" w:rsidRPr="00800682" w:rsidRDefault="001537A7" w:rsidP="001537A7">
      <w:pPr>
        <w:pStyle w:val="PoiasFormula"/>
        <w:widowControl w:val="0"/>
        <w:ind w:left="0" w:firstLine="709"/>
        <w:rPr>
          <w:rFonts w:ascii="Times New Roman" w:hAnsi="Times New Roman"/>
          <w:sz w:val="28"/>
          <w:szCs w:val="28"/>
          <w:lang w:val="kk-KZ"/>
        </w:rPr>
      </w:pPr>
      <w:r w:rsidRPr="00800682">
        <w:rPr>
          <w:rFonts w:ascii="Times New Roman" w:hAnsi="Times New Roman"/>
          <w:i/>
          <w:sz w:val="28"/>
          <w:szCs w:val="28"/>
          <w:lang w:val="kk-KZ"/>
        </w:rPr>
        <w:t>I</w:t>
      </w:r>
      <w:r w:rsidRPr="00800682">
        <w:rPr>
          <w:rFonts w:ascii="Times New Roman" w:hAnsi="Times New Roman"/>
          <w:i/>
          <w:sz w:val="28"/>
          <w:szCs w:val="28"/>
          <w:vertAlign w:val="subscript"/>
          <w:lang w:val="kk-KZ"/>
        </w:rPr>
        <w:t>t</w:t>
      </w:r>
      <w:r w:rsidRPr="00800682">
        <w:rPr>
          <w:rFonts w:ascii="Times New Roman" w:hAnsi="Times New Roman"/>
          <w:i/>
          <w:sz w:val="28"/>
          <w:szCs w:val="28"/>
          <w:lang w:val="kk-KZ"/>
        </w:rPr>
        <w:t xml:space="preserve"> </w:t>
      </w:r>
      <w:r w:rsidRPr="00800682">
        <w:rPr>
          <w:rFonts w:ascii="Times New Roman" w:hAnsi="Times New Roman"/>
          <w:sz w:val="28"/>
          <w:szCs w:val="28"/>
          <w:lang w:val="kk-KZ"/>
        </w:rPr>
        <w:t>–</w:t>
      </w:r>
      <w:r w:rsidRPr="00800682">
        <w:rPr>
          <w:rFonts w:ascii="Times New Roman" w:hAnsi="Times New Roman"/>
          <w:i/>
          <w:sz w:val="28"/>
          <w:szCs w:val="28"/>
          <w:lang w:val="kk-KZ"/>
        </w:rPr>
        <w:t xml:space="preserve"> g</w:t>
      </w:r>
      <w:r w:rsidRPr="00800682">
        <w:rPr>
          <w:rFonts w:ascii="Times New Roman" w:hAnsi="Times New Roman"/>
          <w:sz w:val="28"/>
          <w:szCs w:val="28"/>
          <w:lang w:val="kk-KZ"/>
        </w:rPr>
        <w:t xml:space="preserve"> есепті жылғы </w:t>
      </w:r>
      <w:smartTag w:uri="urn:schemas-microsoft-com:office:smarttags" w:element="PersonName">
        <w:r w:rsidRPr="00800682">
          <w:rPr>
            <w:rFonts w:ascii="Times New Roman" w:hAnsi="Times New Roman"/>
            <w:i/>
            <w:sz w:val="28"/>
            <w:szCs w:val="28"/>
            <w:lang w:val="kk-KZ"/>
          </w:rPr>
          <w:t>t</w:t>
        </w:r>
      </w:smartTag>
      <w:r w:rsidRPr="00800682">
        <w:rPr>
          <w:rFonts w:ascii="Times New Roman" w:hAnsi="Times New Roman"/>
          <w:sz w:val="28"/>
          <w:szCs w:val="28"/>
          <w:lang w:val="kk-KZ"/>
        </w:rPr>
        <w:t xml:space="preserve"> айының баға индексі </w:t>
      </w:r>
      <w:r w:rsidRPr="00800682">
        <w:rPr>
          <w:rFonts w:ascii="Times New Roman" w:hAnsi="Times New Roman"/>
          <w:i/>
          <w:sz w:val="28"/>
          <w:szCs w:val="28"/>
          <w:lang w:val="kk-KZ"/>
        </w:rPr>
        <w:t>g-1</w:t>
      </w:r>
      <w:r w:rsidRPr="00800682">
        <w:rPr>
          <w:rFonts w:ascii="Times New Roman" w:hAnsi="Times New Roman"/>
          <w:sz w:val="28"/>
          <w:szCs w:val="28"/>
          <w:lang w:val="kk-KZ"/>
        </w:rPr>
        <w:t xml:space="preserve"> өткен жылғы тиісті айға; </w:t>
      </w:r>
    </w:p>
    <w:p w:rsidR="001537A7" w:rsidRPr="00800682" w:rsidRDefault="001537A7" w:rsidP="001537A7">
      <w:pPr>
        <w:pStyle w:val="PoiasFormula"/>
        <w:widowControl w:val="0"/>
        <w:ind w:left="0" w:firstLine="709"/>
        <w:rPr>
          <w:rFonts w:ascii="Times New Roman" w:hAnsi="Times New Roman"/>
          <w:sz w:val="28"/>
          <w:szCs w:val="28"/>
          <w:lang w:val="kk-KZ"/>
        </w:rPr>
      </w:pPr>
      <w:r w:rsidRPr="00800682">
        <w:rPr>
          <w:rFonts w:ascii="Times New Roman" w:hAnsi="Times New Roman"/>
          <w:i/>
          <w:sz w:val="28"/>
          <w:szCs w:val="28"/>
          <w:lang w:val="kk-KZ"/>
        </w:rPr>
        <w:t>It</w:t>
      </w:r>
      <w:r w:rsidRPr="00800682">
        <w:rPr>
          <w:rFonts w:ascii="Times New Roman" w:hAnsi="Times New Roman"/>
          <w:i/>
          <w:sz w:val="28"/>
          <w:szCs w:val="28"/>
          <w:vertAlign w:val="subscript"/>
          <w:lang w:val="kk-KZ"/>
        </w:rPr>
        <w:t>g</w:t>
      </w:r>
      <w:r w:rsidRPr="00800682">
        <w:rPr>
          <w:rFonts w:ascii="Times New Roman" w:hAnsi="Times New Roman"/>
          <w:sz w:val="28"/>
          <w:szCs w:val="28"/>
          <w:vertAlign w:val="subscript"/>
          <w:lang w:val="kk-KZ"/>
        </w:rPr>
        <w:t xml:space="preserve">  </w:t>
      </w:r>
      <w:r w:rsidRPr="00800682">
        <w:rPr>
          <w:rFonts w:ascii="Times New Roman" w:hAnsi="Times New Roman"/>
          <w:sz w:val="28"/>
          <w:szCs w:val="28"/>
          <w:lang w:val="kk-KZ"/>
        </w:rPr>
        <w:t xml:space="preserve">– индекстік қатардағы </w:t>
      </w:r>
      <w:r w:rsidRPr="00800682">
        <w:rPr>
          <w:rFonts w:ascii="Times New Roman" w:hAnsi="Times New Roman"/>
          <w:i/>
          <w:sz w:val="28"/>
          <w:szCs w:val="28"/>
          <w:lang w:val="kk-KZ"/>
        </w:rPr>
        <w:t xml:space="preserve">g </w:t>
      </w:r>
      <w:r w:rsidRPr="00800682">
        <w:rPr>
          <w:rFonts w:ascii="Times New Roman" w:hAnsi="Times New Roman"/>
          <w:sz w:val="28"/>
          <w:szCs w:val="28"/>
          <w:lang w:val="kk-KZ"/>
        </w:rPr>
        <w:t xml:space="preserve">есепті жылғы </w:t>
      </w:r>
      <w:smartTag w:uri="urn:schemas-microsoft-com:office:smarttags" w:element="PersonName">
        <w:r w:rsidRPr="00800682">
          <w:rPr>
            <w:rFonts w:ascii="Times New Roman" w:hAnsi="Times New Roman"/>
            <w:i/>
            <w:sz w:val="28"/>
            <w:szCs w:val="28"/>
            <w:lang w:val="kk-KZ"/>
          </w:rPr>
          <w:t>t</w:t>
        </w:r>
      </w:smartTag>
      <w:r w:rsidRPr="00800682">
        <w:rPr>
          <w:rFonts w:ascii="Times New Roman" w:hAnsi="Times New Roman"/>
          <w:sz w:val="28"/>
          <w:szCs w:val="28"/>
          <w:lang w:val="kk-KZ"/>
        </w:rPr>
        <w:t xml:space="preserve"> айының баға индексі;</w:t>
      </w:r>
    </w:p>
    <w:p w:rsidR="001537A7" w:rsidRPr="00800682" w:rsidRDefault="001537A7" w:rsidP="001537A7">
      <w:pPr>
        <w:pStyle w:val="PoiasFormula"/>
        <w:widowControl w:val="0"/>
        <w:ind w:left="0" w:firstLine="709"/>
        <w:rPr>
          <w:rFonts w:ascii="Times New Roman" w:hAnsi="Times New Roman"/>
          <w:sz w:val="28"/>
          <w:szCs w:val="28"/>
          <w:lang w:val="kk-KZ"/>
        </w:rPr>
      </w:pPr>
      <w:r w:rsidRPr="00800682">
        <w:rPr>
          <w:rFonts w:ascii="Times New Roman" w:hAnsi="Times New Roman"/>
          <w:i/>
          <w:sz w:val="28"/>
          <w:szCs w:val="28"/>
          <w:lang w:val="kk-KZ"/>
        </w:rPr>
        <w:t>It</w:t>
      </w:r>
      <w:r w:rsidRPr="00800682">
        <w:rPr>
          <w:rFonts w:ascii="Times New Roman" w:hAnsi="Times New Roman"/>
          <w:i/>
          <w:sz w:val="28"/>
          <w:szCs w:val="28"/>
          <w:vertAlign w:val="subscript"/>
          <w:lang w:val="kk-KZ"/>
        </w:rPr>
        <w:t>(g-1)</w:t>
      </w:r>
      <w:r w:rsidRPr="00800682">
        <w:rPr>
          <w:rFonts w:ascii="Times New Roman" w:hAnsi="Times New Roman"/>
          <w:sz w:val="28"/>
          <w:szCs w:val="28"/>
          <w:lang w:val="kk-KZ"/>
        </w:rPr>
        <w:t xml:space="preserve"> – индекстік қатардағы </w:t>
      </w:r>
      <w:r w:rsidRPr="00800682">
        <w:rPr>
          <w:rFonts w:ascii="Times New Roman" w:hAnsi="Times New Roman"/>
          <w:i/>
          <w:sz w:val="28"/>
          <w:szCs w:val="28"/>
          <w:lang w:val="kk-KZ"/>
        </w:rPr>
        <w:t>g-1</w:t>
      </w:r>
      <w:r w:rsidRPr="00800682">
        <w:rPr>
          <w:rFonts w:ascii="Times New Roman" w:hAnsi="Times New Roman"/>
          <w:sz w:val="28"/>
          <w:szCs w:val="28"/>
          <w:lang w:val="kk-KZ"/>
        </w:rPr>
        <w:t xml:space="preserve"> өткен жылғы </w:t>
      </w:r>
      <w:smartTag w:uri="urn:schemas-microsoft-com:office:smarttags" w:element="PersonName">
        <w:r w:rsidRPr="00800682">
          <w:rPr>
            <w:rFonts w:ascii="Times New Roman" w:hAnsi="Times New Roman"/>
            <w:i/>
            <w:sz w:val="28"/>
            <w:szCs w:val="28"/>
            <w:lang w:val="kk-KZ"/>
          </w:rPr>
          <w:t>t</w:t>
        </w:r>
      </w:smartTag>
      <w:r w:rsidRPr="00800682">
        <w:rPr>
          <w:rFonts w:ascii="Times New Roman" w:hAnsi="Times New Roman"/>
          <w:sz w:val="28"/>
          <w:szCs w:val="28"/>
          <w:lang w:val="kk-KZ"/>
        </w:rPr>
        <w:t xml:space="preserve"> айының баға индексі.</w:t>
      </w:r>
    </w:p>
    <w:p w:rsidR="001537A7" w:rsidRPr="00800682" w:rsidRDefault="001537A7" w:rsidP="001537A7">
      <w:pPr>
        <w:widowControl w:val="0"/>
        <w:ind w:firstLine="709"/>
        <w:jc w:val="both"/>
        <w:rPr>
          <w:sz w:val="28"/>
          <w:szCs w:val="28"/>
          <w:lang w:val="kk-KZ"/>
        </w:rPr>
      </w:pPr>
      <w:r w:rsidRPr="00800682">
        <w:rPr>
          <w:sz w:val="28"/>
          <w:szCs w:val="28"/>
          <w:lang w:val="kk-KZ"/>
        </w:rPr>
        <w:t>Өспелі қорытындысымен баға индекстері өткен жылғы тиісті кезеңге салыстырмалы кезеңнің индекстік қатарындағы баға айлық индекстерінің сомасын өткен жылғы бағаның айлық индекстерінің осыған ұқсас сомасына бөлумен</w:t>
      </w:r>
      <w:r w:rsidR="005C79B2" w:rsidRPr="00800682">
        <w:rPr>
          <w:sz w:val="28"/>
          <w:szCs w:val="28"/>
          <w:lang w:val="kk-KZ"/>
        </w:rPr>
        <w:t xml:space="preserve"> анықталады:</w:t>
      </w:r>
    </w:p>
    <w:p w:rsidR="00411AC0" w:rsidRPr="00800682" w:rsidRDefault="00411AC0" w:rsidP="001537A7">
      <w:pPr>
        <w:widowControl w:val="0"/>
        <w:ind w:firstLine="709"/>
        <w:jc w:val="both"/>
        <w:rPr>
          <w:sz w:val="28"/>
          <w:szCs w:val="28"/>
          <w:lang w:val="kk-KZ"/>
        </w:rPr>
      </w:pPr>
    </w:p>
    <w:p w:rsidR="001537A7" w:rsidRPr="00800682" w:rsidRDefault="001537A7" w:rsidP="001537A7">
      <w:pPr>
        <w:pStyle w:val="Formula"/>
        <w:widowControl w:val="0"/>
        <w:tabs>
          <w:tab w:val="clear" w:pos="8505"/>
          <w:tab w:val="right" w:pos="9639"/>
        </w:tabs>
        <w:ind w:left="0"/>
        <w:jc w:val="right"/>
        <w:rPr>
          <w:rFonts w:ascii="Times New Roman" w:hAnsi="Times New Roman"/>
          <w:sz w:val="28"/>
          <w:szCs w:val="28"/>
          <w:lang w:val="kk-KZ"/>
        </w:rPr>
      </w:pPr>
      <w:r w:rsidRPr="00800682">
        <w:rPr>
          <w:rFonts w:ascii="Times New Roman" w:hAnsi="Times New Roman"/>
          <w:position w:val="-38"/>
          <w:sz w:val="28"/>
          <w:szCs w:val="28"/>
        </w:rPr>
        <w:object w:dxaOrig="3700" w:dyaOrig="800">
          <v:shape id="_x0000_i1036" type="#_x0000_t75" style="width:185.25pt;height:39.75pt" o:ole="" fillcolor="window">
            <v:imagedata r:id="rId32" o:title=""/>
          </v:shape>
          <o:OLEObject Type="Embed" ProgID="Equation.3" ShapeID="_x0000_i1036" DrawAspect="Content" ObjectID="_1843193283" r:id="rId33"/>
        </w:object>
      </w:r>
      <w:r w:rsidRPr="00800682">
        <w:rPr>
          <w:rFonts w:ascii="Times New Roman" w:hAnsi="Times New Roman"/>
          <w:sz w:val="28"/>
          <w:szCs w:val="28"/>
          <w:lang w:val="kk-KZ"/>
        </w:rPr>
        <w:t xml:space="preserve">                                    (5)</w:t>
      </w:r>
    </w:p>
    <w:p w:rsidR="00411AC0" w:rsidRPr="00800682" w:rsidRDefault="00411AC0" w:rsidP="001537A7">
      <w:pPr>
        <w:pStyle w:val="Formula"/>
        <w:widowControl w:val="0"/>
        <w:tabs>
          <w:tab w:val="clear" w:pos="8505"/>
          <w:tab w:val="right" w:pos="9639"/>
        </w:tabs>
        <w:ind w:left="0"/>
        <w:jc w:val="right"/>
        <w:rPr>
          <w:rFonts w:ascii="Times New Roman" w:hAnsi="Times New Roman"/>
          <w:sz w:val="28"/>
          <w:szCs w:val="28"/>
          <w:lang w:val="kk-KZ"/>
        </w:rPr>
      </w:pPr>
    </w:p>
    <w:p w:rsidR="001537A7" w:rsidRPr="00800682" w:rsidRDefault="001537A7" w:rsidP="001537A7">
      <w:pPr>
        <w:pStyle w:val="Formula"/>
        <w:widowControl w:val="0"/>
        <w:ind w:hanging="85"/>
        <w:jc w:val="both"/>
        <w:rPr>
          <w:rFonts w:ascii="Times New Roman" w:hAnsi="Times New Roman"/>
          <w:sz w:val="28"/>
          <w:szCs w:val="28"/>
          <w:lang w:val="kk-KZ"/>
        </w:rPr>
      </w:pPr>
      <w:r w:rsidRPr="00800682">
        <w:rPr>
          <w:rFonts w:ascii="Times New Roman" w:hAnsi="Times New Roman"/>
          <w:sz w:val="28"/>
          <w:szCs w:val="28"/>
          <w:lang w:val="kk-KZ"/>
        </w:rPr>
        <w:t>мұнда,</w:t>
      </w:r>
    </w:p>
    <w:p w:rsidR="001537A7" w:rsidRPr="00800682" w:rsidRDefault="001537A7" w:rsidP="001537A7">
      <w:pPr>
        <w:pStyle w:val="PoiasFormula"/>
        <w:widowControl w:val="0"/>
        <w:ind w:left="0" w:firstLine="709"/>
        <w:rPr>
          <w:rFonts w:ascii="Times New Roman" w:hAnsi="Times New Roman"/>
          <w:sz w:val="28"/>
          <w:szCs w:val="28"/>
          <w:lang w:val="kk-KZ"/>
        </w:rPr>
      </w:pPr>
      <w:r w:rsidRPr="00800682">
        <w:rPr>
          <w:rFonts w:ascii="Times New Roman" w:hAnsi="Times New Roman"/>
          <w:position w:val="-18"/>
          <w:sz w:val="28"/>
          <w:szCs w:val="28"/>
        </w:rPr>
        <w:object w:dxaOrig="400" w:dyaOrig="400">
          <v:shape id="_x0000_i1037" type="#_x0000_t75" style="width:20.25pt;height:20.25pt" o:ole="" fillcolor="window">
            <v:imagedata r:id="rId34" o:title=""/>
          </v:shape>
          <o:OLEObject Type="Embed" ProgID="Equation.3" ShapeID="_x0000_i1037" DrawAspect="Content" ObjectID="_1843193284" r:id="rId35"/>
        </w:object>
      </w:r>
      <w:r w:rsidRPr="00800682">
        <w:rPr>
          <w:rFonts w:ascii="Times New Roman" w:hAnsi="Times New Roman"/>
          <w:sz w:val="28"/>
          <w:szCs w:val="28"/>
          <w:lang w:val="kk-KZ"/>
        </w:rPr>
        <w:t>– есепті жылғы қаңтар-желтоқсандағы бағаның индексі өткен жылғы қаңтар-желтоқсанға;</w:t>
      </w:r>
    </w:p>
    <w:p w:rsidR="001537A7" w:rsidRPr="00800682" w:rsidRDefault="001537A7" w:rsidP="001537A7">
      <w:pPr>
        <w:pStyle w:val="PoiasFormula"/>
        <w:widowControl w:val="0"/>
        <w:ind w:left="0" w:firstLine="709"/>
        <w:rPr>
          <w:rFonts w:ascii="Times New Roman" w:hAnsi="Times New Roman"/>
          <w:sz w:val="28"/>
          <w:szCs w:val="28"/>
          <w:lang w:val="kk-KZ"/>
        </w:rPr>
      </w:pPr>
      <w:r w:rsidRPr="00800682">
        <w:rPr>
          <w:rFonts w:ascii="Times New Roman" w:hAnsi="Times New Roman"/>
          <w:i/>
          <w:sz w:val="28"/>
          <w:szCs w:val="28"/>
          <w:lang w:val="kk-KZ"/>
        </w:rPr>
        <w:t>I1</w:t>
      </w:r>
      <w:r w:rsidRPr="00800682">
        <w:rPr>
          <w:rFonts w:ascii="Times New Roman" w:hAnsi="Times New Roman"/>
          <w:i/>
          <w:sz w:val="28"/>
          <w:szCs w:val="28"/>
          <w:vertAlign w:val="subscript"/>
          <w:lang w:val="kk-KZ"/>
        </w:rPr>
        <w:t>g</w:t>
      </w:r>
      <w:r w:rsidRPr="00800682">
        <w:rPr>
          <w:rFonts w:ascii="Times New Roman" w:hAnsi="Times New Roman"/>
          <w:i/>
          <w:sz w:val="28"/>
          <w:szCs w:val="28"/>
          <w:lang w:val="kk-KZ"/>
        </w:rPr>
        <w:t>, I2</w:t>
      </w:r>
      <w:r w:rsidRPr="00800682">
        <w:rPr>
          <w:rFonts w:ascii="Times New Roman" w:hAnsi="Times New Roman"/>
          <w:i/>
          <w:sz w:val="28"/>
          <w:szCs w:val="28"/>
          <w:vertAlign w:val="subscript"/>
          <w:lang w:val="kk-KZ"/>
        </w:rPr>
        <w:t>g</w:t>
      </w:r>
      <w:r w:rsidRPr="00800682">
        <w:rPr>
          <w:rFonts w:ascii="Times New Roman" w:hAnsi="Times New Roman"/>
          <w:i/>
          <w:sz w:val="28"/>
          <w:szCs w:val="28"/>
          <w:lang w:val="kk-KZ"/>
        </w:rPr>
        <w:t>, ..., I12</w:t>
      </w:r>
      <w:r w:rsidRPr="00800682">
        <w:rPr>
          <w:rFonts w:ascii="Times New Roman" w:hAnsi="Times New Roman"/>
          <w:i/>
          <w:sz w:val="28"/>
          <w:szCs w:val="28"/>
          <w:vertAlign w:val="subscript"/>
          <w:lang w:val="kk-KZ"/>
        </w:rPr>
        <w:t>g</w:t>
      </w:r>
      <w:r w:rsidRPr="00800682">
        <w:rPr>
          <w:rFonts w:ascii="Times New Roman" w:hAnsi="Times New Roman"/>
          <w:sz w:val="28"/>
          <w:szCs w:val="28"/>
          <w:lang w:val="kk-KZ"/>
        </w:rPr>
        <w:t xml:space="preserve"> – индекстік қатардағы есепті жылғы қаңтар, ақпан, ... , желтоқсандағы баға индексі;</w:t>
      </w:r>
    </w:p>
    <w:p w:rsidR="001537A7" w:rsidRPr="00800682" w:rsidRDefault="001537A7" w:rsidP="001537A7">
      <w:pPr>
        <w:pStyle w:val="PoiasFormula"/>
        <w:widowControl w:val="0"/>
        <w:ind w:left="0" w:firstLine="709"/>
        <w:rPr>
          <w:rFonts w:ascii="Times New Roman" w:hAnsi="Times New Roman"/>
          <w:sz w:val="28"/>
          <w:szCs w:val="28"/>
          <w:lang w:val="kk-KZ"/>
        </w:rPr>
      </w:pPr>
      <w:r w:rsidRPr="00800682">
        <w:rPr>
          <w:rFonts w:ascii="Times New Roman" w:hAnsi="Times New Roman"/>
          <w:i/>
          <w:sz w:val="28"/>
          <w:szCs w:val="28"/>
          <w:lang w:val="kk-KZ"/>
        </w:rPr>
        <w:t>I1</w:t>
      </w:r>
      <w:r w:rsidRPr="00800682">
        <w:rPr>
          <w:rFonts w:ascii="Times New Roman" w:hAnsi="Times New Roman"/>
          <w:i/>
          <w:sz w:val="28"/>
          <w:szCs w:val="28"/>
          <w:vertAlign w:val="subscript"/>
          <w:lang w:val="kk-KZ"/>
        </w:rPr>
        <w:t>(g-1)</w:t>
      </w:r>
      <w:r w:rsidRPr="00800682">
        <w:rPr>
          <w:rFonts w:ascii="Times New Roman" w:hAnsi="Times New Roman"/>
          <w:i/>
          <w:sz w:val="28"/>
          <w:szCs w:val="28"/>
          <w:lang w:val="kk-KZ"/>
        </w:rPr>
        <w:t>, I2</w:t>
      </w:r>
      <w:r w:rsidRPr="00800682">
        <w:rPr>
          <w:rFonts w:ascii="Times New Roman" w:hAnsi="Times New Roman"/>
          <w:i/>
          <w:sz w:val="28"/>
          <w:szCs w:val="28"/>
          <w:vertAlign w:val="subscript"/>
          <w:lang w:val="kk-KZ"/>
        </w:rPr>
        <w:t>(g-1)</w:t>
      </w:r>
      <w:r w:rsidRPr="00800682">
        <w:rPr>
          <w:rFonts w:ascii="Times New Roman" w:hAnsi="Times New Roman"/>
          <w:i/>
          <w:sz w:val="28"/>
          <w:szCs w:val="28"/>
          <w:lang w:val="kk-KZ"/>
        </w:rPr>
        <w:t>,… I12</w:t>
      </w:r>
      <w:r w:rsidRPr="00800682">
        <w:rPr>
          <w:rFonts w:ascii="Times New Roman" w:hAnsi="Times New Roman"/>
          <w:i/>
          <w:sz w:val="28"/>
          <w:szCs w:val="28"/>
          <w:vertAlign w:val="subscript"/>
          <w:lang w:val="kk-KZ"/>
        </w:rPr>
        <w:t>(g-1)</w:t>
      </w:r>
      <w:r w:rsidRPr="00800682">
        <w:rPr>
          <w:rFonts w:ascii="Times New Roman" w:hAnsi="Times New Roman"/>
          <w:sz w:val="28"/>
          <w:szCs w:val="28"/>
          <w:lang w:val="kk-KZ"/>
        </w:rPr>
        <w:t xml:space="preserve"> – индекстік қатардағы өткен жылғы қаңтар, ақпан, ..., желтоқсандағы баға индексі.</w:t>
      </w:r>
    </w:p>
    <w:p w:rsidR="001537A7" w:rsidRPr="00800682" w:rsidRDefault="001537A7" w:rsidP="001537A7">
      <w:pPr>
        <w:pStyle w:val="OsnTxt"/>
        <w:widowControl w:val="0"/>
        <w:tabs>
          <w:tab w:val="left" w:pos="0"/>
          <w:tab w:val="left" w:pos="540"/>
        </w:tabs>
        <w:spacing w:line="240" w:lineRule="auto"/>
        <w:ind w:firstLine="720"/>
        <w:rPr>
          <w:rFonts w:ascii="Times New Roman" w:hAnsi="Times New Roman"/>
          <w:sz w:val="28"/>
          <w:szCs w:val="28"/>
          <w:lang w:val="kk-KZ"/>
        </w:rPr>
      </w:pPr>
      <w:r w:rsidRPr="00800682">
        <w:rPr>
          <w:rFonts w:ascii="Times New Roman" w:hAnsi="Times New Roman"/>
          <w:sz w:val="28"/>
          <w:szCs w:val="28"/>
          <w:lang w:val="kk-KZ"/>
        </w:rPr>
        <w:t xml:space="preserve">Есепті жылғы тоқсандағы, жартыжылдықтағы және тоғыз айдағы бағалар индексі өткен жылғы тиісті кезеңге осыған ұқсас есептеледі. </w:t>
      </w:r>
    </w:p>
    <w:p w:rsidR="001537A7" w:rsidRPr="00800682" w:rsidRDefault="001537A7" w:rsidP="001537A7">
      <w:pPr>
        <w:widowControl w:val="0"/>
        <w:ind w:firstLine="709"/>
        <w:jc w:val="both"/>
        <w:rPr>
          <w:sz w:val="28"/>
          <w:szCs w:val="28"/>
          <w:lang w:val="kk-KZ"/>
        </w:rPr>
      </w:pPr>
      <w:r w:rsidRPr="00800682">
        <w:rPr>
          <w:sz w:val="28"/>
          <w:szCs w:val="28"/>
          <w:lang w:val="kk-KZ"/>
        </w:rPr>
        <w:t>Бір тоқсандағы баға индекстері өткен тоқсанға есепті тоқсанды анықтайтын индекстік қатардағы бағаның айлық индекстері сомасының өткен кезеңнің индекстік қатарындағы бағаның айлық индекстерінің сомасына қатынасы ретінде есептеледі:</w:t>
      </w:r>
    </w:p>
    <w:p w:rsidR="00411AC0" w:rsidRPr="00800682" w:rsidRDefault="00411AC0" w:rsidP="001537A7">
      <w:pPr>
        <w:widowControl w:val="0"/>
        <w:ind w:firstLine="709"/>
        <w:jc w:val="both"/>
        <w:rPr>
          <w:sz w:val="28"/>
          <w:szCs w:val="28"/>
          <w:lang w:val="kk-KZ"/>
        </w:rPr>
      </w:pPr>
    </w:p>
    <w:p w:rsidR="001537A7" w:rsidRPr="00800682" w:rsidRDefault="001537A7" w:rsidP="00251EED">
      <w:pPr>
        <w:pStyle w:val="Formula"/>
        <w:widowControl w:val="0"/>
        <w:ind w:left="0"/>
        <w:jc w:val="center"/>
        <w:rPr>
          <w:rFonts w:ascii="Times New Roman" w:hAnsi="Times New Roman"/>
          <w:sz w:val="28"/>
          <w:szCs w:val="28"/>
          <w:lang w:val="kk-KZ"/>
        </w:rPr>
      </w:pPr>
      <w:r w:rsidRPr="00800682">
        <w:rPr>
          <w:rFonts w:ascii="Times New Roman" w:hAnsi="Times New Roman"/>
          <w:position w:val="-34"/>
          <w:sz w:val="28"/>
          <w:szCs w:val="28"/>
        </w:rPr>
        <w:object w:dxaOrig="2500" w:dyaOrig="760">
          <v:shape id="_x0000_i1038" type="#_x0000_t75" style="width:125.25pt;height:38.25pt" o:ole="" fillcolor="window">
            <v:imagedata r:id="rId36" o:title=""/>
          </v:shape>
          <o:OLEObject Type="Embed" ProgID="Equation.3" ShapeID="_x0000_i1038" DrawAspect="Content" ObjectID="_1843193285" r:id="rId37"/>
        </w:object>
      </w:r>
      <w:r w:rsidR="00251EED" w:rsidRPr="00800682">
        <w:rPr>
          <w:rFonts w:ascii="Times New Roman" w:hAnsi="Times New Roman"/>
          <w:sz w:val="28"/>
          <w:szCs w:val="28"/>
        </w:rPr>
        <w:t xml:space="preserve">                          </w:t>
      </w:r>
      <w:r w:rsidRPr="00800682">
        <w:rPr>
          <w:rFonts w:ascii="Times New Roman" w:hAnsi="Times New Roman"/>
          <w:sz w:val="28"/>
          <w:szCs w:val="28"/>
          <w:lang w:val="kk-KZ"/>
        </w:rPr>
        <w:t>(6)</w:t>
      </w:r>
    </w:p>
    <w:p w:rsidR="00411AC0" w:rsidRPr="00800682" w:rsidRDefault="00411AC0" w:rsidP="001537A7">
      <w:pPr>
        <w:pStyle w:val="Formula"/>
        <w:widowControl w:val="0"/>
        <w:ind w:left="0"/>
        <w:jc w:val="right"/>
        <w:rPr>
          <w:rFonts w:ascii="Times New Roman" w:hAnsi="Times New Roman"/>
          <w:sz w:val="28"/>
          <w:szCs w:val="28"/>
          <w:lang w:val="kk-KZ"/>
        </w:rPr>
      </w:pPr>
    </w:p>
    <w:p w:rsidR="001537A7" w:rsidRPr="00800682" w:rsidRDefault="001537A7" w:rsidP="001537A7">
      <w:pPr>
        <w:pStyle w:val="Formula"/>
        <w:widowControl w:val="0"/>
        <w:rPr>
          <w:rFonts w:ascii="Times New Roman" w:hAnsi="Times New Roman"/>
          <w:sz w:val="28"/>
          <w:szCs w:val="28"/>
          <w:lang w:val="kk-KZ"/>
        </w:rPr>
      </w:pPr>
      <w:r w:rsidRPr="00800682">
        <w:rPr>
          <w:rFonts w:ascii="Times New Roman" w:hAnsi="Times New Roman"/>
          <w:sz w:val="28"/>
          <w:szCs w:val="28"/>
          <w:lang w:val="kk-KZ"/>
        </w:rPr>
        <w:t>мұнда,</w:t>
      </w:r>
    </w:p>
    <w:p w:rsidR="001537A7" w:rsidRPr="00800682" w:rsidRDefault="001537A7" w:rsidP="001537A7">
      <w:pPr>
        <w:pStyle w:val="Formula"/>
        <w:widowControl w:val="0"/>
        <w:ind w:left="0" w:firstLine="709"/>
        <w:rPr>
          <w:rFonts w:ascii="Times New Roman" w:hAnsi="Times New Roman"/>
          <w:sz w:val="28"/>
          <w:szCs w:val="28"/>
          <w:lang w:val="kk-KZ"/>
        </w:rPr>
      </w:pPr>
      <w:r w:rsidRPr="00800682">
        <w:rPr>
          <w:rFonts w:ascii="Times New Roman" w:hAnsi="Times New Roman"/>
          <w:position w:val="-24"/>
          <w:sz w:val="28"/>
          <w:szCs w:val="28"/>
        </w:rPr>
        <w:object w:dxaOrig="400" w:dyaOrig="520">
          <v:shape id="_x0000_i1039" type="#_x0000_t75" style="width:20.25pt;height:26.25pt" o:ole="" fillcolor="window">
            <v:imagedata r:id="rId38" o:title=""/>
          </v:shape>
          <o:OLEObject Type="Embed" ProgID="Equation.3" ShapeID="_x0000_i1039" DrawAspect="Content" ObjectID="_1843193286" r:id="rId39"/>
        </w:object>
      </w:r>
      <w:r w:rsidRPr="00800682">
        <w:rPr>
          <w:rFonts w:ascii="Times New Roman" w:hAnsi="Times New Roman"/>
          <w:sz w:val="28"/>
          <w:szCs w:val="28"/>
          <w:lang w:val="kk-KZ"/>
        </w:rPr>
        <w:t xml:space="preserve"> – есепті жылдың екінші тоқсанындағы баға индексі бірінші тоқсанға;</w:t>
      </w:r>
    </w:p>
    <w:p w:rsidR="001537A7" w:rsidRPr="00800682" w:rsidRDefault="001537A7" w:rsidP="001537A7">
      <w:pPr>
        <w:pStyle w:val="Formula"/>
        <w:widowControl w:val="0"/>
        <w:ind w:left="0" w:firstLine="709"/>
        <w:rPr>
          <w:rFonts w:ascii="Times New Roman" w:hAnsi="Times New Roman"/>
          <w:sz w:val="28"/>
          <w:szCs w:val="28"/>
          <w:lang w:val="kk-KZ"/>
        </w:rPr>
      </w:pPr>
      <w:r w:rsidRPr="00800682">
        <w:rPr>
          <w:rFonts w:ascii="Times New Roman" w:hAnsi="Times New Roman"/>
          <w:i/>
          <w:sz w:val="28"/>
          <w:szCs w:val="28"/>
          <w:lang w:val="kk-KZ"/>
        </w:rPr>
        <w:t>I</w:t>
      </w:r>
      <w:r w:rsidRPr="00800682">
        <w:rPr>
          <w:rFonts w:ascii="Times New Roman" w:hAnsi="Times New Roman"/>
          <w:i/>
          <w:sz w:val="28"/>
          <w:szCs w:val="28"/>
          <w:vertAlign w:val="subscript"/>
          <w:lang w:val="kk-KZ"/>
        </w:rPr>
        <w:t>4g</w:t>
      </w:r>
      <w:r w:rsidRPr="00800682">
        <w:rPr>
          <w:rFonts w:ascii="Times New Roman" w:hAnsi="Times New Roman"/>
          <w:i/>
          <w:sz w:val="28"/>
          <w:szCs w:val="28"/>
          <w:lang w:val="kk-KZ"/>
        </w:rPr>
        <w:t>, I</w:t>
      </w:r>
      <w:r w:rsidRPr="00800682">
        <w:rPr>
          <w:rFonts w:ascii="Times New Roman" w:hAnsi="Times New Roman"/>
          <w:i/>
          <w:sz w:val="28"/>
          <w:szCs w:val="28"/>
          <w:vertAlign w:val="subscript"/>
          <w:lang w:val="kk-KZ"/>
        </w:rPr>
        <w:t>5g</w:t>
      </w:r>
      <w:r w:rsidRPr="00800682">
        <w:rPr>
          <w:rFonts w:ascii="Times New Roman" w:hAnsi="Times New Roman"/>
          <w:i/>
          <w:sz w:val="28"/>
          <w:szCs w:val="28"/>
          <w:lang w:val="kk-KZ"/>
        </w:rPr>
        <w:t>, I</w:t>
      </w:r>
      <w:r w:rsidRPr="00800682">
        <w:rPr>
          <w:rFonts w:ascii="Times New Roman" w:hAnsi="Times New Roman"/>
          <w:i/>
          <w:sz w:val="28"/>
          <w:szCs w:val="28"/>
          <w:vertAlign w:val="subscript"/>
          <w:lang w:val="kk-KZ"/>
        </w:rPr>
        <w:t>6g</w:t>
      </w:r>
      <w:r w:rsidRPr="00800682">
        <w:rPr>
          <w:rFonts w:ascii="Times New Roman" w:hAnsi="Times New Roman"/>
          <w:i/>
          <w:sz w:val="28"/>
          <w:szCs w:val="28"/>
          <w:lang w:val="kk-KZ"/>
        </w:rPr>
        <w:t xml:space="preserve"> –</w:t>
      </w:r>
      <w:r w:rsidRPr="00800682">
        <w:rPr>
          <w:rFonts w:ascii="Times New Roman" w:hAnsi="Times New Roman"/>
          <w:sz w:val="28"/>
          <w:szCs w:val="28"/>
          <w:lang w:val="kk-KZ"/>
        </w:rPr>
        <w:t xml:space="preserve"> есепті жылғы сәуір, мамыр, маусым индекстік қатарының баға индексі;</w:t>
      </w:r>
    </w:p>
    <w:p w:rsidR="001537A7" w:rsidRPr="00800682" w:rsidRDefault="001537A7" w:rsidP="001537A7">
      <w:pPr>
        <w:pStyle w:val="Formula"/>
        <w:widowControl w:val="0"/>
        <w:ind w:left="0" w:firstLine="709"/>
        <w:rPr>
          <w:rFonts w:ascii="Times New Roman" w:hAnsi="Times New Roman"/>
          <w:sz w:val="28"/>
          <w:szCs w:val="28"/>
          <w:lang w:val="kk-KZ"/>
        </w:rPr>
      </w:pPr>
      <w:r w:rsidRPr="00800682">
        <w:rPr>
          <w:rFonts w:ascii="Times New Roman" w:hAnsi="Times New Roman"/>
          <w:i/>
          <w:sz w:val="28"/>
          <w:szCs w:val="28"/>
          <w:lang w:val="kk-KZ"/>
        </w:rPr>
        <w:t>I</w:t>
      </w:r>
      <w:r w:rsidRPr="00800682">
        <w:rPr>
          <w:rFonts w:ascii="Times New Roman" w:hAnsi="Times New Roman"/>
          <w:i/>
          <w:sz w:val="28"/>
          <w:szCs w:val="28"/>
          <w:vertAlign w:val="subscript"/>
          <w:lang w:val="kk-KZ"/>
        </w:rPr>
        <w:t>1g</w:t>
      </w:r>
      <w:r w:rsidRPr="00800682">
        <w:rPr>
          <w:rFonts w:ascii="Times New Roman" w:hAnsi="Times New Roman"/>
          <w:i/>
          <w:sz w:val="28"/>
          <w:szCs w:val="28"/>
          <w:lang w:val="kk-KZ"/>
        </w:rPr>
        <w:t>, I</w:t>
      </w:r>
      <w:r w:rsidRPr="00800682">
        <w:rPr>
          <w:rFonts w:ascii="Times New Roman" w:hAnsi="Times New Roman"/>
          <w:i/>
          <w:sz w:val="28"/>
          <w:szCs w:val="28"/>
          <w:vertAlign w:val="subscript"/>
          <w:lang w:val="kk-KZ"/>
        </w:rPr>
        <w:t>2g</w:t>
      </w:r>
      <w:r w:rsidRPr="00800682">
        <w:rPr>
          <w:rFonts w:ascii="Times New Roman" w:hAnsi="Times New Roman"/>
          <w:i/>
          <w:sz w:val="28"/>
          <w:szCs w:val="28"/>
          <w:lang w:val="kk-KZ"/>
        </w:rPr>
        <w:t>, I</w:t>
      </w:r>
      <w:r w:rsidRPr="00800682">
        <w:rPr>
          <w:rFonts w:ascii="Times New Roman" w:hAnsi="Times New Roman"/>
          <w:i/>
          <w:sz w:val="28"/>
          <w:szCs w:val="28"/>
          <w:vertAlign w:val="subscript"/>
          <w:lang w:val="kk-KZ"/>
        </w:rPr>
        <w:t>3g</w:t>
      </w:r>
      <w:r w:rsidRPr="00800682">
        <w:rPr>
          <w:rFonts w:ascii="Times New Roman" w:hAnsi="Times New Roman"/>
          <w:sz w:val="28"/>
          <w:szCs w:val="28"/>
          <w:lang w:val="kk-KZ"/>
        </w:rPr>
        <w:t xml:space="preserve"> – есепті жылғы қаңтар, ақпан, наурыз индекстік қатарының баға индексі.</w:t>
      </w:r>
    </w:p>
    <w:p w:rsidR="001537A7" w:rsidRPr="00800682" w:rsidRDefault="001537A7" w:rsidP="001537A7">
      <w:pPr>
        <w:widowControl w:val="0"/>
        <w:ind w:firstLine="709"/>
        <w:jc w:val="both"/>
        <w:rPr>
          <w:sz w:val="28"/>
          <w:szCs w:val="28"/>
          <w:lang w:val="kk-KZ"/>
        </w:rPr>
      </w:pPr>
      <w:r w:rsidRPr="00800682">
        <w:rPr>
          <w:sz w:val="28"/>
          <w:szCs w:val="28"/>
          <w:lang w:val="kk-KZ"/>
        </w:rPr>
        <w:t xml:space="preserve">60. Орташа баға бұл біртекті тауарлар тобындағы өкіл тауарлар </w:t>
      </w:r>
      <w:r w:rsidR="005C79B2" w:rsidRPr="00800682">
        <w:rPr>
          <w:sz w:val="28"/>
          <w:szCs w:val="28"/>
          <w:lang w:val="kk-KZ"/>
        </w:rPr>
        <w:t xml:space="preserve">(көрсетілетін қызметтер) </w:t>
      </w:r>
      <w:r w:rsidRPr="00800682">
        <w:rPr>
          <w:sz w:val="28"/>
          <w:szCs w:val="28"/>
          <w:lang w:val="kk-KZ"/>
        </w:rPr>
        <w:t>бағасының жалпыланған шамасы</w:t>
      </w:r>
      <w:r w:rsidR="005C79B2" w:rsidRPr="00800682">
        <w:rPr>
          <w:sz w:val="28"/>
          <w:szCs w:val="28"/>
          <w:lang w:val="kk-KZ"/>
        </w:rPr>
        <w:t xml:space="preserve"> болып табылады</w:t>
      </w:r>
      <w:r w:rsidRPr="00800682">
        <w:rPr>
          <w:sz w:val="28"/>
          <w:szCs w:val="28"/>
          <w:lang w:val="kk-KZ"/>
        </w:rPr>
        <w:t>. Орташа бағалар белгілі бір уақыт кезеңі үшін аумақ бойынша, тауарлардың (</w:t>
      </w:r>
      <w:r w:rsidR="00391DBE" w:rsidRPr="00800682">
        <w:rPr>
          <w:sz w:val="28"/>
          <w:szCs w:val="28"/>
          <w:lang w:val="kk-KZ"/>
        </w:rPr>
        <w:t>көрсетілетін қызметтердің) түрлері</w:t>
      </w:r>
      <w:r w:rsidRPr="00800682">
        <w:rPr>
          <w:sz w:val="28"/>
          <w:szCs w:val="28"/>
          <w:lang w:val="kk-KZ"/>
        </w:rPr>
        <w:t xml:space="preserve"> бойынша есептеледі.</w:t>
      </w:r>
    </w:p>
    <w:p w:rsidR="001537A7" w:rsidRPr="00800682" w:rsidRDefault="001537A7" w:rsidP="001537A7">
      <w:pPr>
        <w:widowControl w:val="0"/>
        <w:ind w:firstLine="709"/>
        <w:jc w:val="both"/>
        <w:rPr>
          <w:sz w:val="28"/>
          <w:szCs w:val="28"/>
          <w:lang w:val="kk-KZ"/>
        </w:rPr>
      </w:pPr>
      <w:r w:rsidRPr="00800682">
        <w:rPr>
          <w:sz w:val="28"/>
          <w:szCs w:val="28"/>
          <w:lang w:val="kk-KZ"/>
        </w:rPr>
        <w:t>Орташа бағаны есептегенде геометриялық орта мәнінің формуласы қолданылады:</w:t>
      </w:r>
    </w:p>
    <w:p w:rsidR="00411AC0" w:rsidRPr="00800682" w:rsidRDefault="00411AC0" w:rsidP="001537A7">
      <w:pPr>
        <w:widowControl w:val="0"/>
        <w:ind w:firstLine="709"/>
        <w:jc w:val="both"/>
        <w:rPr>
          <w:sz w:val="28"/>
          <w:szCs w:val="28"/>
          <w:lang w:val="kk-KZ"/>
        </w:rPr>
      </w:pPr>
    </w:p>
    <w:p w:rsidR="001537A7" w:rsidRPr="00800682" w:rsidRDefault="001537A7" w:rsidP="001537A7">
      <w:pPr>
        <w:widowControl w:val="0"/>
        <w:jc w:val="right"/>
        <w:rPr>
          <w:sz w:val="28"/>
          <w:szCs w:val="28"/>
          <w:lang w:val="kk-KZ"/>
        </w:rPr>
      </w:pPr>
      <w:r w:rsidRPr="00800682">
        <w:rPr>
          <w:position w:val="-20"/>
          <w:sz w:val="28"/>
          <w:szCs w:val="28"/>
        </w:rPr>
        <w:object w:dxaOrig="2480" w:dyaOrig="540">
          <v:shape id="_x0000_i1040" type="#_x0000_t75" style="width:132pt;height:18.75pt" o:ole="" fillcolor="window">
            <v:imagedata r:id="rId40" o:title=""/>
          </v:shape>
          <o:OLEObject Type="Embed" ProgID="Equation.3" ShapeID="_x0000_i1040" DrawAspect="Content" ObjectID="_1843193287" r:id="rId41"/>
        </w:object>
      </w:r>
      <w:r w:rsidRPr="00800682">
        <w:rPr>
          <w:sz w:val="28"/>
          <w:szCs w:val="28"/>
          <w:lang w:val="kk-KZ"/>
        </w:rPr>
        <w:tab/>
      </w:r>
      <w:r w:rsidRPr="00800682">
        <w:rPr>
          <w:sz w:val="28"/>
          <w:szCs w:val="28"/>
          <w:lang w:val="kk-KZ"/>
        </w:rPr>
        <w:tab/>
      </w:r>
      <w:r w:rsidRPr="00800682">
        <w:rPr>
          <w:sz w:val="28"/>
          <w:szCs w:val="28"/>
          <w:lang w:val="kk-KZ"/>
        </w:rPr>
        <w:tab/>
      </w:r>
      <w:r w:rsidRPr="00800682">
        <w:rPr>
          <w:sz w:val="28"/>
          <w:szCs w:val="28"/>
          <w:lang w:val="kk-KZ"/>
        </w:rPr>
        <w:tab/>
      </w:r>
      <w:r w:rsidRPr="00800682">
        <w:rPr>
          <w:sz w:val="28"/>
          <w:szCs w:val="28"/>
          <w:lang w:val="kk-KZ"/>
        </w:rPr>
        <w:tab/>
        <w:t>(7)</w:t>
      </w:r>
    </w:p>
    <w:p w:rsidR="00411AC0" w:rsidRPr="00800682" w:rsidRDefault="00411AC0" w:rsidP="001537A7">
      <w:pPr>
        <w:widowControl w:val="0"/>
        <w:jc w:val="right"/>
        <w:rPr>
          <w:sz w:val="28"/>
          <w:szCs w:val="28"/>
          <w:lang w:val="kk-KZ"/>
        </w:rPr>
      </w:pPr>
    </w:p>
    <w:p w:rsidR="001537A7" w:rsidRPr="00800682" w:rsidRDefault="001537A7" w:rsidP="001537A7">
      <w:pPr>
        <w:widowControl w:val="0"/>
        <w:ind w:firstLine="709"/>
        <w:jc w:val="both"/>
        <w:rPr>
          <w:sz w:val="28"/>
          <w:szCs w:val="28"/>
          <w:lang w:val="kk-KZ"/>
        </w:rPr>
      </w:pPr>
      <w:r w:rsidRPr="00800682">
        <w:rPr>
          <w:sz w:val="28"/>
          <w:szCs w:val="28"/>
          <w:lang w:val="kk-KZ"/>
        </w:rPr>
        <w:t>мұнда,</w:t>
      </w:r>
    </w:p>
    <w:p w:rsidR="001537A7" w:rsidRPr="00800682" w:rsidRDefault="001537A7" w:rsidP="001537A7">
      <w:pPr>
        <w:pStyle w:val="Formula"/>
        <w:widowControl w:val="0"/>
        <w:ind w:left="0" w:firstLine="709"/>
        <w:rPr>
          <w:rFonts w:ascii="Times New Roman" w:hAnsi="Times New Roman"/>
          <w:sz w:val="28"/>
          <w:szCs w:val="28"/>
          <w:lang w:val="kk-KZ"/>
        </w:rPr>
      </w:pPr>
      <w:r w:rsidRPr="00800682">
        <w:rPr>
          <w:rFonts w:ascii="Times New Roman" w:hAnsi="Times New Roman"/>
          <w:position w:val="-16"/>
          <w:sz w:val="28"/>
          <w:szCs w:val="28"/>
        </w:rPr>
        <w:object w:dxaOrig="420" w:dyaOrig="460">
          <v:shape id="_x0000_i1041" type="#_x0000_t75" style="width:18.75pt;height:20.25pt" o:ole="">
            <v:imagedata r:id="rId42" o:title=""/>
          </v:shape>
          <o:OLEObject Type="Embed" ProgID="Equation.3" ShapeID="_x0000_i1041" DrawAspect="Content" ObjectID="_1843193288" r:id="rId43"/>
        </w:object>
      </w:r>
      <w:r w:rsidRPr="00800682">
        <w:rPr>
          <w:rFonts w:ascii="Times New Roman" w:hAnsi="Times New Roman"/>
          <w:sz w:val="28"/>
          <w:szCs w:val="28"/>
          <w:lang w:val="kk-KZ"/>
        </w:rPr>
        <w:t xml:space="preserve"> – </w:t>
      </w:r>
      <w:r w:rsidRPr="00800682">
        <w:rPr>
          <w:rFonts w:ascii="Times New Roman" w:hAnsi="Times New Roman"/>
          <w:i/>
          <w:sz w:val="28"/>
          <w:szCs w:val="28"/>
          <w:lang w:val="kk-KZ"/>
        </w:rPr>
        <w:t>t</w:t>
      </w:r>
      <w:r w:rsidRPr="00800682">
        <w:rPr>
          <w:rFonts w:ascii="Times New Roman" w:hAnsi="Times New Roman"/>
          <w:sz w:val="28"/>
          <w:szCs w:val="28"/>
          <w:lang w:val="kk-KZ"/>
        </w:rPr>
        <w:t xml:space="preserve"> кезеңдегі </w:t>
      </w:r>
      <w:r w:rsidRPr="00800682">
        <w:rPr>
          <w:rFonts w:ascii="Times New Roman" w:hAnsi="Times New Roman"/>
          <w:i/>
          <w:sz w:val="28"/>
          <w:szCs w:val="28"/>
          <w:lang w:val="kk-KZ"/>
        </w:rPr>
        <w:t>j</w:t>
      </w:r>
      <w:r w:rsidRPr="00800682">
        <w:rPr>
          <w:rFonts w:ascii="Times New Roman" w:hAnsi="Times New Roman"/>
          <w:sz w:val="28"/>
          <w:szCs w:val="28"/>
          <w:lang w:val="kk-KZ"/>
        </w:rPr>
        <w:t xml:space="preserve"> тауар</w:t>
      </w:r>
      <w:r w:rsidR="00E16BF2" w:rsidRPr="00800682">
        <w:rPr>
          <w:rFonts w:ascii="Times New Roman" w:hAnsi="Times New Roman"/>
          <w:sz w:val="28"/>
          <w:szCs w:val="28"/>
          <w:lang w:val="kk-KZ"/>
        </w:rPr>
        <w:t>д</w:t>
      </w:r>
      <w:r w:rsidRPr="00800682">
        <w:rPr>
          <w:rFonts w:ascii="Times New Roman" w:hAnsi="Times New Roman"/>
          <w:sz w:val="28"/>
          <w:szCs w:val="28"/>
          <w:lang w:val="kk-KZ"/>
        </w:rPr>
        <w:t>ың (көрсетіле</w:t>
      </w:r>
      <w:r w:rsidR="00E16BF2" w:rsidRPr="00800682">
        <w:rPr>
          <w:rFonts w:ascii="Times New Roman" w:hAnsi="Times New Roman"/>
          <w:sz w:val="28"/>
          <w:szCs w:val="28"/>
          <w:lang w:val="kk-KZ"/>
        </w:rPr>
        <w:t>ті</w:t>
      </w:r>
      <w:r w:rsidRPr="00800682">
        <w:rPr>
          <w:rFonts w:ascii="Times New Roman" w:hAnsi="Times New Roman"/>
          <w:sz w:val="28"/>
          <w:szCs w:val="28"/>
          <w:lang w:val="kk-KZ"/>
        </w:rPr>
        <w:t>н қызметтің) орташа бағасы;</w:t>
      </w:r>
    </w:p>
    <w:p w:rsidR="001537A7" w:rsidRPr="00800682" w:rsidRDefault="001537A7" w:rsidP="001537A7">
      <w:pPr>
        <w:widowControl w:val="0"/>
        <w:ind w:firstLine="709"/>
        <w:jc w:val="both"/>
        <w:rPr>
          <w:sz w:val="28"/>
          <w:szCs w:val="28"/>
          <w:lang w:val="kk-KZ"/>
        </w:rPr>
      </w:pPr>
      <w:r w:rsidRPr="00800682">
        <w:rPr>
          <w:position w:val="-12"/>
          <w:sz w:val="28"/>
          <w:szCs w:val="28"/>
        </w:rPr>
        <w:object w:dxaOrig="1560" w:dyaOrig="360">
          <v:shape id="_x0000_i1042" type="#_x0000_t75" style="width:79.5pt;height:21pt" o:ole="" fillcolor="window">
            <v:imagedata r:id="rId44" o:title=""/>
          </v:shape>
          <o:OLEObject Type="Embed" ProgID="Equation.3" ShapeID="_x0000_i1042" DrawAspect="Content" ObjectID="_1843193289" r:id="rId45"/>
        </w:object>
      </w:r>
      <w:r w:rsidRPr="00800682">
        <w:rPr>
          <w:sz w:val="28"/>
          <w:szCs w:val="28"/>
          <w:lang w:val="kk-KZ"/>
        </w:rPr>
        <w:t xml:space="preserve"> – </w:t>
      </w:r>
      <w:r w:rsidRPr="00800682">
        <w:rPr>
          <w:i/>
          <w:sz w:val="28"/>
          <w:szCs w:val="28"/>
          <w:lang w:val="kk-KZ"/>
        </w:rPr>
        <w:t>t</w:t>
      </w:r>
      <w:r w:rsidRPr="00800682">
        <w:rPr>
          <w:sz w:val="28"/>
          <w:szCs w:val="28"/>
          <w:lang w:val="kk-KZ"/>
        </w:rPr>
        <w:t xml:space="preserve"> кезеңдегі </w:t>
      </w:r>
      <w:r w:rsidR="00E16BF2" w:rsidRPr="00800682">
        <w:rPr>
          <w:sz w:val="28"/>
          <w:szCs w:val="28"/>
          <w:lang w:val="kk-KZ"/>
        </w:rPr>
        <w:t xml:space="preserve">өкіл </w:t>
      </w:r>
      <w:r w:rsidRPr="00800682">
        <w:rPr>
          <w:sz w:val="28"/>
          <w:szCs w:val="28"/>
          <w:lang w:val="kk-KZ"/>
        </w:rPr>
        <w:t>тауар (көрсетілетін қызмет) бағаларының көбейтіндісі;</w:t>
      </w:r>
    </w:p>
    <w:p w:rsidR="001537A7" w:rsidRPr="00800682" w:rsidRDefault="001537A7" w:rsidP="001537A7">
      <w:pPr>
        <w:widowControl w:val="0"/>
        <w:ind w:firstLine="709"/>
        <w:jc w:val="both"/>
        <w:rPr>
          <w:sz w:val="28"/>
          <w:szCs w:val="28"/>
          <w:lang w:val="kk-KZ"/>
        </w:rPr>
      </w:pPr>
      <w:r w:rsidRPr="00800682">
        <w:rPr>
          <w:i/>
          <w:sz w:val="28"/>
          <w:szCs w:val="28"/>
          <w:lang w:val="kk-KZ"/>
        </w:rPr>
        <w:t>n</w:t>
      </w:r>
      <w:r w:rsidRPr="00800682">
        <w:rPr>
          <w:sz w:val="28"/>
          <w:szCs w:val="28"/>
          <w:lang w:val="kk-KZ"/>
        </w:rPr>
        <w:t xml:space="preserve"> – тіркелген бағалар саны.</w:t>
      </w:r>
    </w:p>
    <w:p w:rsidR="001537A7" w:rsidRPr="00800682" w:rsidRDefault="001537A7" w:rsidP="001537A7">
      <w:pPr>
        <w:widowControl w:val="0"/>
        <w:ind w:firstLine="709"/>
        <w:jc w:val="both"/>
        <w:rPr>
          <w:sz w:val="28"/>
          <w:szCs w:val="28"/>
          <w:lang w:val="kk-KZ"/>
        </w:rPr>
      </w:pPr>
      <w:r w:rsidRPr="00800682">
        <w:rPr>
          <w:sz w:val="28"/>
          <w:szCs w:val="28"/>
          <w:lang w:val="kk-KZ"/>
        </w:rPr>
        <w:t>Орташа бағаны есептеу кезінде салыстырылатын кезеңдердегі тіркелген бағалар санд</w:t>
      </w:r>
      <w:r w:rsidR="00E16BF2" w:rsidRPr="00800682">
        <w:rPr>
          <w:sz w:val="28"/>
          <w:szCs w:val="28"/>
          <w:lang w:val="kk-KZ"/>
        </w:rPr>
        <w:t>арының теңдігі назарға алынады.</w:t>
      </w:r>
    </w:p>
    <w:p w:rsidR="001537A7" w:rsidRPr="00800682" w:rsidRDefault="001537A7" w:rsidP="001537A7">
      <w:pPr>
        <w:widowControl w:val="0"/>
        <w:ind w:firstLine="709"/>
        <w:jc w:val="both"/>
        <w:rPr>
          <w:sz w:val="28"/>
          <w:szCs w:val="28"/>
          <w:lang w:val="kk-KZ"/>
        </w:rPr>
      </w:pPr>
      <w:r w:rsidRPr="00800682">
        <w:rPr>
          <w:sz w:val="28"/>
          <w:szCs w:val="28"/>
          <w:lang w:val="kk-KZ"/>
        </w:rPr>
        <w:t>Егер есепті кезеңде базалық объектідегі бағалар туралы мәлімет жоқ болған жағдайда есепті кезеңге «шартты есептелген» баға анықталады.</w:t>
      </w:r>
    </w:p>
    <w:p w:rsidR="001537A7" w:rsidRPr="00800682" w:rsidRDefault="001537A7" w:rsidP="001537A7">
      <w:pPr>
        <w:widowControl w:val="0"/>
        <w:ind w:firstLine="709"/>
        <w:jc w:val="both"/>
        <w:rPr>
          <w:sz w:val="28"/>
          <w:szCs w:val="28"/>
          <w:lang w:val="kk-KZ"/>
        </w:rPr>
      </w:pPr>
      <w:r w:rsidRPr="00800682">
        <w:rPr>
          <w:sz w:val="28"/>
          <w:szCs w:val="28"/>
          <w:lang w:val="kk-KZ"/>
        </w:rPr>
        <w:t xml:space="preserve">Ол базистік кезеңдегі бағаның және есепті кезеңнің «шартты есептелген» </w:t>
      </w:r>
      <w:r w:rsidRPr="00800682">
        <w:rPr>
          <w:sz w:val="28"/>
          <w:szCs w:val="28"/>
          <w:lang w:val="kk-KZ"/>
        </w:rPr>
        <w:lastRenderedPageBreak/>
        <w:t>баға салыстырымының көбейтіндісі ретінде анықталады:</w:t>
      </w:r>
    </w:p>
    <w:p w:rsidR="00411AC0" w:rsidRPr="00800682" w:rsidRDefault="00411AC0" w:rsidP="001537A7">
      <w:pPr>
        <w:widowControl w:val="0"/>
        <w:ind w:firstLine="709"/>
        <w:jc w:val="both"/>
        <w:rPr>
          <w:sz w:val="28"/>
          <w:szCs w:val="28"/>
          <w:lang w:val="kk-KZ"/>
        </w:rPr>
      </w:pPr>
    </w:p>
    <w:p w:rsidR="001537A7" w:rsidRPr="00800682" w:rsidRDefault="001537A7" w:rsidP="001537A7">
      <w:pPr>
        <w:widowControl w:val="0"/>
        <w:jc w:val="right"/>
        <w:rPr>
          <w:sz w:val="28"/>
          <w:szCs w:val="28"/>
          <w:lang w:val="kk-KZ"/>
        </w:rPr>
      </w:pPr>
      <w:r w:rsidRPr="00800682">
        <w:rPr>
          <w:position w:val="-14"/>
          <w:sz w:val="28"/>
          <w:szCs w:val="28"/>
        </w:rPr>
        <w:object w:dxaOrig="1320" w:dyaOrig="380">
          <v:shape id="_x0000_i1043" type="#_x0000_t75" style="width:102pt;height:20.25pt" o:ole="" fillcolor="window">
            <v:imagedata r:id="rId46" o:title=""/>
          </v:shape>
          <o:OLEObject Type="Embed" ProgID="Equation.3" ShapeID="_x0000_i1043" DrawAspect="Content" ObjectID="_1843193290" r:id="rId47"/>
        </w:object>
      </w:r>
      <w:r w:rsidRPr="00800682">
        <w:rPr>
          <w:position w:val="-10"/>
          <w:sz w:val="28"/>
          <w:szCs w:val="28"/>
        </w:rPr>
        <w:object w:dxaOrig="180" w:dyaOrig="340">
          <v:shape id="_x0000_i1044" type="#_x0000_t75" style="width:8.25pt;height:14.25pt" o:ole="" fillcolor="window">
            <v:imagedata r:id="rId48" o:title=""/>
          </v:shape>
          <o:OLEObject Type="Embed" ProgID="Equation.3" ShapeID="_x0000_i1044" DrawAspect="Content" ObjectID="_1843193291" r:id="rId49"/>
        </w:object>
      </w:r>
      <w:r w:rsidRPr="00800682">
        <w:rPr>
          <w:sz w:val="28"/>
          <w:szCs w:val="28"/>
          <w:lang w:val="kk-KZ"/>
        </w:rPr>
        <w:tab/>
      </w:r>
      <w:r w:rsidRPr="00800682">
        <w:rPr>
          <w:sz w:val="28"/>
          <w:szCs w:val="28"/>
          <w:lang w:val="kk-KZ"/>
        </w:rPr>
        <w:tab/>
      </w:r>
      <w:r w:rsidRPr="00800682">
        <w:rPr>
          <w:sz w:val="28"/>
          <w:szCs w:val="28"/>
          <w:lang w:val="kk-KZ"/>
        </w:rPr>
        <w:tab/>
      </w:r>
      <w:r w:rsidRPr="00800682">
        <w:rPr>
          <w:sz w:val="28"/>
          <w:szCs w:val="28"/>
          <w:lang w:val="kk-KZ"/>
        </w:rPr>
        <w:tab/>
      </w:r>
      <w:r w:rsidRPr="00800682">
        <w:rPr>
          <w:sz w:val="28"/>
          <w:szCs w:val="28"/>
          <w:lang w:val="kk-KZ"/>
        </w:rPr>
        <w:tab/>
        <w:t>(8)</w:t>
      </w:r>
    </w:p>
    <w:p w:rsidR="00411AC0" w:rsidRPr="00800682" w:rsidRDefault="00411AC0" w:rsidP="001537A7">
      <w:pPr>
        <w:widowControl w:val="0"/>
        <w:jc w:val="right"/>
        <w:rPr>
          <w:sz w:val="28"/>
          <w:szCs w:val="28"/>
          <w:lang w:val="kk-KZ"/>
        </w:rPr>
      </w:pPr>
    </w:p>
    <w:p w:rsidR="001537A7" w:rsidRPr="00800682" w:rsidRDefault="001537A7" w:rsidP="001537A7">
      <w:pPr>
        <w:widowControl w:val="0"/>
        <w:ind w:firstLine="709"/>
        <w:rPr>
          <w:sz w:val="28"/>
          <w:szCs w:val="28"/>
          <w:lang w:val="kk-KZ"/>
        </w:rPr>
      </w:pPr>
      <w:r w:rsidRPr="00800682">
        <w:rPr>
          <w:sz w:val="28"/>
          <w:szCs w:val="28"/>
          <w:lang w:val="kk-KZ"/>
        </w:rPr>
        <w:t>мұнда,</w:t>
      </w:r>
    </w:p>
    <w:p w:rsidR="001537A7" w:rsidRPr="00800682" w:rsidRDefault="001537A7" w:rsidP="001537A7">
      <w:pPr>
        <w:widowControl w:val="0"/>
        <w:ind w:firstLine="709"/>
        <w:jc w:val="both"/>
        <w:rPr>
          <w:sz w:val="28"/>
          <w:szCs w:val="28"/>
          <w:lang w:val="kk-KZ"/>
        </w:rPr>
      </w:pPr>
      <w:r w:rsidRPr="00800682">
        <w:rPr>
          <w:i/>
          <w:sz w:val="28"/>
          <w:szCs w:val="28"/>
          <w:lang w:val="kk-KZ"/>
        </w:rPr>
        <w:t>Р</w:t>
      </w:r>
      <w:r w:rsidRPr="00800682">
        <w:rPr>
          <w:i/>
          <w:sz w:val="28"/>
          <w:szCs w:val="28"/>
          <w:vertAlign w:val="subscript"/>
          <w:lang w:val="kk-KZ"/>
        </w:rPr>
        <w:t>jt</w:t>
      </w:r>
      <w:r w:rsidRPr="00800682">
        <w:rPr>
          <w:sz w:val="28"/>
          <w:szCs w:val="28"/>
          <w:lang w:val="kk-KZ"/>
        </w:rPr>
        <w:t xml:space="preserve"> – </w:t>
      </w:r>
      <w:r w:rsidRPr="00800682">
        <w:rPr>
          <w:i/>
          <w:sz w:val="28"/>
          <w:szCs w:val="28"/>
          <w:lang w:val="kk-KZ"/>
        </w:rPr>
        <w:t xml:space="preserve">t </w:t>
      </w:r>
      <w:r w:rsidRPr="00800682">
        <w:rPr>
          <w:sz w:val="28"/>
          <w:szCs w:val="28"/>
          <w:lang w:val="kk-KZ"/>
        </w:rPr>
        <w:t xml:space="preserve">есепті кезеңіндегі  </w:t>
      </w:r>
      <w:r w:rsidRPr="00800682">
        <w:rPr>
          <w:i/>
          <w:sz w:val="28"/>
          <w:szCs w:val="28"/>
          <w:lang w:val="kk-KZ"/>
        </w:rPr>
        <w:t>j</w:t>
      </w:r>
      <w:r w:rsidRPr="00800682">
        <w:rPr>
          <w:sz w:val="28"/>
          <w:szCs w:val="28"/>
          <w:lang w:val="kk-KZ"/>
        </w:rPr>
        <w:t xml:space="preserve"> тауардың (көрсетілетін қызметтің) «шартты есептелген» бағасы;</w:t>
      </w:r>
    </w:p>
    <w:p w:rsidR="001537A7" w:rsidRPr="00800682" w:rsidRDefault="001537A7" w:rsidP="001537A7">
      <w:pPr>
        <w:widowControl w:val="0"/>
        <w:ind w:firstLine="709"/>
        <w:jc w:val="both"/>
        <w:rPr>
          <w:sz w:val="28"/>
          <w:szCs w:val="28"/>
          <w:lang w:val="kk-KZ"/>
        </w:rPr>
      </w:pPr>
      <w:r w:rsidRPr="00800682">
        <w:rPr>
          <w:i/>
          <w:sz w:val="28"/>
          <w:szCs w:val="28"/>
          <w:lang w:val="kk-KZ"/>
        </w:rPr>
        <w:t>I</w:t>
      </w:r>
      <w:r w:rsidRPr="00800682">
        <w:rPr>
          <w:i/>
          <w:sz w:val="28"/>
          <w:szCs w:val="28"/>
          <w:vertAlign w:val="subscript"/>
          <w:lang w:val="kk-KZ"/>
        </w:rPr>
        <w:t>j</w:t>
      </w:r>
      <w:r w:rsidRPr="00800682">
        <w:rPr>
          <w:sz w:val="28"/>
          <w:szCs w:val="28"/>
          <w:lang w:val="kk-KZ"/>
        </w:rPr>
        <w:t xml:space="preserve"> – есепті кезеңдегі тауарлардың (көрсетілетін қызметтердің) салғастырмалы түрлері бойынша есептелген есепті кезеңнің «шартты есептелген» баға салыстырымы;</w:t>
      </w:r>
    </w:p>
    <w:p w:rsidR="001537A7" w:rsidRPr="00800682" w:rsidRDefault="001537A7" w:rsidP="001537A7">
      <w:pPr>
        <w:widowControl w:val="0"/>
        <w:ind w:firstLine="709"/>
        <w:jc w:val="both"/>
        <w:rPr>
          <w:sz w:val="28"/>
          <w:szCs w:val="28"/>
          <w:lang w:val="kk-KZ"/>
        </w:rPr>
      </w:pPr>
      <w:r w:rsidRPr="00800682">
        <w:rPr>
          <w:i/>
          <w:sz w:val="28"/>
          <w:szCs w:val="28"/>
          <w:lang w:val="kk-KZ"/>
        </w:rPr>
        <w:t>Рj</w:t>
      </w:r>
      <w:r w:rsidRPr="00800682">
        <w:rPr>
          <w:i/>
          <w:sz w:val="28"/>
          <w:szCs w:val="28"/>
          <w:vertAlign w:val="subscript"/>
          <w:lang w:val="kk-KZ"/>
        </w:rPr>
        <w:t>t-</w:t>
      </w:r>
      <w:r w:rsidRPr="00800682">
        <w:rPr>
          <w:i/>
          <w:vertAlign w:val="subscript"/>
          <w:lang w:val="kk-KZ"/>
        </w:rPr>
        <w:t>1</w:t>
      </w:r>
      <w:r w:rsidRPr="00800682">
        <w:rPr>
          <w:i/>
          <w:sz w:val="28"/>
          <w:szCs w:val="28"/>
          <w:lang w:val="kk-KZ"/>
        </w:rPr>
        <w:t xml:space="preserve"> </w:t>
      </w:r>
      <w:r w:rsidRPr="00800682">
        <w:rPr>
          <w:sz w:val="28"/>
          <w:szCs w:val="28"/>
          <w:lang w:val="kk-KZ"/>
        </w:rPr>
        <w:t xml:space="preserve">– </w:t>
      </w:r>
      <w:r w:rsidRPr="00800682">
        <w:rPr>
          <w:i/>
          <w:sz w:val="28"/>
          <w:szCs w:val="28"/>
          <w:lang w:val="kk-KZ"/>
        </w:rPr>
        <w:t>t</w:t>
      </w:r>
      <w:r w:rsidRPr="00800682">
        <w:rPr>
          <w:i/>
          <w:lang w:val="kk-KZ"/>
        </w:rPr>
        <w:t>-1</w:t>
      </w:r>
      <w:r w:rsidRPr="00800682">
        <w:rPr>
          <w:sz w:val="28"/>
          <w:szCs w:val="28"/>
          <w:lang w:val="kk-KZ"/>
        </w:rPr>
        <w:t xml:space="preserve"> базистік кезеңдегі  </w:t>
      </w:r>
      <w:r w:rsidRPr="00800682">
        <w:rPr>
          <w:i/>
          <w:sz w:val="28"/>
          <w:szCs w:val="28"/>
          <w:lang w:val="kk-KZ"/>
        </w:rPr>
        <w:t>j</w:t>
      </w:r>
      <w:r w:rsidRPr="00800682">
        <w:rPr>
          <w:sz w:val="28"/>
          <w:szCs w:val="28"/>
          <w:lang w:val="kk-KZ"/>
        </w:rPr>
        <w:t xml:space="preserve"> тауардың (көрсетілетін қызметтің) бағасы.</w:t>
      </w:r>
    </w:p>
    <w:p w:rsidR="001537A7" w:rsidRPr="00800682" w:rsidRDefault="001537A7" w:rsidP="001537A7">
      <w:pPr>
        <w:widowControl w:val="0"/>
        <w:ind w:firstLine="709"/>
        <w:jc w:val="both"/>
        <w:rPr>
          <w:sz w:val="28"/>
          <w:szCs w:val="28"/>
          <w:lang w:val="kk-KZ"/>
        </w:rPr>
      </w:pPr>
      <w:r w:rsidRPr="00800682">
        <w:rPr>
          <w:sz w:val="28"/>
          <w:szCs w:val="28"/>
          <w:lang w:val="kk-KZ"/>
        </w:rPr>
        <w:t>Егер есепті кезеңде зерттеуге жаңа базалық объектілер қосылып, бағалар саны көбейсе, онда базистік кезеңге «шартты есептелген» баға анықталады:</w:t>
      </w:r>
    </w:p>
    <w:p w:rsidR="00411AC0" w:rsidRPr="00800682" w:rsidRDefault="00411AC0" w:rsidP="001537A7">
      <w:pPr>
        <w:widowControl w:val="0"/>
        <w:ind w:firstLine="709"/>
        <w:jc w:val="both"/>
        <w:rPr>
          <w:sz w:val="28"/>
          <w:szCs w:val="28"/>
          <w:lang w:val="kk-KZ"/>
        </w:rPr>
      </w:pPr>
    </w:p>
    <w:p w:rsidR="001537A7" w:rsidRPr="00800682" w:rsidRDefault="001537A7" w:rsidP="001537A7">
      <w:pPr>
        <w:widowControl w:val="0"/>
        <w:jc w:val="right"/>
        <w:rPr>
          <w:sz w:val="28"/>
          <w:szCs w:val="28"/>
          <w:lang w:val="kk-KZ"/>
        </w:rPr>
      </w:pPr>
      <w:r w:rsidRPr="00800682">
        <w:rPr>
          <w:position w:val="-44"/>
          <w:sz w:val="28"/>
          <w:szCs w:val="28"/>
        </w:rPr>
        <w:object w:dxaOrig="1260" w:dyaOrig="960">
          <v:shape id="_x0000_i1045" type="#_x0000_t75" style="width:84.75pt;height:34.5pt" o:ole="">
            <v:imagedata r:id="rId50" o:title=""/>
          </v:shape>
          <o:OLEObject Type="Embed" ProgID="Equation.3" ShapeID="_x0000_i1045" DrawAspect="Content" ObjectID="_1843193292" r:id="rId51"/>
        </w:object>
      </w:r>
      <w:r w:rsidRPr="00800682">
        <w:rPr>
          <w:sz w:val="28"/>
          <w:szCs w:val="28"/>
          <w:lang w:val="kk-KZ"/>
        </w:rPr>
        <w:tab/>
      </w:r>
      <w:r w:rsidRPr="00800682">
        <w:rPr>
          <w:sz w:val="28"/>
          <w:szCs w:val="28"/>
          <w:lang w:val="kk-KZ"/>
        </w:rPr>
        <w:tab/>
      </w:r>
      <w:r w:rsidRPr="00800682">
        <w:rPr>
          <w:sz w:val="28"/>
          <w:szCs w:val="28"/>
          <w:lang w:val="kk-KZ"/>
        </w:rPr>
        <w:tab/>
      </w:r>
      <w:r w:rsidRPr="00800682">
        <w:rPr>
          <w:sz w:val="28"/>
          <w:szCs w:val="28"/>
          <w:lang w:val="kk-KZ"/>
        </w:rPr>
        <w:tab/>
      </w:r>
      <w:r w:rsidRPr="00800682">
        <w:rPr>
          <w:sz w:val="28"/>
          <w:szCs w:val="28"/>
          <w:lang w:val="kk-KZ"/>
        </w:rPr>
        <w:tab/>
      </w:r>
      <w:r w:rsidRPr="00800682">
        <w:rPr>
          <w:sz w:val="28"/>
          <w:szCs w:val="28"/>
          <w:lang w:val="kk-KZ"/>
        </w:rPr>
        <w:tab/>
        <w:t>(9)</w:t>
      </w:r>
    </w:p>
    <w:p w:rsidR="00411AC0" w:rsidRPr="00800682" w:rsidRDefault="00411AC0" w:rsidP="001537A7">
      <w:pPr>
        <w:widowControl w:val="0"/>
        <w:jc w:val="right"/>
        <w:rPr>
          <w:sz w:val="28"/>
          <w:szCs w:val="28"/>
          <w:lang w:val="kk-KZ"/>
        </w:rPr>
      </w:pPr>
    </w:p>
    <w:p w:rsidR="001537A7" w:rsidRPr="00800682" w:rsidRDefault="001537A7" w:rsidP="001537A7">
      <w:pPr>
        <w:widowControl w:val="0"/>
        <w:ind w:firstLine="709"/>
        <w:rPr>
          <w:sz w:val="28"/>
          <w:szCs w:val="28"/>
          <w:lang w:val="kk-KZ"/>
        </w:rPr>
      </w:pPr>
      <w:r w:rsidRPr="00800682">
        <w:rPr>
          <w:sz w:val="28"/>
          <w:szCs w:val="28"/>
          <w:lang w:val="kk-KZ"/>
        </w:rPr>
        <w:t>мұнда,</w:t>
      </w:r>
    </w:p>
    <w:p w:rsidR="001537A7" w:rsidRPr="00800682" w:rsidRDefault="001537A7" w:rsidP="001537A7">
      <w:pPr>
        <w:widowControl w:val="0"/>
        <w:ind w:firstLine="709"/>
        <w:jc w:val="both"/>
        <w:rPr>
          <w:sz w:val="28"/>
          <w:szCs w:val="28"/>
          <w:lang w:val="kk-KZ"/>
        </w:rPr>
      </w:pPr>
      <w:r w:rsidRPr="00800682">
        <w:rPr>
          <w:i/>
          <w:sz w:val="28"/>
          <w:szCs w:val="28"/>
          <w:lang w:val="kk-KZ"/>
        </w:rPr>
        <w:t>Р</w:t>
      </w:r>
      <w:r w:rsidRPr="00800682">
        <w:rPr>
          <w:i/>
          <w:sz w:val="28"/>
          <w:szCs w:val="28"/>
          <w:vertAlign w:val="subscript"/>
          <w:lang w:val="kk-KZ"/>
        </w:rPr>
        <w:t>jt-1</w:t>
      </w:r>
      <w:r w:rsidRPr="00800682">
        <w:rPr>
          <w:sz w:val="28"/>
          <w:szCs w:val="28"/>
          <w:lang w:val="kk-KZ"/>
        </w:rPr>
        <w:t xml:space="preserve"> – </w:t>
      </w:r>
      <w:r w:rsidRPr="00800682">
        <w:rPr>
          <w:i/>
          <w:sz w:val="28"/>
          <w:szCs w:val="28"/>
          <w:lang w:val="kk-KZ"/>
        </w:rPr>
        <w:t>t</w:t>
      </w:r>
      <w:r w:rsidRPr="00800682">
        <w:rPr>
          <w:i/>
          <w:lang w:val="kk-KZ"/>
        </w:rPr>
        <w:t>-1</w:t>
      </w:r>
      <w:r w:rsidRPr="00800682">
        <w:rPr>
          <w:sz w:val="28"/>
          <w:szCs w:val="28"/>
          <w:lang w:val="kk-KZ"/>
        </w:rPr>
        <w:t xml:space="preserve"> базистік кезеңіндегі  </w:t>
      </w:r>
      <w:r w:rsidRPr="00800682">
        <w:rPr>
          <w:i/>
          <w:sz w:val="28"/>
          <w:szCs w:val="28"/>
          <w:lang w:val="kk-KZ"/>
        </w:rPr>
        <w:t>j</w:t>
      </w:r>
      <w:r w:rsidRPr="00800682">
        <w:rPr>
          <w:sz w:val="28"/>
          <w:szCs w:val="28"/>
          <w:lang w:val="kk-KZ"/>
        </w:rPr>
        <w:t xml:space="preserve"> тауардың (көрсетілетін қызметтің) «шартты есептелген» бағасы;</w:t>
      </w:r>
    </w:p>
    <w:p w:rsidR="001537A7" w:rsidRPr="00800682" w:rsidRDefault="001537A7" w:rsidP="001537A7">
      <w:pPr>
        <w:widowControl w:val="0"/>
        <w:ind w:firstLine="709"/>
        <w:jc w:val="both"/>
        <w:rPr>
          <w:sz w:val="28"/>
          <w:szCs w:val="28"/>
          <w:lang w:val="kk-KZ"/>
        </w:rPr>
      </w:pPr>
      <w:r w:rsidRPr="00800682">
        <w:rPr>
          <w:i/>
          <w:sz w:val="28"/>
          <w:szCs w:val="28"/>
          <w:lang w:val="kk-KZ"/>
        </w:rPr>
        <w:t>Р</w:t>
      </w:r>
      <w:r w:rsidRPr="00800682">
        <w:rPr>
          <w:i/>
          <w:sz w:val="28"/>
          <w:szCs w:val="28"/>
          <w:vertAlign w:val="subscript"/>
          <w:lang w:val="kk-KZ"/>
        </w:rPr>
        <w:t>jt</w:t>
      </w:r>
      <w:r w:rsidRPr="00800682">
        <w:rPr>
          <w:sz w:val="28"/>
          <w:szCs w:val="28"/>
          <w:lang w:val="kk-KZ"/>
        </w:rPr>
        <w:t xml:space="preserve"> – </w:t>
      </w:r>
      <w:r w:rsidRPr="00800682">
        <w:rPr>
          <w:i/>
          <w:sz w:val="28"/>
          <w:szCs w:val="28"/>
          <w:lang w:val="kk-KZ"/>
        </w:rPr>
        <w:t>t</w:t>
      </w:r>
      <w:r w:rsidRPr="00800682">
        <w:rPr>
          <w:sz w:val="28"/>
          <w:szCs w:val="28"/>
          <w:lang w:val="kk-KZ"/>
        </w:rPr>
        <w:t xml:space="preserve"> есепті кезеңіндегі  </w:t>
      </w:r>
      <w:r w:rsidRPr="00800682">
        <w:rPr>
          <w:i/>
          <w:sz w:val="28"/>
          <w:szCs w:val="28"/>
          <w:lang w:val="kk-KZ"/>
        </w:rPr>
        <w:t>j</w:t>
      </w:r>
      <w:r w:rsidRPr="00800682">
        <w:rPr>
          <w:sz w:val="28"/>
          <w:szCs w:val="28"/>
          <w:lang w:val="kk-KZ"/>
        </w:rPr>
        <w:t xml:space="preserve"> тауардың (көрсетілетін қызметтің) бағасы;</w:t>
      </w:r>
    </w:p>
    <w:p w:rsidR="001537A7" w:rsidRPr="00800682" w:rsidRDefault="001537A7" w:rsidP="001537A7">
      <w:pPr>
        <w:widowControl w:val="0"/>
        <w:ind w:firstLine="709"/>
        <w:jc w:val="both"/>
        <w:rPr>
          <w:i/>
          <w:sz w:val="28"/>
          <w:szCs w:val="28"/>
          <w:lang w:val="kk-KZ"/>
        </w:rPr>
      </w:pPr>
      <w:r w:rsidRPr="00800682">
        <w:rPr>
          <w:i/>
          <w:sz w:val="28"/>
          <w:szCs w:val="28"/>
          <w:lang w:val="kk-KZ"/>
        </w:rPr>
        <w:t>I</w:t>
      </w:r>
      <w:r w:rsidRPr="00800682">
        <w:rPr>
          <w:i/>
          <w:sz w:val="28"/>
          <w:szCs w:val="28"/>
          <w:vertAlign w:val="subscript"/>
          <w:lang w:val="kk-KZ"/>
        </w:rPr>
        <w:t>j</w:t>
      </w:r>
      <w:r w:rsidRPr="00800682">
        <w:rPr>
          <w:i/>
          <w:sz w:val="28"/>
          <w:szCs w:val="28"/>
          <w:lang w:val="kk-KZ"/>
        </w:rPr>
        <w:t xml:space="preserve"> </w:t>
      </w:r>
      <w:r w:rsidRPr="00800682">
        <w:rPr>
          <w:sz w:val="28"/>
          <w:szCs w:val="28"/>
          <w:lang w:val="kk-KZ"/>
        </w:rPr>
        <w:t xml:space="preserve">– есепті кезеңдегі тауарлардың (көрсетілетін қызметтердің) салғастырмалы түрлері бойынша есептелген есепті кезеңнің </w:t>
      </w:r>
      <w:r w:rsidR="005C79B2" w:rsidRPr="00800682">
        <w:rPr>
          <w:sz w:val="28"/>
          <w:szCs w:val="28"/>
          <w:lang w:val="kk-KZ"/>
        </w:rPr>
        <w:t>«</w:t>
      </w:r>
      <w:r w:rsidRPr="00800682">
        <w:rPr>
          <w:sz w:val="28"/>
          <w:szCs w:val="28"/>
          <w:lang w:val="kk-KZ"/>
        </w:rPr>
        <w:t>шартты есептелген</w:t>
      </w:r>
      <w:r w:rsidR="005C79B2" w:rsidRPr="00800682">
        <w:rPr>
          <w:sz w:val="28"/>
          <w:szCs w:val="28"/>
          <w:lang w:val="kk-KZ"/>
        </w:rPr>
        <w:t>»</w:t>
      </w:r>
      <w:r w:rsidRPr="00800682">
        <w:rPr>
          <w:sz w:val="28"/>
          <w:szCs w:val="28"/>
          <w:lang w:val="kk-KZ"/>
        </w:rPr>
        <w:t xml:space="preserve"> баға салыстырымы</w:t>
      </w:r>
      <w:r w:rsidRPr="00800682">
        <w:rPr>
          <w:i/>
          <w:sz w:val="28"/>
          <w:szCs w:val="28"/>
          <w:lang w:val="kk-KZ"/>
        </w:rPr>
        <w:t>.</w:t>
      </w:r>
    </w:p>
    <w:p w:rsidR="001537A7" w:rsidRPr="00800682" w:rsidRDefault="001537A7" w:rsidP="001537A7">
      <w:pPr>
        <w:widowControl w:val="0"/>
        <w:ind w:firstLine="709"/>
        <w:jc w:val="both"/>
        <w:rPr>
          <w:sz w:val="28"/>
          <w:szCs w:val="28"/>
          <w:lang w:val="kk-KZ"/>
        </w:rPr>
      </w:pPr>
      <w:r w:rsidRPr="00800682">
        <w:rPr>
          <w:sz w:val="28"/>
          <w:szCs w:val="28"/>
          <w:lang w:val="kk-KZ"/>
        </w:rPr>
        <w:t>61. Республика бойынша орташа баға орташа салмақталған формула бойынша анықталады:</w:t>
      </w:r>
    </w:p>
    <w:p w:rsidR="00411AC0" w:rsidRPr="00800682" w:rsidRDefault="00411AC0" w:rsidP="001537A7">
      <w:pPr>
        <w:widowControl w:val="0"/>
        <w:ind w:firstLine="709"/>
        <w:jc w:val="both"/>
        <w:rPr>
          <w:sz w:val="28"/>
          <w:szCs w:val="28"/>
          <w:lang w:val="kk-KZ"/>
        </w:rPr>
      </w:pPr>
    </w:p>
    <w:p w:rsidR="001537A7" w:rsidRPr="00800682" w:rsidRDefault="001537A7" w:rsidP="001537A7">
      <w:pPr>
        <w:widowControl w:val="0"/>
        <w:jc w:val="right"/>
        <w:rPr>
          <w:sz w:val="28"/>
          <w:szCs w:val="28"/>
          <w:lang w:val="kk-KZ"/>
        </w:rPr>
      </w:pPr>
      <w:r w:rsidRPr="00800682">
        <w:rPr>
          <w:position w:val="-32"/>
          <w:sz w:val="28"/>
          <w:szCs w:val="28"/>
        </w:rPr>
        <w:object w:dxaOrig="1719" w:dyaOrig="760">
          <v:shape id="_x0000_i1046" type="#_x0000_t75" style="width:96.75pt;height:37.5pt" o:ole="" fillcolor="window">
            <v:imagedata r:id="rId52" o:title=""/>
          </v:shape>
          <o:OLEObject Type="Embed" ProgID="Equation.3" ShapeID="_x0000_i1046" DrawAspect="Content" ObjectID="_1843193293" r:id="rId53"/>
        </w:object>
      </w:r>
      <w:r w:rsidRPr="00800682">
        <w:rPr>
          <w:sz w:val="28"/>
          <w:szCs w:val="28"/>
          <w:lang w:val="kk-KZ"/>
        </w:rPr>
        <w:tab/>
      </w:r>
      <w:r w:rsidRPr="00800682">
        <w:rPr>
          <w:sz w:val="28"/>
          <w:szCs w:val="28"/>
          <w:lang w:val="kk-KZ"/>
        </w:rPr>
        <w:tab/>
      </w:r>
      <w:r w:rsidRPr="00800682">
        <w:rPr>
          <w:sz w:val="28"/>
          <w:szCs w:val="28"/>
          <w:lang w:val="kk-KZ"/>
        </w:rPr>
        <w:tab/>
      </w:r>
      <w:r w:rsidRPr="00800682">
        <w:rPr>
          <w:sz w:val="28"/>
          <w:szCs w:val="28"/>
          <w:lang w:val="kk-KZ"/>
        </w:rPr>
        <w:tab/>
      </w:r>
      <w:r w:rsidRPr="00800682">
        <w:rPr>
          <w:sz w:val="28"/>
          <w:szCs w:val="28"/>
          <w:lang w:val="kk-KZ"/>
        </w:rPr>
        <w:tab/>
      </w:r>
      <w:r w:rsidRPr="00800682">
        <w:rPr>
          <w:sz w:val="28"/>
          <w:szCs w:val="28"/>
          <w:lang w:val="kk-KZ"/>
        </w:rPr>
        <w:tab/>
        <w:t>(10)</w:t>
      </w:r>
    </w:p>
    <w:p w:rsidR="00411AC0" w:rsidRPr="00800682" w:rsidRDefault="00411AC0" w:rsidP="001537A7">
      <w:pPr>
        <w:widowControl w:val="0"/>
        <w:jc w:val="right"/>
        <w:rPr>
          <w:sz w:val="28"/>
          <w:szCs w:val="28"/>
          <w:lang w:val="kk-KZ"/>
        </w:rPr>
      </w:pPr>
    </w:p>
    <w:p w:rsidR="001537A7" w:rsidRPr="00800682" w:rsidRDefault="001537A7" w:rsidP="001537A7">
      <w:pPr>
        <w:widowControl w:val="0"/>
        <w:ind w:firstLine="709"/>
        <w:rPr>
          <w:sz w:val="28"/>
          <w:szCs w:val="28"/>
          <w:lang w:val="kk-KZ"/>
        </w:rPr>
      </w:pPr>
      <w:r w:rsidRPr="00800682">
        <w:rPr>
          <w:sz w:val="28"/>
          <w:szCs w:val="28"/>
          <w:lang w:val="kk-KZ"/>
        </w:rPr>
        <w:t>мұнда,</w:t>
      </w:r>
    </w:p>
    <w:p w:rsidR="001537A7" w:rsidRPr="00800682" w:rsidRDefault="001537A7" w:rsidP="001537A7">
      <w:pPr>
        <w:widowControl w:val="0"/>
        <w:ind w:firstLine="709"/>
        <w:jc w:val="both"/>
        <w:rPr>
          <w:sz w:val="28"/>
          <w:szCs w:val="28"/>
          <w:lang w:val="kk-KZ"/>
        </w:rPr>
      </w:pPr>
      <w:r w:rsidRPr="00800682">
        <w:rPr>
          <w:position w:val="-14"/>
          <w:sz w:val="28"/>
          <w:szCs w:val="28"/>
        </w:rPr>
        <w:object w:dxaOrig="300" w:dyaOrig="420">
          <v:shape id="_x0000_i1047" type="#_x0000_t75" style="width:15pt;height:21pt" o:ole="" fillcolor="window">
            <v:imagedata r:id="rId54" o:title=""/>
          </v:shape>
          <o:OLEObject Type="Embed" ProgID="Equation.3" ShapeID="_x0000_i1047" DrawAspect="Content" ObjectID="_1843193294" r:id="rId55"/>
        </w:object>
      </w:r>
      <w:r w:rsidRPr="00800682">
        <w:rPr>
          <w:sz w:val="28"/>
          <w:szCs w:val="28"/>
          <w:lang w:val="kk-KZ"/>
        </w:rPr>
        <w:t xml:space="preserve">–  </w:t>
      </w:r>
      <w:r w:rsidRPr="00800682">
        <w:rPr>
          <w:i/>
          <w:sz w:val="28"/>
          <w:szCs w:val="28"/>
          <w:lang w:val="kk-KZ"/>
        </w:rPr>
        <w:t>j</w:t>
      </w:r>
      <w:r w:rsidRPr="00800682">
        <w:rPr>
          <w:sz w:val="28"/>
          <w:szCs w:val="28"/>
          <w:lang w:val="kk-KZ"/>
        </w:rPr>
        <w:t xml:space="preserve"> тауардың (көрсетілетін қызметтің) республика бойынша орташа бағасы;</w:t>
      </w:r>
    </w:p>
    <w:p w:rsidR="001537A7" w:rsidRPr="00800682" w:rsidRDefault="001537A7" w:rsidP="001537A7">
      <w:pPr>
        <w:widowControl w:val="0"/>
        <w:ind w:firstLine="709"/>
        <w:jc w:val="both"/>
        <w:rPr>
          <w:sz w:val="28"/>
          <w:szCs w:val="28"/>
          <w:lang w:val="kk-KZ"/>
        </w:rPr>
      </w:pPr>
      <w:r w:rsidRPr="00800682">
        <w:rPr>
          <w:i/>
          <w:sz w:val="28"/>
          <w:szCs w:val="28"/>
          <w:lang w:val="kk-KZ"/>
        </w:rPr>
        <w:t>P</w:t>
      </w:r>
      <w:r w:rsidRPr="00800682">
        <w:rPr>
          <w:i/>
          <w:sz w:val="28"/>
          <w:szCs w:val="28"/>
          <w:vertAlign w:val="subscript"/>
          <w:lang w:val="kk-KZ"/>
        </w:rPr>
        <w:t>jr</w:t>
      </w:r>
      <w:r w:rsidRPr="00800682">
        <w:rPr>
          <w:sz w:val="28"/>
          <w:szCs w:val="28"/>
          <w:lang w:val="kk-KZ"/>
        </w:rPr>
        <w:t xml:space="preserve"> – </w:t>
      </w:r>
      <w:r w:rsidRPr="00800682">
        <w:rPr>
          <w:i/>
          <w:sz w:val="28"/>
          <w:szCs w:val="28"/>
          <w:lang w:val="kk-KZ"/>
        </w:rPr>
        <w:t>r</w:t>
      </w:r>
      <w:r w:rsidRPr="00800682">
        <w:rPr>
          <w:sz w:val="28"/>
          <w:szCs w:val="28"/>
          <w:lang w:val="kk-KZ"/>
        </w:rPr>
        <w:t xml:space="preserve"> өңіріндегі </w:t>
      </w:r>
      <w:r w:rsidRPr="00800682">
        <w:rPr>
          <w:i/>
          <w:sz w:val="28"/>
          <w:szCs w:val="28"/>
          <w:lang w:val="kk-KZ"/>
        </w:rPr>
        <w:t>j</w:t>
      </w:r>
      <w:r w:rsidRPr="00800682">
        <w:rPr>
          <w:sz w:val="28"/>
          <w:szCs w:val="28"/>
          <w:lang w:val="kk-KZ"/>
        </w:rPr>
        <w:t xml:space="preserve"> тауардың (көрсетілетін қызметтің) орташа бағасы;</w:t>
      </w:r>
    </w:p>
    <w:p w:rsidR="001537A7" w:rsidRPr="00800682" w:rsidRDefault="001537A7" w:rsidP="001537A7">
      <w:pPr>
        <w:widowControl w:val="0"/>
        <w:ind w:firstLine="709"/>
        <w:jc w:val="both"/>
        <w:rPr>
          <w:sz w:val="28"/>
          <w:szCs w:val="28"/>
          <w:lang w:val="kk-KZ"/>
        </w:rPr>
      </w:pPr>
      <w:r w:rsidRPr="00800682">
        <w:rPr>
          <w:i/>
          <w:sz w:val="28"/>
          <w:szCs w:val="28"/>
          <w:lang w:val="kk-KZ"/>
        </w:rPr>
        <w:t>W</w:t>
      </w:r>
      <w:r w:rsidRPr="00800682">
        <w:rPr>
          <w:i/>
          <w:sz w:val="28"/>
          <w:szCs w:val="28"/>
          <w:vertAlign w:val="subscript"/>
          <w:lang w:val="kk-KZ"/>
        </w:rPr>
        <w:t>r</w:t>
      </w:r>
      <w:r w:rsidRPr="00800682">
        <w:rPr>
          <w:sz w:val="28"/>
          <w:szCs w:val="28"/>
          <w:lang w:val="kk-KZ"/>
        </w:rPr>
        <w:t xml:space="preserve"> – </w:t>
      </w:r>
      <w:r w:rsidRPr="00800682">
        <w:rPr>
          <w:i/>
          <w:sz w:val="28"/>
          <w:szCs w:val="28"/>
          <w:lang w:val="kk-KZ"/>
        </w:rPr>
        <w:t>r</w:t>
      </w:r>
      <w:r w:rsidRPr="00800682">
        <w:rPr>
          <w:sz w:val="28"/>
          <w:szCs w:val="28"/>
          <w:lang w:val="kk-KZ"/>
        </w:rPr>
        <w:t xml:space="preserve"> өңір</w:t>
      </w:r>
      <w:r w:rsidR="00D060F2" w:rsidRPr="00800682">
        <w:rPr>
          <w:sz w:val="28"/>
          <w:szCs w:val="28"/>
          <w:lang w:val="kk-KZ"/>
        </w:rPr>
        <w:t>д</w:t>
      </w:r>
      <w:r w:rsidRPr="00800682">
        <w:rPr>
          <w:sz w:val="28"/>
          <w:szCs w:val="28"/>
          <w:lang w:val="kk-KZ"/>
        </w:rPr>
        <w:t>ің үлес салмағы.</w:t>
      </w:r>
    </w:p>
    <w:p w:rsidR="001537A7" w:rsidRPr="00800682" w:rsidRDefault="001537A7" w:rsidP="001537A7">
      <w:pPr>
        <w:widowControl w:val="0"/>
        <w:jc w:val="both"/>
        <w:rPr>
          <w:sz w:val="28"/>
          <w:szCs w:val="28"/>
          <w:lang w:val="kk-KZ"/>
        </w:rPr>
      </w:pPr>
    </w:p>
    <w:p w:rsidR="001537A7" w:rsidRPr="00800682" w:rsidRDefault="006A26F4" w:rsidP="001D5019">
      <w:pPr>
        <w:pStyle w:val="9"/>
        <w:keepNext w:val="0"/>
        <w:widowControl w:val="0"/>
        <w:spacing w:before="0"/>
        <w:ind w:firstLine="0"/>
        <w:rPr>
          <w:rFonts w:ascii="Times New Roman" w:hAnsi="Times New Roman"/>
          <w:sz w:val="28"/>
          <w:szCs w:val="28"/>
          <w:lang w:val="kk-KZ"/>
        </w:rPr>
      </w:pPr>
      <w:r w:rsidRPr="00800682">
        <w:rPr>
          <w:sz w:val="28"/>
          <w:szCs w:val="28"/>
          <w:lang w:val="kk-KZ"/>
        </w:rPr>
        <w:t>12-тарау. Бағаның туынды индекстері</w:t>
      </w:r>
    </w:p>
    <w:p w:rsidR="001537A7" w:rsidRPr="00800682" w:rsidRDefault="001537A7" w:rsidP="001537A7">
      <w:pPr>
        <w:widowControl w:val="0"/>
        <w:rPr>
          <w:sz w:val="28"/>
          <w:szCs w:val="28"/>
          <w:lang w:val="kk-KZ"/>
        </w:rPr>
      </w:pPr>
    </w:p>
    <w:p w:rsidR="001537A7" w:rsidRPr="00800682" w:rsidRDefault="001537A7" w:rsidP="001537A7">
      <w:pPr>
        <w:widowControl w:val="0"/>
        <w:ind w:firstLine="709"/>
        <w:jc w:val="both"/>
        <w:rPr>
          <w:sz w:val="28"/>
          <w:szCs w:val="28"/>
          <w:lang w:val="kk-KZ"/>
        </w:rPr>
      </w:pPr>
      <w:r w:rsidRPr="00800682">
        <w:rPr>
          <w:sz w:val="28"/>
          <w:szCs w:val="28"/>
          <w:lang w:val="kk-KZ"/>
        </w:rPr>
        <w:t>62. Ақшалай табысы әртүрлі деңгейдегі халық топтары үшін  баға индексі ақшалай табыстары және тұтыну құрылымының әртүрлі деңгейі бар халықтың нақты топтары үшін тұтыну тауарлары мен көрсетілетін қызметтерге бағаның өзгеруін сипаттайды.</w:t>
      </w:r>
    </w:p>
    <w:p w:rsidR="001537A7" w:rsidRPr="00800682" w:rsidRDefault="001537A7" w:rsidP="001537A7">
      <w:pPr>
        <w:widowControl w:val="0"/>
        <w:ind w:firstLine="709"/>
        <w:jc w:val="both"/>
        <w:rPr>
          <w:sz w:val="28"/>
          <w:szCs w:val="28"/>
          <w:lang w:val="kk-KZ"/>
        </w:rPr>
      </w:pPr>
      <w:r w:rsidRPr="00800682">
        <w:rPr>
          <w:sz w:val="28"/>
          <w:szCs w:val="28"/>
          <w:lang w:val="kk-KZ"/>
        </w:rPr>
        <w:lastRenderedPageBreak/>
        <w:t>Ең аз және ең көп табыстары бар топтар децильді бөлуден таңдалған, мұнда он топтың әрбіреуінде ақшалай табыстарының өсу шамасы бойынша саралау қатары түрінде бөлінген жалпы халық санының 10 пайызы шоғырланған. Бірінші топқа ақшалай табысы ең аз халықтың 10 пайызы, оныншы топқа ақшалай табысы ең көп халықтың 10 пайызы кіреді.</w:t>
      </w:r>
    </w:p>
    <w:p w:rsidR="001537A7" w:rsidRPr="00800682" w:rsidRDefault="001537A7" w:rsidP="001537A7">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x-none"/>
        </w:rPr>
        <w:t xml:space="preserve">Халық топтары үшін </w:t>
      </w:r>
      <w:r w:rsidRPr="00800682">
        <w:rPr>
          <w:rFonts w:ascii="Times New Roman" w:hAnsi="Times New Roman"/>
          <w:sz w:val="28"/>
          <w:szCs w:val="28"/>
          <w:lang w:val="kk-KZ"/>
        </w:rPr>
        <w:t>ТБИ</w:t>
      </w:r>
      <w:r w:rsidRPr="00800682">
        <w:rPr>
          <w:rFonts w:ascii="Times New Roman" w:hAnsi="Times New Roman"/>
          <w:sz w:val="28"/>
          <w:szCs w:val="28"/>
          <w:lang w:val="x-none"/>
        </w:rPr>
        <w:t xml:space="preserve"> құрастыру кезінде ТБИ-ді есептеудің барлық бар стандарттары сақталады</w:t>
      </w:r>
      <w:r w:rsidRPr="00800682">
        <w:rPr>
          <w:rFonts w:ascii="Times New Roman" w:hAnsi="Times New Roman"/>
          <w:sz w:val="28"/>
          <w:szCs w:val="28"/>
          <w:lang w:val="kk-KZ"/>
        </w:rPr>
        <w:t>. Индекс үй шаруашылықтарын зерттеу материалдарынан алынған, табыстары ең аз және ең көп халықтың нақты сатып алу құрылымынан қалыптасқан және ТБИ үшін тіркелген, тұтыну тауары, көрсетілетін қызметтерге бірыңғай баға мен тарифтер негізінде есептеледі.</w:t>
      </w:r>
    </w:p>
    <w:p w:rsidR="001537A7" w:rsidRPr="00800682" w:rsidRDefault="001537A7" w:rsidP="001537A7">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 xml:space="preserve">63. Бөлшек сауда бағасының индексі (бұдан әрі – БСБИ) </w:t>
      </w:r>
      <w:r w:rsidRPr="00800682">
        <w:rPr>
          <w:rFonts w:ascii="Times New Roman" w:hAnsi="Times New Roman"/>
          <w:sz w:val="28"/>
          <w:szCs w:val="28"/>
          <w:lang w:val="kk-KZ" w:eastAsia="kk-KZ"/>
        </w:rPr>
        <w:t>бөлшек сауда кәсіпорындарында халыққа өткізілетін тауарларға бөлшек сауда бағаларының өзгерісін сипаттайды</w:t>
      </w:r>
      <w:r w:rsidRPr="00800682">
        <w:rPr>
          <w:rFonts w:ascii="Times New Roman" w:hAnsi="Times New Roman"/>
          <w:sz w:val="28"/>
          <w:szCs w:val="28"/>
          <w:lang w:val="kk-KZ"/>
        </w:rPr>
        <w:t>.</w:t>
      </w:r>
    </w:p>
    <w:p w:rsidR="001537A7" w:rsidRPr="00800682" w:rsidRDefault="001537A7" w:rsidP="001537A7">
      <w:pPr>
        <w:widowControl w:val="0"/>
        <w:ind w:firstLine="709"/>
        <w:jc w:val="both"/>
        <w:rPr>
          <w:sz w:val="28"/>
          <w:szCs w:val="28"/>
          <w:lang w:val="kk-KZ"/>
        </w:rPr>
      </w:pPr>
      <w:r w:rsidRPr="00800682">
        <w:rPr>
          <w:sz w:val="28"/>
          <w:szCs w:val="28"/>
          <w:lang w:val="kk-KZ"/>
        </w:rPr>
        <w:t>Тауарлардың топтары мен кластарына агрегаттау үшін БСБИ есептеу кезінде бөлшек тауар айналымы құрылымынан анықталатын салмақ құрауыштары қолданылады. Салмақтау схемасы үшін жалпы республика бойынша бөлшек тауар айналымы құрылымының жылдық орташа деректері қолданылады. Оны жаңарту жыл сайын жүргізіледі.</w:t>
      </w:r>
    </w:p>
    <w:p w:rsidR="001537A7" w:rsidRPr="00800682" w:rsidRDefault="001537A7" w:rsidP="001537A7">
      <w:pPr>
        <w:pStyle w:val="OsnTxt"/>
        <w:widowControl w:val="0"/>
        <w:spacing w:line="240" w:lineRule="auto"/>
        <w:ind w:firstLine="709"/>
        <w:rPr>
          <w:rFonts w:ascii="Times New Roman" w:hAnsi="Times New Roman"/>
          <w:sz w:val="28"/>
          <w:szCs w:val="28"/>
          <w:lang w:val="kk-KZ"/>
        </w:rPr>
      </w:pPr>
      <w:r w:rsidRPr="00800682">
        <w:rPr>
          <w:rFonts w:ascii="Times New Roman" w:hAnsi="Times New Roman"/>
          <w:sz w:val="28"/>
          <w:szCs w:val="28"/>
          <w:lang w:val="kk-KZ"/>
        </w:rPr>
        <w:t>БСБИ құрау экономиканың тұтыну секторындағы индекстерді есептеудің бірыңғай кешенінде жүзеге асырылады. Бағалық ақпарат ретінде экономиканың тұтыну секторында бағаны тіркеу деректері индексті құрайтындар бойынша баға салыстырымдары қолданылады. Бағаның жиынтық индекстерін есептеу үшін Ласпейрес формуласы қолданылады.</w:t>
      </w:r>
    </w:p>
    <w:p w:rsidR="001537A7" w:rsidRPr="00800682" w:rsidRDefault="001537A7" w:rsidP="001537A7">
      <w:pPr>
        <w:pStyle w:val="CharChar4"/>
        <w:widowControl w:val="0"/>
        <w:spacing w:after="0" w:line="240" w:lineRule="auto"/>
        <w:ind w:firstLine="709"/>
        <w:jc w:val="both"/>
        <w:rPr>
          <w:rFonts w:ascii="Times New Roman" w:hAnsi="Times New Roman"/>
          <w:sz w:val="28"/>
          <w:szCs w:val="28"/>
          <w:lang w:val="kk-KZ"/>
        </w:rPr>
      </w:pPr>
      <w:r w:rsidRPr="00800682">
        <w:rPr>
          <w:rFonts w:ascii="Times New Roman" w:hAnsi="Times New Roman"/>
          <w:sz w:val="28"/>
          <w:szCs w:val="28"/>
          <w:lang w:val="kk-KZ"/>
        </w:rPr>
        <w:t>64. Тұтыну бағаларының базалық индексі (бұдан әрі – ТББИ) сұраныс пен ұсыным шоктарына, маусымдық, оқиғалық және кездейсоқ фактор әсерлеріне, сондай-ақ баға белгілеу үрдісіне әкімшілік  әсерге ұшырамаған баға өзгерісінің ұзақ мерзімді серпінін көрсететін тұтыну бағаларының субиндексі болып табылады</w:t>
      </w:r>
      <w:r w:rsidRPr="00800682">
        <w:rPr>
          <w:rFonts w:ascii="Times New Roman" w:hAnsi="Times New Roman"/>
          <w:spacing w:val="-3"/>
          <w:sz w:val="28"/>
          <w:szCs w:val="28"/>
          <w:lang w:val="kk-KZ"/>
        </w:rPr>
        <w:t>.</w:t>
      </w:r>
    </w:p>
    <w:p w:rsidR="001537A7" w:rsidRPr="00800682" w:rsidRDefault="001537A7" w:rsidP="001537A7">
      <w:pPr>
        <w:pStyle w:val="af4"/>
        <w:widowControl w:val="0"/>
        <w:tabs>
          <w:tab w:val="left" w:pos="709"/>
        </w:tabs>
        <w:rPr>
          <w:sz w:val="28"/>
          <w:szCs w:val="28"/>
          <w:lang w:val="kk-KZ"/>
        </w:rPr>
      </w:pPr>
      <w:r w:rsidRPr="00800682">
        <w:rPr>
          <w:sz w:val="28"/>
          <w:szCs w:val="28"/>
          <w:lang w:val="kk-KZ"/>
        </w:rPr>
        <w:t>ТББИ есептеу уақыттағы күшті баға өзгергіштігі бар неғұрлым волатильді тауарлардың қысқа мерзімді және қайтымды баға өзгерісі әсер етпейтін, елдегі болып  жатқан инфляциялық үдерістердің сипатын ашуға көмектесетіндіктен ел экономикасы үшін үлкен маңызға ие.</w:t>
      </w:r>
    </w:p>
    <w:p w:rsidR="001537A7" w:rsidRPr="00800682" w:rsidRDefault="001537A7" w:rsidP="001537A7">
      <w:pPr>
        <w:pStyle w:val="af4"/>
        <w:widowControl w:val="0"/>
        <w:tabs>
          <w:tab w:val="left" w:pos="0"/>
          <w:tab w:val="left" w:pos="709"/>
          <w:tab w:val="left" w:pos="1418"/>
        </w:tabs>
        <w:rPr>
          <w:sz w:val="28"/>
          <w:szCs w:val="28"/>
          <w:lang w:val="kk-KZ"/>
        </w:rPr>
      </w:pPr>
      <w:r w:rsidRPr="00800682">
        <w:rPr>
          <w:sz w:val="28"/>
          <w:szCs w:val="28"/>
          <w:lang w:val="kk-KZ"/>
        </w:rPr>
        <w:t>ТББИ құрастыру ТБИ қалыптастыру әдіснамасына негізделеді. ТББИ есептеу ТБИ-дан екі тікелей алып тастау әдіспен жүзеге асырылады:</w:t>
      </w:r>
    </w:p>
    <w:p w:rsidR="001537A7" w:rsidRPr="00800682" w:rsidRDefault="001537A7" w:rsidP="001537A7">
      <w:pPr>
        <w:widowControl w:val="0"/>
        <w:tabs>
          <w:tab w:val="left" w:pos="1080"/>
        </w:tabs>
        <w:ind w:firstLine="709"/>
        <w:jc w:val="both"/>
        <w:rPr>
          <w:sz w:val="28"/>
          <w:szCs w:val="28"/>
          <w:lang w:val="kk-KZ"/>
        </w:rPr>
      </w:pPr>
      <w:r w:rsidRPr="00800682">
        <w:rPr>
          <w:sz w:val="28"/>
          <w:szCs w:val="28"/>
          <w:lang w:val="kk-KZ"/>
        </w:rPr>
        <w:t>1) кез келген уақыт сәтінде олардағы нақты инфляциялық әсерге қарамастан, қасақана немесе мақсатты бағытталып іріктелген, жекелеген құрамдас бөліктерін;</w:t>
      </w:r>
    </w:p>
    <w:p w:rsidR="001537A7" w:rsidRPr="00800682" w:rsidRDefault="001537A7" w:rsidP="001537A7">
      <w:pPr>
        <w:widowControl w:val="0"/>
        <w:tabs>
          <w:tab w:val="left" w:pos="1080"/>
        </w:tabs>
        <w:ind w:firstLine="709"/>
        <w:jc w:val="both"/>
        <w:rPr>
          <w:sz w:val="28"/>
          <w:szCs w:val="28"/>
          <w:lang w:val="kk-KZ"/>
        </w:rPr>
      </w:pPr>
      <w:r w:rsidRPr="00800682">
        <w:rPr>
          <w:sz w:val="28"/>
          <w:szCs w:val="28"/>
          <w:lang w:val="kk-KZ"/>
        </w:rPr>
        <w:t>2) әлеуметтік маңыздылығы мен жалпы жиынтықтағы құрылымдық үлес салмағына қарамастан, оларға бағаның қарастырылған кезеңдегі нақты уақыт сәтінде ең үлкен өзгерісті көрсеткен құрамдас бөліктерді, ТБИ-дан тікелей шығаруға негізделген.</w:t>
      </w:r>
    </w:p>
    <w:p w:rsidR="001537A7" w:rsidRPr="00800682" w:rsidRDefault="001537A7" w:rsidP="001537A7">
      <w:pPr>
        <w:pStyle w:val="af4"/>
        <w:widowControl w:val="0"/>
        <w:tabs>
          <w:tab w:val="left" w:pos="0"/>
          <w:tab w:val="left" w:pos="1418"/>
        </w:tabs>
        <w:rPr>
          <w:spacing w:val="-4"/>
          <w:sz w:val="28"/>
          <w:szCs w:val="28"/>
          <w:lang w:val="kk-KZ"/>
        </w:rPr>
      </w:pPr>
      <w:r w:rsidRPr="00800682">
        <w:rPr>
          <w:sz w:val="28"/>
          <w:szCs w:val="28"/>
          <w:lang w:val="kk-KZ"/>
        </w:rPr>
        <w:t xml:space="preserve">ТБИ аясында құрылған барлық тұтыну тауарлары мен көрсетілетін қызметтерінің бағалық белгілеулері ТББИ-ді осы тәсілдер бойынша есептеу </w:t>
      </w:r>
      <w:r w:rsidRPr="00800682">
        <w:rPr>
          <w:sz w:val="28"/>
          <w:szCs w:val="28"/>
          <w:lang w:val="kk-KZ"/>
        </w:rPr>
        <w:lastRenderedPageBreak/>
        <w:t>үшін бастапқы негізі болып табылады. Қолданылатын айқындамалардың салмағы ТБИ-дағы тауарлар мен көрсетілетін қызметтердің базалық инфляцияны өлшеуге қосылған қалған компоненттер салмағының сомасы бірлікке немесе 100 пайызға тең болатындай етіп қалыпқа келтірілген базистік салмақтарына сәйкес келеді. Тауарлар мен көрсетілетін қызметтердің жекелеген түрлерін алып тастау рәсімдері әр нақты жағдайда ТББИ-ді құрудың мақсаты мен міндеттеріне байланысты</w:t>
      </w:r>
      <w:r w:rsidRPr="00800682">
        <w:rPr>
          <w:spacing w:val="-4"/>
          <w:sz w:val="28"/>
          <w:szCs w:val="28"/>
          <w:lang w:val="kk-KZ"/>
        </w:rPr>
        <w:t>.</w:t>
      </w:r>
    </w:p>
    <w:p w:rsidR="001537A7" w:rsidRPr="00800682" w:rsidRDefault="001537A7" w:rsidP="001537A7">
      <w:pPr>
        <w:pStyle w:val="af4"/>
        <w:widowControl w:val="0"/>
        <w:tabs>
          <w:tab w:val="left" w:pos="0"/>
          <w:tab w:val="left" w:pos="1418"/>
        </w:tabs>
        <w:ind w:firstLine="0"/>
        <w:rPr>
          <w:sz w:val="28"/>
          <w:szCs w:val="28"/>
          <w:lang w:val="kk-KZ"/>
        </w:rPr>
      </w:pPr>
    </w:p>
    <w:p w:rsidR="001537A7" w:rsidRPr="00800682" w:rsidRDefault="006A26F4" w:rsidP="006A26F4">
      <w:pPr>
        <w:widowControl w:val="0"/>
        <w:jc w:val="center"/>
        <w:rPr>
          <w:b/>
          <w:sz w:val="28"/>
          <w:szCs w:val="28"/>
          <w:lang w:val="kk-KZ"/>
        </w:rPr>
      </w:pPr>
      <w:r w:rsidRPr="00800682">
        <w:rPr>
          <w:b/>
          <w:sz w:val="28"/>
          <w:szCs w:val="28"/>
          <w:lang w:val="kk-KZ"/>
        </w:rPr>
        <w:t>13-тарау. ТБИ-да тұтыну қоржынын құрайтын баға өзгерісінің үлесі</w:t>
      </w:r>
    </w:p>
    <w:p w:rsidR="006A26F4" w:rsidRPr="00800682" w:rsidRDefault="006A26F4" w:rsidP="001537A7">
      <w:pPr>
        <w:widowControl w:val="0"/>
        <w:rPr>
          <w:sz w:val="28"/>
          <w:szCs w:val="28"/>
          <w:lang w:val="kk-KZ"/>
        </w:rPr>
      </w:pPr>
    </w:p>
    <w:p w:rsidR="001537A7" w:rsidRPr="00800682" w:rsidRDefault="001537A7" w:rsidP="001537A7">
      <w:pPr>
        <w:pStyle w:val="a5"/>
        <w:widowControl w:val="0"/>
        <w:spacing w:before="0"/>
        <w:ind w:firstLine="709"/>
        <w:rPr>
          <w:rFonts w:ascii="Times New Roman" w:hAnsi="Times New Roman"/>
          <w:sz w:val="28"/>
          <w:lang w:val="kk-KZ"/>
        </w:rPr>
      </w:pPr>
      <w:r w:rsidRPr="00800682">
        <w:rPr>
          <w:rFonts w:ascii="Times New Roman" w:hAnsi="Times New Roman"/>
          <w:sz w:val="28"/>
          <w:lang w:val="kk-KZ"/>
        </w:rPr>
        <w:t>65. Жекелеген тұтыну терімінің неғұрлым жоғары деңгейлерге баға өзгерісінің әсерін зерттеу, сонымен бірге ТБИ-да олардың үлесін бағалау тұтыну бағалары статистикасының маңызды міндетті болып табылады. Жекелеген тауарлар (көрсетілетін қызметтер) айқындамаларына тіркелетін баға өзгерісі олардың класта, топта, бөлімде баға қозғалысына әсерін тигізеді, нәтижесінде жалпы ТБИ-да көрініс табады.</w:t>
      </w:r>
    </w:p>
    <w:p w:rsidR="001537A7" w:rsidRPr="00800682" w:rsidRDefault="001537A7" w:rsidP="001537A7">
      <w:pPr>
        <w:pStyle w:val="a5"/>
        <w:widowControl w:val="0"/>
        <w:spacing w:before="0"/>
        <w:ind w:firstLine="709"/>
        <w:rPr>
          <w:rFonts w:ascii="Times New Roman" w:hAnsi="Times New Roman"/>
          <w:sz w:val="28"/>
        </w:rPr>
      </w:pPr>
      <w:r w:rsidRPr="00800682">
        <w:rPr>
          <w:rFonts w:ascii="Times New Roman" w:hAnsi="Times New Roman"/>
          <w:sz w:val="28"/>
          <w:lang w:val="x-none"/>
        </w:rPr>
        <w:t>Егер пайыз белгілі кезеңдегі қандай да бір тауарға баға өзгерісінің шамасын көрсетсе, үлес осы пайыздық өзгерістің ТБИ-дың жалпы мәніне әсер ету шамасы. Үлестің мәні бойынша, осы немесе басқа уақыт кезеңінде тауарлар</w:t>
      </w:r>
      <w:r w:rsidRPr="00800682">
        <w:rPr>
          <w:rFonts w:ascii="Times New Roman" w:hAnsi="Times New Roman"/>
          <w:sz w:val="28"/>
          <w:lang w:val="kk-KZ"/>
        </w:rPr>
        <w:t>дың</w:t>
      </w:r>
      <w:r w:rsidRPr="00800682">
        <w:rPr>
          <w:rFonts w:ascii="Times New Roman" w:hAnsi="Times New Roman"/>
          <w:sz w:val="28"/>
          <w:lang w:val="x-none"/>
        </w:rPr>
        <w:t xml:space="preserve"> </w:t>
      </w:r>
      <w:r w:rsidRPr="00800682">
        <w:rPr>
          <w:rFonts w:ascii="Times New Roman" w:hAnsi="Times New Roman"/>
          <w:sz w:val="28"/>
          <w:lang w:val="kk-KZ"/>
        </w:rPr>
        <w:t>(</w:t>
      </w:r>
      <w:r w:rsidRPr="00800682">
        <w:rPr>
          <w:rFonts w:ascii="Times New Roman" w:hAnsi="Times New Roman"/>
          <w:sz w:val="28"/>
          <w:szCs w:val="28"/>
          <w:lang w:val="kk-KZ"/>
        </w:rPr>
        <w:t>көрсетілетін</w:t>
      </w:r>
      <w:r w:rsidRPr="00800682">
        <w:rPr>
          <w:rFonts w:ascii="Times New Roman" w:hAnsi="Times New Roman"/>
          <w:sz w:val="28"/>
          <w:lang w:val="x-none"/>
        </w:rPr>
        <w:t xml:space="preserve"> қызметтер</w:t>
      </w:r>
      <w:r w:rsidRPr="00800682">
        <w:rPr>
          <w:rFonts w:ascii="Times New Roman" w:hAnsi="Times New Roman"/>
          <w:sz w:val="28"/>
          <w:lang w:val="kk-KZ"/>
        </w:rPr>
        <w:t>дің)</w:t>
      </w:r>
      <w:r w:rsidRPr="00800682">
        <w:rPr>
          <w:rFonts w:ascii="Times New Roman" w:hAnsi="Times New Roman"/>
          <w:sz w:val="28"/>
          <w:lang w:val="x-none"/>
        </w:rPr>
        <w:t xml:space="preserve"> қай тобы бойынша баға қозғалысы ТБИ-ға анағұрлым </w:t>
      </w:r>
      <w:r w:rsidRPr="00800682">
        <w:rPr>
          <w:rFonts w:ascii="Times New Roman" w:hAnsi="Times New Roman"/>
          <w:sz w:val="28"/>
          <w:lang w:val="kk-KZ"/>
        </w:rPr>
        <w:t>ә</w:t>
      </w:r>
      <w:r w:rsidRPr="00800682">
        <w:rPr>
          <w:rFonts w:ascii="Times New Roman" w:hAnsi="Times New Roman"/>
          <w:sz w:val="28"/>
          <w:lang w:val="x-none"/>
        </w:rPr>
        <w:t>сер еткені анықталады</w:t>
      </w:r>
      <w:r w:rsidRPr="00800682">
        <w:rPr>
          <w:rFonts w:ascii="Times New Roman" w:hAnsi="Times New Roman"/>
          <w:sz w:val="28"/>
        </w:rPr>
        <w:t>.</w:t>
      </w:r>
    </w:p>
    <w:p w:rsidR="001537A7" w:rsidRPr="00800682" w:rsidRDefault="001537A7" w:rsidP="001537A7">
      <w:pPr>
        <w:pStyle w:val="a5"/>
        <w:widowControl w:val="0"/>
        <w:spacing w:before="0"/>
        <w:ind w:firstLine="709"/>
        <w:rPr>
          <w:rFonts w:ascii="Times New Roman" w:hAnsi="Times New Roman"/>
          <w:sz w:val="28"/>
        </w:rPr>
      </w:pPr>
      <w:r w:rsidRPr="00800682">
        <w:rPr>
          <w:rFonts w:ascii="Times New Roman" w:hAnsi="Times New Roman"/>
          <w:sz w:val="28"/>
          <w:lang w:val="x-none"/>
        </w:rPr>
        <w:t>Үлес тауарға (</w:t>
      </w:r>
      <w:r w:rsidRPr="00800682">
        <w:rPr>
          <w:rFonts w:ascii="Times New Roman" w:hAnsi="Times New Roman"/>
          <w:sz w:val="28"/>
          <w:szCs w:val="28"/>
          <w:lang w:val="kk-KZ"/>
        </w:rPr>
        <w:t>көрсетілетін</w:t>
      </w:r>
      <w:r w:rsidRPr="00800682">
        <w:rPr>
          <w:rFonts w:ascii="Times New Roman" w:hAnsi="Times New Roman"/>
          <w:sz w:val="28"/>
          <w:lang w:val="x-none"/>
        </w:rPr>
        <w:t xml:space="preserve"> қызметке) баға өзгерісінің шамасына және ТБИ-дың тұтыну қоржындағы оның салмағының мәніне байланысты. Тауардың салмағы мен оған баға өзгеруі неғұрлым үлкен болса, ол соғұрлым тікелей өзі кіретін тауарлық шағын топ бойынша индекске, ары қарай топ бойынша индекске және жалпы ТБИ-ға өзінің әсерін тигізеді</w:t>
      </w:r>
      <w:r w:rsidRPr="00800682">
        <w:rPr>
          <w:rFonts w:ascii="Times New Roman" w:hAnsi="Times New Roman"/>
          <w:sz w:val="28"/>
        </w:rPr>
        <w:t>.</w:t>
      </w:r>
    </w:p>
    <w:p w:rsidR="001537A7" w:rsidRPr="00800682" w:rsidRDefault="001537A7" w:rsidP="001537A7">
      <w:pPr>
        <w:pStyle w:val="a5"/>
        <w:widowControl w:val="0"/>
        <w:spacing w:before="0"/>
        <w:ind w:firstLine="709"/>
        <w:rPr>
          <w:rFonts w:ascii="Times New Roman" w:hAnsi="Times New Roman"/>
          <w:sz w:val="28"/>
          <w:szCs w:val="28"/>
        </w:rPr>
      </w:pPr>
      <w:r w:rsidRPr="00800682">
        <w:rPr>
          <w:rFonts w:ascii="Times New Roman" w:hAnsi="Times New Roman"/>
          <w:sz w:val="28"/>
          <w:szCs w:val="28"/>
          <w:lang w:val="x-none"/>
        </w:rPr>
        <w:t xml:space="preserve">Үлесті есептеу үшін ТБИ құру кезінде әр тауарлық </w:t>
      </w:r>
      <w:r w:rsidRPr="00800682">
        <w:rPr>
          <w:rFonts w:ascii="Times New Roman" w:hAnsi="Times New Roman"/>
          <w:sz w:val="28"/>
          <w:szCs w:val="28"/>
          <w:lang w:val="kk-KZ"/>
        </w:rPr>
        <w:t>айқындама</w:t>
      </w:r>
      <w:r w:rsidRPr="00800682">
        <w:rPr>
          <w:rFonts w:ascii="Times New Roman" w:hAnsi="Times New Roman"/>
          <w:sz w:val="28"/>
          <w:szCs w:val="28"/>
          <w:lang w:val="x-none"/>
        </w:rPr>
        <w:t xml:space="preserve"> бойынша алынған жеке және агрегатталған баға салыстырымы және ағымдағы жылға дайындалған салмақтау сызбасы қолданылады.</w:t>
      </w:r>
    </w:p>
    <w:p w:rsidR="001537A7" w:rsidRPr="00800682" w:rsidRDefault="001537A7" w:rsidP="001537A7">
      <w:pPr>
        <w:pStyle w:val="a5"/>
        <w:widowControl w:val="0"/>
        <w:spacing w:before="0"/>
        <w:ind w:firstLine="709"/>
        <w:rPr>
          <w:rFonts w:ascii="Times New Roman" w:hAnsi="Times New Roman"/>
          <w:sz w:val="28"/>
        </w:rPr>
      </w:pPr>
      <w:r w:rsidRPr="00800682">
        <w:rPr>
          <w:rFonts w:ascii="Times New Roman" w:hAnsi="Times New Roman"/>
          <w:sz w:val="28"/>
          <w:lang w:val="kk-KZ"/>
        </w:rPr>
        <w:t>Үлесті есептеу келесі формула бойынша жүзеге асырылады</w:t>
      </w:r>
      <w:r w:rsidRPr="00800682">
        <w:rPr>
          <w:rFonts w:ascii="Times New Roman" w:hAnsi="Times New Roman"/>
          <w:sz w:val="28"/>
        </w:rPr>
        <w:t>:</w:t>
      </w:r>
    </w:p>
    <w:p w:rsidR="00411AC0" w:rsidRPr="00800682" w:rsidRDefault="00411AC0" w:rsidP="001537A7">
      <w:pPr>
        <w:pStyle w:val="a5"/>
        <w:widowControl w:val="0"/>
        <w:spacing w:before="0"/>
        <w:ind w:firstLine="709"/>
        <w:rPr>
          <w:rFonts w:ascii="Times New Roman" w:hAnsi="Times New Roman"/>
          <w:sz w:val="28"/>
          <w:lang w:val="kk-KZ"/>
        </w:rPr>
      </w:pPr>
    </w:p>
    <w:p w:rsidR="001537A7" w:rsidRPr="00800682" w:rsidRDefault="001537A7" w:rsidP="001537A7">
      <w:pPr>
        <w:pStyle w:val="Sp"/>
        <w:widowControl w:val="0"/>
        <w:tabs>
          <w:tab w:val="left" w:pos="0"/>
        </w:tabs>
        <w:spacing w:line="240" w:lineRule="auto"/>
        <w:ind w:firstLine="0"/>
        <w:jc w:val="right"/>
        <w:rPr>
          <w:rFonts w:ascii="Times New Roman" w:hAnsi="Times New Roman"/>
          <w:sz w:val="28"/>
          <w:szCs w:val="28"/>
          <w:lang w:val="kk-KZ"/>
        </w:rPr>
      </w:pPr>
      <w:r w:rsidRPr="00800682">
        <w:rPr>
          <w:rFonts w:ascii="Times New Roman" w:hAnsi="Times New Roman"/>
          <w:i/>
          <w:sz w:val="28"/>
          <w:szCs w:val="28"/>
          <w:lang w:val="kk-KZ"/>
        </w:rPr>
        <w:t>Vklad</w:t>
      </w:r>
      <w:r w:rsidRPr="00800682">
        <w:rPr>
          <w:rFonts w:ascii="Times New Roman" w:hAnsi="Times New Roman"/>
          <w:i/>
          <w:sz w:val="28"/>
          <w:szCs w:val="28"/>
          <w:vertAlign w:val="subscript"/>
          <w:lang w:val="kk-KZ"/>
        </w:rPr>
        <w:t>j</w:t>
      </w:r>
      <w:r w:rsidRPr="00800682">
        <w:rPr>
          <w:rFonts w:ascii="Times New Roman" w:hAnsi="Times New Roman"/>
          <w:i/>
          <w:sz w:val="28"/>
          <w:szCs w:val="28"/>
          <w:lang w:val="kk-KZ"/>
        </w:rPr>
        <w:t xml:space="preserve"> = (I</w:t>
      </w:r>
      <w:r w:rsidRPr="00800682">
        <w:rPr>
          <w:rFonts w:ascii="Times New Roman" w:hAnsi="Times New Roman"/>
          <w:i/>
          <w:sz w:val="28"/>
          <w:szCs w:val="28"/>
          <w:vertAlign w:val="subscript"/>
          <w:lang w:val="kk-KZ"/>
        </w:rPr>
        <w:t>j</w:t>
      </w:r>
      <w:r w:rsidRPr="00800682">
        <w:rPr>
          <w:rFonts w:ascii="Times New Roman" w:hAnsi="Times New Roman"/>
          <w:i/>
          <w:sz w:val="28"/>
          <w:szCs w:val="28"/>
          <w:lang w:val="kk-KZ"/>
        </w:rPr>
        <w:t xml:space="preserve"> × W</w:t>
      </w:r>
      <w:r w:rsidRPr="00800682">
        <w:rPr>
          <w:rFonts w:ascii="Times New Roman" w:hAnsi="Times New Roman"/>
          <w:i/>
          <w:sz w:val="28"/>
          <w:szCs w:val="28"/>
          <w:vertAlign w:val="subscript"/>
          <w:lang w:val="kk-KZ"/>
        </w:rPr>
        <w:t>j</w:t>
      </w:r>
      <w:r w:rsidRPr="00800682">
        <w:rPr>
          <w:rFonts w:ascii="Times New Roman" w:hAnsi="Times New Roman"/>
          <w:i/>
          <w:sz w:val="28"/>
          <w:szCs w:val="28"/>
          <w:lang w:val="kk-KZ"/>
        </w:rPr>
        <w:t>) - W</w:t>
      </w:r>
      <w:r w:rsidRPr="00800682">
        <w:rPr>
          <w:rFonts w:ascii="Times New Roman" w:hAnsi="Times New Roman"/>
          <w:i/>
          <w:sz w:val="28"/>
          <w:szCs w:val="28"/>
          <w:vertAlign w:val="subscript"/>
          <w:lang w:val="kk-KZ"/>
        </w:rPr>
        <w:t>j</w:t>
      </w:r>
      <w:r w:rsidRPr="00800682">
        <w:rPr>
          <w:rFonts w:ascii="Times New Roman" w:hAnsi="Times New Roman"/>
          <w:sz w:val="28"/>
          <w:szCs w:val="28"/>
          <w:lang w:val="kk-KZ"/>
        </w:rPr>
        <w:tab/>
      </w:r>
      <w:r w:rsidRPr="00800682">
        <w:rPr>
          <w:rFonts w:ascii="Times New Roman" w:hAnsi="Times New Roman"/>
          <w:sz w:val="28"/>
          <w:szCs w:val="28"/>
          <w:lang w:val="kk-KZ"/>
        </w:rPr>
        <w:tab/>
      </w:r>
      <w:r w:rsidRPr="00800682">
        <w:rPr>
          <w:rFonts w:ascii="Times New Roman" w:hAnsi="Times New Roman"/>
          <w:sz w:val="28"/>
          <w:szCs w:val="28"/>
          <w:lang w:val="kk-KZ"/>
        </w:rPr>
        <w:tab/>
      </w:r>
      <w:r w:rsidRPr="00800682">
        <w:rPr>
          <w:rFonts w:ascii="Times New Roman" w:hAnsi="Times New Roman"/>
          <w:sz w:val="28"/>
          <w:szCs w:val="28"/>
          <w:lang w:val="kk-KZ"/>
        </w:rPr>
        <w:tab/>
      </w:r>
      <w:r w:rsidRPr="00800682">
        <w:rPr>
          <w:rFonts w:ascii="Times New Roman" w:hAnsi="Times New Roman"/>
          <w:sz w:val="28"/>
          <w:szCs w:val="28"/>
          <w:lang w:val="kk-KZ"/>
        </w:rPr>
        <w:tab/>
        <w:t>(11)</w:t>
      </w:r>
    </w:p>
    <w:p w:rsidR="00411AC0" w:rsidRPr="00800682" w:rsidRDefault="00411AC0" w:rsidP="001537A7">
      <w:pPr>
        <w:pStyle w:val="Sp"/>
        <w:widowControl w:val="0"/>
        <w:tabs>
          <w:tab w:val="left" w:pos="0"/>
        </w:tabs>
        <w:spacing w:line="240" w:lineRule="auto"/>
        <w:ind w:firstLine="0"/>
        <w:jc w:val="right"/>
        <w:rPr>
          <w:rFonts w:ascii="Times New Roman" w:hAnsi="Times New Roman"/>
          <w:sz w:val="28"/>
          <w:szCs w:val="28"/>
          <w:lang w:val="kk-KZ"/>
        </w:rPr>
      </w:pPr>
    </w:p>
    <w:p w:rsidR="001537A7" w:rsidRPr="00800682" w:rsidRDefault="001537A7" w:rsidP="001537A7">
      <w:pPr>
        <w:pStyle w:val="Sp"/>
        <w:widowControl w:val="0"/>
        <w:tabs>
          <w:tab w:val="left" w:pos="0"/>
        </w:tabs>
        <w:spacing w:line="240" w:lineRule="auto"/>
        <w:ind w:firstLine="709"/>
        <w:jc w:val="left"/>
        <w:rPr>
          <w:rFonts w:ascii="Times New Roman" w:hAnsi="Times New Roman"/>
          <w:sz w:val="28"/>
          <w:szCs w:val="28"/>
          <w:lang w:val="kk-KZ"/>
        </w:rPr>
      </w:pPr>
      <w:r w:rsidRPr="00800682">
        <w:rPr>
          <w:rFonts w:ascii="Times New Roman" w:hAnsi="Times New Roman"/>
          <w:sz w:val="28"/>
          <w:szCs w:val="28"/>
          <w:lang w:val="kk-KZ"/>
        </w:rPr>
        <w:t>мұнда,</w:t>
      </w:r>
    </w:p>
    <w:p w:rsidR="001537A7" w:rsidRPr="00800682" w:rsidRDefault="001537A7" w:rsidP="001537A7">
      <w:pPr>
        <w:pStyle w:val="Sp"/>
        <w:widowControl w:val="0"/>
        <w:tabs>
          <w:tab w:val="left" w:pos="0"/>
        </w:tabs>
        <w:spacing w:line="240" w:lineRule="auto"/>
        <w:ind w:firstLine="709"/>
        <w:jc w:val="left"/>
        <w:rPr>
          <w:rFonts w:ascii="Times New Roman" w:hAnsi="Times New Roman"/>
          <w:sz w:val="28"/>
          <w:szCs w:val="28"/>
          <w:lang w:val="kk-KZ"/>
        </w:rPr>
      </w:pPr>
      <w:r w:rsidRPr="00800682">
        <w:rPr>
          <w:rFonts w:ascii="Times New Roman" w:hAnsi="Times New Roman"/>
          <w:i/>
          <w:sz w:val="28"/>
          <w:szCs w:val="28"/>
          <w:lang w:val="kk-KZ"/>
        </w:rPr>
        <w:t>Vklad</w:t>
      </w:r>
      <w:r w:rsidRPr="00800682">
        <w:rPr>
          <w:rFonts w:ascii="Times New Roman" w:hAnsi="Times New Roman"/>
          <w:i/>
          <w:sz w:val="28"/>
          <w:szCs w:val="28"/>
          <w:vertAlign w:val="subscript"/>
          <w:lang w:val="kk-KZ"/>
        </w:rPr>
        <w:t xml:space="preserve">j  </w:t>
      </w:r>
      <w:r w:rsidRPr="00800682">
        <w:rPr>
          <w:rFonts w:ascii="Times New Roman" w:hAnsi="Times New Roman"/>
          <w:sz w:val="28"/>
          <w:szCs w:val="28"/>
          <w:lang w:val="kk-KZ"/>
        </w:rPr>
        <w:t xml:space="preserve">– </w:t>
      </w:r>
      <w:r w:rsidRPr="00800682">
        <w:rPr>
          <w:rFonts w:ascii="Times New Roman" w:hAnsi="Times New Roman"/>
          <w:i/>
          <w:sz w:val="28"/>
          <w:szCs w:val="28"/>
          <w:lang w:val="kk-KZ"/>
        </w:rPr>
        <w:t>j</w:t>
      </w:r>
      <w:r w:rsidRPr="00800682">
        <w:rPr>
          <w:rFonts w:ascii="Times New Roman" w:hAnsi="Times New Roman"/>
          <w:sz w:val="28"/>
          <w:szCs w:val="28"/>
          <w:lang w:val="kk-KZ"/>
        </w:rPr>
        <w:t xml:space="preserve"> тауар (көрсетілетін қызмет) түрінің үлесі;</w:t>
      </w:r>
    </w:p>
    <w:p w:rsidR="001537A7" w:rsidRPr="00800682" w:rsidRDefault="001537A7" w:rsidP="001537A7">
      <w:pPr>
        <w:pStyle w:val="a5"/>
        <w:widowControl w:val="0"/>
        <w:spacing w:before="0"/>
        <w:ind w:firstLine="709"/>
        <w:rPr>
          <w:rFonts w:ascii="Times New Roman" w:hAnsi="Times New Roman"/>
          <w:sz w:val="28"/>
          <w:szCs w:val="28"/>
          <w:lang w:val="kk-KZ"/>
        </w:rPr>
      </w:pPr>
      <w:r w:rsidRPr="00800682">
        <w:rPr>
          <w:rFonts w:ascii="Times New Roman" w:hAnsi="Times New Roman"/>
          <w:i/>
          <w:sz w:val="28"/>
          <w:szCs w:val="28"/>
          <w:lang w:val="kk-KZ"/>
        </w:rPr>
        <w:t>j</w:t>
      </w:r>
      <w:r w:rsidRPr="00800682">
        <w:rPr>
          <w:rFonts w:ascii="Times New Roman" w:hAnsi="Times New Roman"/>
          <w:sz w:val="28"/>
          <w:szCs w:val="28"/>
          <w:lang w:val="kk-KZ"/>
        </w:rPr>
        <w:t xml:space="preserve"> – тауардың (көрсетілетін қызметтің) түрі;</w:t>
      </w:r>
    </w:p>
    <w:p w:rsidR="001537A7" w:rsidRPr="00800682" w:rsidRDefault="001537A7" w:rsidP="001537A7">
      <w:pPr>
        <w:pStyle w:val="Sp"/>
        <w:widowControl w:val="0"/>
        <w:tabs>
          <w:tab w:val="left" w:pos="0"/>
        </w:tabs>
        <w:spacing w:line="240" w:lineRule="auto"/>
        <w:ind w:firstLine="709"/>
        <w:rPr>
          <w:rFonts w:ascii="Times New Roman" w:hAnsi="Times New Roman"/>
          <w:sz w:val="28"/>
          <w:szCs w:val="28"/>
          <w:lang w:val="kk-KZ"/>
        </w:rPr>
      </w:pPr>
      <w:r w:rsidRPr="00800682">
        <w:rPr>
          <w:rFonts w:ascii="Times New Roman" w:hAnsi="Times New Roman"/>
          <w:i/>
          <w:sz w:val="28"/>
          <w:szCs w:val="28"/>
          <w:lang w:val="kk-KZ"/>
        </w:rPr>
        <w:t>I</w:t>
      </w:r>
      <w:r w:rsidRPr="00800682">
        <w:rPr>
          <w:rFonts w:ascii="Times New Roman" w:hAnsi="Times New Roman"/>
          <w:i/>
          <w:sz w:val="28"/>
          <w:szCs w:val="28"/>
          <w:vertAlign w:val="subscript"/>
          <w:lang w:val="kk-KZ"/>
        </w:rPr>
        <w:t>j</w:t>
      </w:r>
      <w:r w:rsidRPr="00800682">
        <w:rPr>
          <w:rFonts w:ascii="Times New Roman" w:hAnsi="Times New Roman"/>
          <w:sz w:val="28"/>
          <w:szCs w:val="28"/>
          <w:lang w:val="kk-KZ"/>
        </w:rPr>
        <w:t xml:space="preserve"> –  </w:t>
      </w:r>
      <w:r w:rsidRPr="00800682">
        <w:rPr>
          <w:rFonts w:ascii="Times New Roman" w:hAnsi="Times New Roman"/>
          <w:i/>
          <w:sz w:val="28"/>
          <w:szCs w:val="28"/>
          <w:lang w:val="kk-KZ"/>
        </w:rPr>
        <w:t xml:space="preserve">j </w:t>
      </w:r>
      <w:r w:rsidRPr="00800682">
        <w:rPr>
          <w:rFonts w:ascii="Times New Roman" w:hAnsi="Times New Roman"/>
          <w:sz w:val="28"/>
          <w:szCs w:val="28"/>
          <w:lang w:val="kk-KZ"/>
        </w:rPr>
        <w:t>тауар (көрсетілетін қызмет) түрінің жеке индексі;</w:t>
      </w:r>
    </w:p>
    <w:p w:rsidR="001537A7" w:rsidRPr="00800682" w:rsidRDefault="001537A7" w:rsidP="001537A7">
      <w:pPr>
        <w:widowControl w:val="0"/>
        <w:ind w:firstLine="709"/>
        <w:jc w:val="both"/>
        <w:rPr>
          <w:sz w:val="28"/>
          <w:szCs w:val="28"/>
          <w:lang w:val="kk-KZ"/>
        </w:rPr>
      </w:pPr>
      <w:r w:rsidRPr="00800682">
        <w:rPr>
          <w:i/>
          <w:sz w:val="28"/>
          <w:szCs w:val="28"/>
          <w:lang w:val="kk-KZ"/>
        </w:rPr>
        <w:t>W</w:t>
      </w:r>
      <w:r w:rsidRPr="00800682">
        <w:rPr>
          <w:i/>
          <w:sz w:val="28"/>
          <w:szCs w:val="28"/>
          <w:vertAlign w:val="subscript"/>
          <w:lang w:val="kk-KZ"/>
        </w:rPr>
        <w:t>j</w:t>
      </w:r>
      <w:r w:rsidRPr="00800682">
        <w:rPr>
          <w:i/>
          <w:sz w:val="28"/>
          <w:szCs w:val="28"/>
          <w:lang w:val="kk-KZ"/>
        </w:rPr>
        <w:t xml:space="preserve"> – j </w:t>
      </w:r>
      <w:r w:rsidRPr="00800682">
        <w:rPr>
          <w:sz w:val="28"/>
          <w:szCs w:val="28"/>
          <w:lang w:val="kk-KZ"/>
        </w:rPr>
        <w:t>тауар</w:t>
      </w:r>
      <w:r w:rsidR="00D060F2" w:rsidRPr="00800682">
        <w:rPr>
          <w:sz w:val="28"/>
          <w:szCs w:val="28"/>
          <w:lang w:val="kk-KZ"/>
        </w:rPr>
        <w:t>д</w:t>
      </w:r>
      <w:r w:rsidRPr="00800682">
        <w:rPr>
          <w:sz w:val="28"/>
          <w:szCs w:val="28"/>
          <w:lang w:val="kk-KZ"/>
        </w:rPr>
        <w:t>ың (көрсетілетін қызметтің) салмағы.</w:t>
      </w:r>
    </w:p>
    <w:p w:rsidR="001537A7" w:rsidRPr="00800682" w:rsidRDefault="001537A7" w:rsidP="001537A7">
      <w:pPr>
        <w:pStyle w:val="a5"/>
        <w:widowControl w:val="0"/>
        <w:spacing w:before="0"/>
        <w:ind w:firstLine="709"/>
        <w:rPr>
          <w:rFonts w:ascii="Times New Roman" w:hAnsi="Times New Roman"/>
          <w:sz w:val="28"/>
          <w:lang w:val="kk-KZ"/>
        </w:rPr>
      </w:pPr>
      <w:r w:rsidRPr="00800682">
        <w:rPr>
          <w:rFonts w:ascii="Times New Roman" w:hAnsi="Times New Roman"/>
          <w:sz w:val="28"/>
          <w:lang w:val="kk-KZ"/>
        </w:rPr>
        <w:t>Есептің тізбегі:</w:t>
      </w:r>
    </w:p>
    <w:p w:rsidR="001537A7" w:rsidRPr="00800682" w:rsidRDefault="001537A7" w:rsidP="001537A7">
      <w:pPr>
        <w:pStyle w:val="a5"/>
        <w:widowControl w:val="0"/>
        <w:spacing w:before="0"/>
        <w:ind w:firstLine="709"/>
        <w:rPr>
          <w:rFonts w:ascii="Times New Roman" w:hAnsi="Times New Roman"/>
          <w:sz w:val="28"/>
          <w:lang w:val="kk-KZ"/>
        </w:rPr>
      </w:pPr>
      <w:r w:rsidRPr="00800682">
        <w:rPr>
          <w:rFonts w:ascii="Times New Roman" w:hAnsi="Times New Roman"/>
          <w:sz w:val="28"/>
          <w:lang w:val="kk-KZ"/>
        </w:rPr>
        <w:t>1) әрбір тауарлық айқындама бойынша құрылымдық баға салыстырымы зерттеліп жатқан кезеңдегі баға салыстырымының (баға индексінің) тиісті салмақтау сызбасындағы салмаққа көбейтіндісі ретінде анықталады;</w:t>
      </w:r>
    </w:p>
    <w:p w:rsidR="001537A7" w:rsidRPr="00800682" w:rsidRDefault="001537A7" w:rsidP="001537A7">
      <w:pPr>
        <w:pStyle w:val="a5"/>
        <w:widowControl w:val="0"/>
        <w:spacing w:before="0"/>
        <w:ind w:firstLine="709"/>
        <w:rPr>
          <w:rFonts w:ascii="Times New Roman" w:hAnsi="Times New Roman"/>
          <w:sz w:val="28"/>
          <w:lang w:val="kk-KZ"/>
        </w:rPr>
      </w:pPr>
      <w:r w:rsidRPr="00800682">
        <w:rPr>
          <w:rFonts w:ascii="Times New Roman" w:hAnsi="Times New Roman"/>
          <w:sz w:val="28"/>
          <w:lang w:val="kk-KZ"/>
        </w:rPr>
        <w:t xml:space="preserve">2) </w:t>
      </w:r>
      <w:r w:rsidRPr="00800682">
        <w:rPr>
          <w:rFonts w:ascii="Times New Roman" w:hAnsi="Times New Roman"/>
          <w:bCs/>
          <w:sz w:val="28"/>
          <w:lang w:val="kk-KZ"/>
        </w:rPr>
        <w:t xml:space="preserve">құрылымдық баға салыстырымы мен салмақ арасындағы </w:t>
      </w:r>
      <w:r w:rsidRPr="00800682">
        <w:rPr>
          <w:rFonts w:ascii="Times New Roman" w:hAnsi="Times New Roman"/>
          <w:bCs/>
          <w:sz w:val="28"/>
          <w:lang w:val="kk-KZ"/>
        </w:rPr>
        <w:lastRenderedPageBreak/>
        <w:t>айырмашылық табылады. Бұл айырмашылық баға өсіміндегі топтар және жалпы ТБИ бойынша тауарлық айқындамадағы баға өзгерісінің үлесі болып табылады</w:t>
      </w:r>
      <w:r w:rsidRPr="00800682">
        <w:rPr>
          <w:rFonts w:ascii="Times New Roman" w:hAnsi="Times New Roman"/>
          <w:sz w:val="28"/>
          <w:lang w:val="kk-KZ"/>
        </w:rPr>
        <w:t>;</w:t>
      </w:r>
    </w:p>
    <w:p w:rsidR="001537A7" w:rsidRPr="00800682" w:rsidRDefault="001537A7" w:rsidP="001537A7">
      <w:pPr>
        <w:pStyle w:val="a5"/>
        <w:widowControl w:val="0"/>
        <w:spacing w:before="0"/>
        <w:ind w:firstLine="709"/>
        <w:rPr>
          <w:rFonts w:ascii="Times New Roman" w:hAnsi="Times New Roman"/>
          <w:sz w:val="28"/>
          <w:lang w:val="kk-KZ"/>
        </w:rPr>
      </w:pPr>
      <w:r w:rsidRPr="00800682">
        <w:rPr>
          <w:rFonts w:ascii="Times New Roman" w:hAnsi="Times New Roman"/>
          <w:sz w:val="28"/>
          <w:lang w:val="kk-KZ"/>
        </w:rPr>
        <w:t xml:space="preserve">3) топтық </w:t>
      </w:r>
      <w:r w:rsidR="000D2A57" w:rsidRPr="00800682">
        <w:rPr>
          <w:rFonts w:ascii="Times New Roman" w:hAnsi="Times New Roman"/>
          <w:sz w:val="28"/>
          <w:lang w:val="kk-KZ"/>
        </w:rPr>
        <w:t>айқындамалар</w:t>
      </w:r>
      <w:r w:rsidRPr="00800682">
        <w:rPr>
          <w:rFonts w:ascii="Times New Roman" w:hAnsi="Times New Roman"/>
          <w:sz w:val="28"/>
          <w:lang w:val="kk-KZ"/>
        </w:rPr>
        <w:t xml:space="preserve"> бойынша үлес тауарлық айқындамалар бойынша алынған үлес қосындысы ретінде табылады.</w:t>
      </w:r>
    </w:p>
    <w:p w:rsidR="001537A7" w:rsidRPr="00800682" w:rsidRDefault="001537A7" w:rsidP="001537A7">
      <w:pPr>
        <w:pStyle w:val="a5"/>
        <w:widowControl w:val="0"/>
        <w:spacing w:before="0"/>
        <w:ind w:firstLine="709"/>
        <w:rPr>
          <w:rFonts w:ascii="Times New Roman" w:hAnsi="Times New Roman"/>
          <w:sz w:val="28"/>
          <w:lang w:val="kk-KZ"/>
        </w:rPr>
      </w:pPr>
      <w:r w:rsidRPr="00800682">
        <w:rPr>
          <w:rFonts w:ascii="Times New Roman" w:hAnsi="Times New Roman"/>
          <w:sz w:val="28"/>
          <w:szCs w:val="28"/>
          <w:lang w:val="kk-KZ"/>
        </w:rPr>
        <w:t xml:space="preserve">Жеке топтық </w:t>
      </w:r>
      <w:r w:rsidR="000D2A57" w:rsidRPr="00800682">
        <w:rPr>
          <w:rFonts w:ascii="Times New Roman" w:hAnsi="Times New Roman"/>
          <w:sz w:val="28"/>
          <w:szCs w:val="28"/>
          <w:lang w:val="kk-KZ"/>
        </w:rPr>
        <w:t>айқындамал</w:t>
      </w:r>
      <w:r w:rsidRPr="00800682">
        <w:rPr>
          <w:rFonts w:ascii="Times New Roman" w:hAnsi="Times New Roman"/>
          <w:sz w:val="28"/>
          <w:szCs w:val="28"/>
          <w:lang w:val="kk-KZ"/>
        </w:rPr>
        <w:t>ар бойынша баға өзгерісінің үлесін есептеу осы Әдіснаманың 12-қосымшасында келтірілген.</w:t>
      </w:r>
    </w:p>
    <w:p w:rsidR="001537A7" w:rsidRPr="00800682" w:rsidRDefault="001537A7" w:rsidP="001537A7">
      <w:pPr>
        <w:widowControl w:val="0"/>
        <w:jc w:val="both"/>
        <w:rPr>
          <w:sz w:val="28"/>
          <w:szCs w:val="28"/>
          <w:lang w:val="kk-KZ"/>
        </w:rPr>
      </w:pPr>
    </w:p>
    <w:p w:rsidR="001537A7" w:rsidRPr="00800682" w:rsidRDefault="006A26F4" w:rsidP="001D5019">
      <w:pPr>
        <w:pStyle w:val="9"/>
        <w:keepNext w:val="0"/>
        <w:widowControl w:val="0"/>
        <w:spacing w:before="0"/>
        <w:ind w:firstLine="0"/>
        <w:rPr>
          <w:rFonts w:ascii="Times New Roman" w:hAnsi="Times New Roman"/>
          <w:sz w:val="28"/>
          <w:szCs w:val="28"/>
          <w:lang w:val="kk-KZ"/>
        </w:rPr>
      </w:pPr>
      <w:r w:rsidRPr="00800682">
        <w:rPr>
          <w:sz w:val="28"/>
          <w:szCs w:val="28"/>
          <w:lang w:val="kk-KZ"/>
        </w:rPr>
        <w:t>14-тарау. Ресми статистикалық ақпаратты тарату</w:t>
      </w:r>
    </w:p>
    <w:p w:rsidR="001537A7" w:rsidRPr="00800682" w:rsidRDefault="001537A7" w:rsidP="001537A7">
      <w:pPr>
        <w:widowControl w:val="0"/>
        <w:rPr>
          <w:sz w:val="28"/>
          <w:szCs w:val="28"/>
          <w:lang w:val="kk-KZ"/>
        </w:rPr>
      </w:pPr>
    </w:p>
    <w:p w:rsidR="001537A7" w:rsidRPr="00800682" w:rsidRDefault="00C02BBA" w:rsidP="006A26F4">
      <w:pPr>
        <w:pStyle w:val="a3"/>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66. Халықаралық Валюта Қоры әзірлеген Деректерді таратудың арнайы халықаралық стандартына сәйкес ақпаратты шығарудың алдын ала белгіленген мерзіміне сәйкес ТБИ ай сайын жарияланады. Ақпарат барлық пайдаланушылар үшін Бюроның интернет-ресурсында бір мезгілде таратылады. Топтар, кластар және тауардың (көрсетілетін қызметтердің) түрлері бойынша нақтыланған баға индекстері туралы ақпарат «Талдау» Ақпараттық-Талдау Жүйесінде жарияланады.</w:t>
      </w:r>
    </w:p>
    <w:p w:rsidR="001537A7" w:rsidRPr="00800682" w:rsidRDefault="00964D64" w:rsidP="001537A7">
      <w:pPr>
        <w:pStyle w:val="a3"/>
        <w:widowControl w:val="0"/>
        <w:spacing w:before="0"/>
        <w:ind w:firstLine="709"/>
        <w:rPr>
          <w:rFonts w:ascii="Times New Roman" w:hAnsi="Times New Roman"/>
          <w:sz w:val="28"/>
          <w:szCs w:val="28"/>
          <w:lang w:val="kk-KZ"/>
        </w:rPr>
      </w:pPr>
      <w:r w:rsidRPr="00800682">
        <w:rPr>
          <w:rFonts w:ascii="Times New Roman" w:hAnsi="Times New Roman"/>
          <w:sz w:val="28"/>
          <w:szCs w:val="28"/>
          <w:lang w:val="kk-KZ"/>
        </w:rPr>
        <w:t>67. Қоғамның индекске деген сенімін қамтамасыз ету мақсатында бағаны тіркеу рәсімдерін сипаттау және индексті есептеу тәртібі буклеттер, кітапшалар (брошюралар), дашборд түрінде жарияланады және Бюро сайтында қолжетімді</w:t>
      </w:r>
      <w:r w:rsidR="005C5584" w:rsidRPr="00800682">
        <w:rPr>
          <w:rFonts w:ascii="Times New Roman" w:hAnsi="Times New Roman"/>
          <w:sz w:val="28"/>
          <w:szCs w:val="28"/>
          <w:lang w:val="kk-KZ"/>
        </w:rPr>
        <w:t>.</w:t>
      </w:r>
    </w:p>
    <w:p w:rsidR="005958AB" w:rsidRPr="00800682" w:rsidRDefault="005958AB" w:rsidP="005958AB">
      <w:pPr>
        <w:pageBreakBefore/>
        <w:widowControl w:val="0"/>
        <w:ind w:left="5529"/>
        <w:rPr>
          <w:sz w:val="24"/>
          <w:szCs w:val="24"/>
          <w:lang w:val="kk-KZ"/>
        </w:rPr>
      </w:pPr>
      <w:r w:rsidRPr="00800682">
        <w:rPr>
          <w:sz w:val="24"/>
          <w:szCs w:val="24"/>
          <w:lang w:val="kk-KZ"/>
        </w:rPr>
        <w:lastRenderedPageBreak/>
        <w:t>Тұтыну бағасының индексін құру әдіснамасына 1-қосымша</w:t>
      </w:r>
    </w:p>
    <w:p w:rsidR="004B2B8D" w:rsidRPr="00800682" w:rsidRDefault="004B2B8D" w:rsidP="004B2B8D">
      <w:pPr>
        <w:widowControl w:val="0"/>
        <w:rPr>
          <w:sz w:val="24"/>
          <w:szCs w:val="24"/>
          <w:lang w:val="kk-KZ"/>
        </w:rPr>
      </w:pPr>
    </w:p>
    <w:p w:rsidR="004B2B8D" w:rsidRPr="00800682" w:rsidRDefault="004B2B8D" w:rsidP="004B2B8D">
      <w:pPr>
        <w:widowControl w:val="0"/>
        <w:rPr>
          <w:sz w:val="24"/>
          <w:szCs w:val="24"/>
          <w:lang w:val="kk-KZ"/>
        </w:rPr>
      </w:pPr>
    </w:p>
    <w:p w:rsidR="005958AB" w:rsidRPr="00800682" w:rsidRDefault="00571860" w:rsidP="005958AB">
      <w:pPr>
        <w:widowControl w:val="0"/>
        <w:jc w:val="center"/>
        <w:rPr>
          <w:sz w:val="24"/>
          <w:szCs w:val="24"/>
          <w:lang w:val="kk-KZ"/>
        </w:rPr>
      </w:pPr>
      <w:r w:rsidRPr="00800682">
        <w:rPr>
          <w:sz w:val="24"/>
          <w:szCs w:val="24"/>
          <w:lang w:val="kk-KZ"/>
        </w:rPr>
        <w:t>Мақсаттар бойынша жеке тұтыну жіктеуішіне тауарлық айқындамалардың номенклатурасының негізгі бөлімдері бойынша топтар мен кластардың тауарларын (көрсетілетін қызметтерін) бөлу</w:t>
      </w:r>
    </w:p>
    <w:p w:rsidR="004B2B8D" w:rsidRPr="00800682" w:rsidRDefault="004B2B8D" w:rsidP="004B2B8D">
      <w:pPr>
        <w:widowControl w:val="0"/>
        <w:rPr>
          <w:sz w:val="24"/>
          <w:szCs w:val="24"/>
          <w:lang w:val="kk-KZ"/>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5"/>
        <w:gridCol w:w="3766"/>
        <w:gridCol w:w="1276"/>
        <w:gridCol w:w="1276"/>
        <w:gridCol w:w="1701"/>
      </w:tblGrid>
      <w:tr w:rsidR="00800682" w:rsidRPr="00800682" w:rsidTr="00FA5445">
        <w:trPr>
          <w:trHeight w:val="469"/>
        </w:trPr>
        <w:tc>
          <w:tcPr>
            <w:tcW w:w="1195" w:type="dxa"/>
            <w:vAlign w:val="center"/>
          </w:tcPr>
          <w:p w:rsidR="008F45A2" w:rsidRPr="00800682" w:rsidRDefault="008F45A2" w:rsidP="008F45A2">
            <w:pPr>
              <w:jc w:val="center"/>
              <w:rPr>
                <w:snapToGrid w:val="0"/>
                <w:sz w:val="22"/>
                <w:szCs w:val="22"/>
              </w:rPr>
            </w:pPr>
            <w:r w:rsidRPr="00800682">
              <w:rPr>
                <w:sz w:val="22"/>
                <w:szCs w:val="22"/>
              </w:rPr>
              <w:t>Бөлім</w:t>
            </w:r>
          </w:p>
        </w:tc>
        <w:tc>
          <w:tcPr>
            <w:tcW w:w="3766" w:type="dxa"/>
            <w:vAlign w:val="center"/>
          </w:tcPr>
          <w:p w:rsidR="008F45A2" w:rsidRPr="00800682" w:rsidRDefault="008F45A2" w:rsidP="008F45A2">
            <w:pPr>
              <w:jc w:val="center"/>
              <w:rPr>
                <w:snapToGrid w:val="0"/>
                <w:sz w:val="22"/>
                <w:szCs w:val="22"/>
              </w:rPr>
            </w:pPr>
            <w:r w:rsidRPr="00800682">
              <w:rPr>
                <w:sz w:val="22"/>
                <w:szCs w:val="22"/>
              </w:rPr>
              <w:t>Атауы</w:t>
            </w:r>
          </w:p>
        </w:tc>
        <w:tc>
          <w:tcPr>
            <w:tcW w:w="1276" w:type="dxa"/>
            <w:vAlign w:val="center"/>
          </w:tcPr>
          <w:p w:rsidR="008F45A2" w:rsidRPr="00800682" w:rsidRDefault="008F45A2" w:rsidP="008F45A2">
            <w:pPr>
              <w:jc w:val="center"/>
              <w:rPr>
                <w:snapToGrid w:val="0"/>
                <w:sz w:val="22"/>
                <w:szCs w:val="22"/>
              </w:rPr>
            </w:pPr>
            <w:r w:rsidRPr="00800682">
              <w:rPr>
                <w:sz w:val="22"/>
                <w:szCs w:val="22"/>
              </w:rPr>
              <w:t>Топтар</w:t>
            </w:r>
          </w:p>
        </w:tc>
        <w:tc>
          <w:tcPr>
            <w:tcW w:w="1276" w:type="dxa"/>
            <w:vAlign w:val="center"/>
          </w:tcPr>
          <w:p w:rsidR="008F45A2" w:rsidRPr="00800682" w:rsidRDefault="008F45A2" w:rsidP="008F45A2">
            <w:pPr>
              <w:jc w:val="center"/>
              <w:rPr>
                <w:snapToGrid w:val="0"/>
                <w:sz w:val="22"/>
                <w:szCs w:val="22"/>
              </w:rPr>
            </w:pPr>
            <w:r w:rsidRPr="00800682">
              <w:rPr>
                <w:sz w:val="22"/>
                <w:szCs w:val="22"/>
              </w:rPr>
              <w:t>Кластар</w:t>
            </w:r>
          </w:p>
        </w:tc>
        <w:tc>
          <w:tcPr>
            <w:tcW w:w="1701" w:type="dxa"/>
            <w:vAlign w:val="center"/>
          </w:tcPr>
          <w:p w:rsidR="008F45A2" w:rsidRPr="00800682" w:rsidRDefault="008F45A2" w:rsidP="008F45A2">
            <w:pPr>
              <w:jc w:val="center"/>
              <w:rPr>
                <w:snapToGrid w:val="0"/>
                <w:sz w:val="22"/>
                <w:szCs w:val="22"/>
              </w:rPr>
            </w:pPr>
            <w:r w:rsidRPr="00800682">
              <w:rPr>
                <w:sz w:val="22"/>
                <w:szCs w:val="22"/>
              </w:rPr>
              <w:t>Ішкі кластар</w:t>
            </w:r>
          </w:p>
        </w:tc>
      </w:tr>
      <w:tr w:rsidR="00800682" w:rsidRPr="00800682" w:rsidTr="00FA5445">
        <w:tc>
          <w:tcPr>
            <w:tcW w:w="1195" w:type="dxa"/>
            <w:vAlign w:val="center"/>
          </w:tcPr>
          <w:p w:rsidR="004B2B8D" w:rsidRPr="00800682" w:rsidRDefault="004B2B8D" w:rsidP="00910947">
            <w:pPr>
              <w:widowControl w:val="0"/>
              <w:jc w:val="center"/>
              <w:rPr>
                <w:sz w:val="22"/>
                <w:szCs w:val="22"/>
              </w:rPr>
            </w:pPr>
            <w:r w:rsidRPr="00800682">
              <w:rPr>
                <w:sz w:val="22"/>
                <w:szCs w:val="22"/>
              </w:rPr>
              <w:t>01</w:t>
            </w:r>
          </w:p>
        </w:tc>
        <w:tc>
          <w:tcPr>
            <w:tcW w:w="3766" w:type="dxa"/>
            <w:vAlign w:val="center"/>
          </w:tcPr>
          <w:p w:rsidR="004B2B8D" w:rsidRPr="00800682" w:rsidRDefault="00046A77" w:rsidP="00910947">
            <w:pPr>
              <w:widowControl w:val="0"/>
              <w:rPr>
                <w:sz w:val="22"/>
                <w:szCs w:val="22"/>
              </w:rPr>
            </w:pPr>
            <w:r w:rsidRPr="00800682">
              <w:rPr>
                <w:sz w:val="22"/>
                <w:szCs w:val="22"/>
              </w:rPr>
              <w:t>Тамақ өнімдері және алкогольсiз сусындар</w:t>
            </w:r>
          </w:p>
        </w:tc>
        <w:tc>
          <w:tcPr>
            <w:tcW w:w="1276" w:type="dxa"/>
            <w:vAlign w:val="bottom"/>
          </w:tcPr>
          <w:p w:rsidR="004B2B8D" w:rsidRPr="00800682" w:rsidRDefault="004B2B8D" w:rsidP="00910947">
            <w:pPr>
              <w:spacing w:before="120" w:after="120"/>
              <w:jc w:val="center"/>
              <w:rPr>
                <w:snapToGrid w:val="0"/>
                <w:sz w:val="22"/>
                <w:szCs w:val="22"/>
              </w:rPr>
            </w:pPr>
            <w:r w:rsidRPr="00800682">
              <w:rPr>
                <w:snapToGrid w:val="0"/>
                <w:sz w:val="22"/>
                <w:szCs w:val="22"/>
              </w:rPr>
              <w:t>2</w:t>
            </w:r>
          </w:p>
        </w:tc>
        <w:tc>
          <w:tcPr>
            <w:tcW w:w="1276" w:type="dxa"/>
            <w:vAlign w:val="bottom"/>
          </w:tcPr>
          <w:p w:rsidR="004B2B8D" w:rsidRPr="00800682" w:rsidRDefault="004B2B8D" w:rsidP="00046A77">
            <w:pPr>
              <w:spacing w:before="120" w:after="120"/>
              <w:jc w:val="center"/>
              <w:rPr>
                <w:snapToGrid w:val="0"/>
                <w:sz w:val="22"/>
                <w:szCs w:val="22"/>
                <w:lang w:val="en-US"/>
              </w:rPr>
            </w:pPr>
            <w:r w:rsidRPr="00800682">
              <w:rPr>
                <w:snapToGrid w:val="0"/>
                <w:sz w:val="22"/>
                <w:szCs w:val="22"/>
              </w:rPr>
              <w:t>1</w:t>
            </w:r>
            <w:r w:rsidR="00046A77" w:rsidRPr="00800682">
              <w:rPr>
                <w:snapToGrid w:val="0"/>
                <w:sz w:val="22"/>
                <w:szCs w:val="22"/>
                <w:lang w:val="en-US"/>
              </w:rPr>
              <w:t>5</w:t>
            </w:r>
          </w:p>
        </w:tc>
        <w:tc>
          <w:tcPr>
            <w:tcW w:w="1701" w:type="dxa"/>
            <w:vAlign w:val="bottom"/>
          </w:tcPr>
          <w:p w:rsidR="004B2B8D" w:rsidRPr="00800682" w:rsidRDefault="00046A77" w:rsidP="00910947">
            <w:pPr>
              <w:spacing w:before="120" w:after="120"/>
              <w:jc w:val="center"/>
              <w:rPr>
                <w:snapToGrid w:val="0"/>
                <w:sz w:val="22"/>
                <w:szCs w:val="22"/>
                <w:lang w:val="en-US"/>
              </w:rPr>
            </w:pPr>
            <w:r w:rsidRPr="00800682">
              <w:rPr>
                <w:snapToGrid w:val="0"/>
                <w:sz w:val="22"/>
                <w:szCs w:val="22"/>
                <w:lang w:val="en-US"/>
              </w:rPr>
              <w:t>51</w:t>
            </w:r>
          </w:p>
        </w:tc>
      </w:tr>
      <w:tr w:rsidR="00800682" w:rsidRPr="00800682" w:rsidTr="00FA5445">
        <w:tc>
          <w:tcPr>
            <w:tcW w:w="1195" w:type="dxa"/>
            <w:vAlign w:val="center"/>
          </w:tcPr>
          <w:p w:rsidR="004B2B8D" w:rsidRPr="00800682" w:rsidRDefault="004B2B8D" w:rsidP="00910947">
            <w:pPr>
              <w:widowControl w:val="0"/>
              <w:jc w:val="center"/>
              <w:rPr>
                <w:sz w:val="22"/>
                <w:szCs w:val="22"/>
              </w:rPr>
            </w:pPr>
            <w:r w:rsidRPr="00800682">
              <w:rPr>
                <w:sz w:val="22"/>
                <w:szCs w:val="22"/>
              </w:rPr>
              <w:t>02</w:t>
            </w:r>
          </w:p>
        </w:tc>
        <w:tc>
          <w:tcPr>
            <w:tcW w:w="3766" w:type="dxa"/>
            <w:vAlign w:val="center"/>
          </w:tcPr>
          <w:p w:rsidR="004B2B8D" w:rsidRPr="00800682" w:rsidRDefault="004B2B8D" w:rsidP="00910947">
            <w:pPr>
              <w:widowControl w:val="0"/>
              <w:rPr>
                <w:sz w:val="22"/>
                <w:szCs w:val="22"/>
              </w:rPr>
            </w:pPr>
            <w:r w:rsidRPr="00800682">
              <w:rPr>
                <w:sz w:val="22"/>
                <w:szCs w:val="22"/>
              </w:rPr>
              <w:t>Алкогольді ішімдіктер және темекi өнімдері</w:t>
            </w:r>
          </w:p>
        </w:tc>
        <w:tc>
          <w:tcPr>
            <w:tcW w:w="1276" w:type="dxa"/>
            <w:vAlign w:val="bottom"/>
          </w:tcPr>
          <w:p w:rsidR="004B2B8D" w:rsidRPr="00800682" w:rsidRDefault="004B2B8D" w:rsidP="00910947">
            <w:pPr>
              <w:spacing w:before="120" w:after="120"/>
              <w:jc w:val="center"/>
              <w:rPr>
                <w:snapToGrid w:val="0"/>
                <w:sz w:val="22"/>
                <w:szCs w:val="22"/>
              </w:rPr>
            </w:pPr>
            <w:r w:rsidRPr="00800682">
              <w:rPr>
                <w:snapToGrid w:val="0"/>
                <w:sz w:val="22"/>
                <w:szCs w:val="22"/>
              </w:rPr>
              <w:t>2</w:t>
            </w:r>
          </w:p>
        </w:tc>
        <w:tc>
          <w:tcPr>
            <w:tcW w:w="1276" w:type="dxa"/>
            <w:vAlign w:val="bottom"/>
          </w:tcPr>
          <w:p w:rsidR="004B2B8D" w:rsidRPr="00800682" w:rsidRDefault="004B2B8D" w:rsidP="00910947">
            <w:pPr>
              <w:spacing w:before="120" w:after="120"/>
              <w:jc w:val="center"/>
              <w:rPr>
                <w:snapToGrid w:val="0"/>
                <w:sz w:val="22"/>
                <w:szCs w:val="22"/>
              </w:rPr>
            </w:pPr>
            <w:r w:rsidRPr="00800682">
              <w:rPr>
                <w:snapToGrid w:val="0"/>
                <w:sz w:val="22"/>
                <w:szCs w:val="22"/>
              </w:rPr>
              <w:t>4</w:t>
            </w:r>
          </w:p>
        </w:tc>
        <w:tc>
          <w:tcPr>
            <w:tcW w:w="1701" w:type="dxa"/>
            <w:vAlign w:val="bottom"/>
          </w:tcPr>
          <w:p w:rsidR="004B2B8D" w:rsidRPr="00800682" w:rsidRDefault="00046A77" w:rsidP="00910947">
            <w:pPr>
              <w:spacing w:before="120" w:after="120"/>
              <w:jc w:val="center"/>
              <w:rPr>
                <w:snapToGrid w:val="0"/>
                <w:sz w:val="22"/>
                <w:szCs w:val="22"/>
                <w:lang w:val="en-US"/>
              </w:rPr>
            </w:pPr>
            <w:r w:rsidRPr="00800682">
              <w:rPr>
                <w:snapToGrid w:val="0"/>
                <w:sz w:val="22"/>
                <w:szCs w:val="22"/>
                <w:lang w:val="en-US"/>
              </w:rPr>
              <w:t>5</w:t>
            </w:r>
          </w:p>
        </w:tc>
      </w:tr>
      <w:tr w:rsidR="00800682" w:rsidRPr="00800682" w:rsidTr="00FA5445">
        <w:tc>
          <w:tcPr>
            <w:tcW w:w="1195" w:type="dxa"/>
            <w:vAlign w:val="center"/>
          </w:tcPr>
          <w:p w:rsidR="004B2B8D" w:rsidRPr="00800682" w:rsidRDefault="004B2B8D" w:rsidP="00910947">
            <w:pPr>
              <w:widowControl w:val="0"/>
              <w:jc w:val="center"/>
              <w:rPr>
                <w:sz w:val="22"/>
                <w:szCs w:val="22"/>
              </w:rPr>
            </w:pPr>
            <w:r w:rsidRPr="00800682">
              <w:rPr>
                <w:sz w:val="22"/>
                <w:szCs w:val="22"/>
              </w:rPr>
              <w:t>03</w:t>
            </w:r>
          </w:p>
        </w:tc>
        <w:tc>
          <w:tcPr>
            <w:tcW w:w="3766" w:type="dxa"/>
            <w:vAlign w:val="center"/>
          </w:tcPr>
          <w:p w:rsidR="004B2B8D" w:rsidRPr="00800682" w:rsidRDefault="00D060F2" w:rsidP="00910947">
            <w:pPr>
              <w:widowControl w:val="0"/>
              <w:rPr>
                <w:sz w:val="22"/>
                <w:szCs w:val="22"/>
              </w:rPr>
            </w:pPr>
            <w:r w:rsidRPr="00800682">
              <w:rPr>
                <w:sz w:val="22"/>
                <w:szCs w:val="22"/>
              </w:rPr>
              <w:t>Киім және аяқ</w:t>
            </w:r>
            <w:r w:rsidR="004B2B8D" w:rsidRPr="00800682">
              <w:rPr>
                <w:sz w:val="22"/>
                <w:szCs w:val="22"/>
              </w:rPr>
              <w:t>киім</w:t>
            </w:r>
          </w:p>
        </w:tc>
        <w:tc>
          <w:tcPr>
            <w:tcW w:w="1276" w:type="dxa"/>
            <w:vAlign w:val="bottom"/>
          </w:tcPr>
          <w:p w:rsidR="004B2B8D" w:rsidRPr="00800682" w:rsidRDefault="004B2B8D" w:rsidP="00910947">
            <w:pPr>
              <w:spacing w:before="120" w:after="120"/>
              <w:jc w:val="center"/>
              <w:rPr>
                <w:snapToGrid w:val="0"/>
                <w:sz w:val="22"/>
                <w:szCs w:val="22"/>
              </w:rPr>
            </w:pPr>
            <w:r w:rsidRPr="00800682">
              <w:rPr>
                <w:snapToGrid w:val="0"/>
                <w:sz w:val="22"/>
                <w:szCs w:val="22"/>
              </w:rPr>
              <w:t>2</w:t>
            </w:r>
          </w:p>
        </w:tc>
        <w:tc>
          <w:tcPr>
            <w:tcW w:w="1276" w:type="dxa"/>
            <w:vAlign w:val="bottom"/>
          </w:tcPr>
          <w:p w:rsidR="004B2B8D" w:rsidRPr="00800682" w:rsidRDefault="00046A77" w:rsidP="00910947">
            <w:pPr>
              <w:spacing w:before="120" w:after="120"/>
              <w:jc w:val="center"/>
              <w:rPr>
                <w:snapToGrid w:val="0"/>
                <w:sz w:val="22"/>
                <w:szCs w:val="22"/>
                <w:lang w:val="en-US"/>
              </w:rPr>
            </w:pPr>
            <w:r w:rsidRPr="00800682">
              <w:rPr>
                <w:snapToGrid w:val="0"/>
                <w:sz w:val="22"/>
                <w:szCs w:val="22"/>
                <w:lang w:val="en-US"/>
              </w:rPr>
              <w:t>5</w:t>
            </w:r>
          </w:p>
        </w:tc>
        <w:tc>
          <w:tcPr>
            <w:tcW w:w="1701" w:type="dxa"/>
            <w:vAlign w:val="bottom"/>
          </w:tcPr>
          <w:p w:rsidR="004B2B8D" w:rsidRPr="00800682" w:rsidRDefault="004B2B8D" w:rsidP="00046A77">
            <w:pPr>
              <w:spacing w:before="120" w:after="120"/>
              <w:jc w:val="center"/>
              <w:rPr>
                <w:snapToGrid w:val="0"/>
                <w:sz w:val="22"/>
                <w:szCs w:val="22"/>
                <w:lang w:val="en-US"/>
              </w:rPr>
            </w:pPr>
            <w:r w:rsidRPr="00800682">
              <w:rPr>
                <w:snapToGrid w:val="0"/>
                <w:sz w:val="22"/>
                <w:szCs w:val="22"/>
              </w:rPr>
              <w:t>1</w:t>
            </w:r>
            <w:r w:rsidR="00046A77" w:rsidRPr="00800682">
              <w:rPr>
                <w:snapToGrid w:val="0"/>
                <w:sz w:val="22"/>
                <w:szCs w:val="22"/>
                <w:lang w:val="en-US"/>
              </w:rPr>
              <w:t>1</w:t>
            </w:r>
          </w:p>
        </w:tc>
      </w:tr>
      <w:tr w:rsidR="00800682" w:rsidRPr="00800682" w:rsidTr="00FA5445">
        <w:tc>
          <w:tcPr>
            <w:tcW w:w="1195" w:type="dxa"/>
            <w:vAlign w:val="center"/>
          </w:tcPr>
          <w:p w:rsidR="004B2B8D" w:rsidRPr="00800682" w:rsidRDefault="004B2B8D" w:rsidP="00910947">
            <w:pPr>
              <w:widowControl w:val="0"/>
              <w:jc w:val="center"/>
              <w:rPr>
                <w:sz w:val="22"/>
                <w:szCs w:val="22"/>
              </w:rPr>
            </w:pPr>
            <w:r w:rsidRPr="00800682">
              <w:rPr>
                <w:sz w:val="22"/>
                <w:szCs w:val="22"/>
              </w:rPr>
              <w:t>04</w:t>
            </w:r>
          </w:p>
        </w:tc>
        <w:tc>
          <w:tcPr>
            <w:tcW w:w="3766" w:type="dxa"/>
            <w:vAlign w:val="center"/>
          </w:tcPr>
          <w:p w:rsidR="004B2B8D" w:rsidRPr="00800682" w:rsidRDefault="004B2B8D" w:rsidP="00910947">
            <w:pPr>
              <w:widowControl w:val="0"/>
              <w:rPr>
                <w:sz w:val="22"/>
                <w:szCs w:val="22"/>
              </w:rPr>
            </w:pPr>
            <w:r w:rsidRPr="00800682">
              <w:rPr>
                <w:sz w:val="22"/>
                <w:szCs w:val="22"/>
              </w:rPr>
              <w:t>Тұрғын үй қызметтерi, су, электр энергиясы, газ және отынның өзге түрлерi</w:t>
            </w:r>
          </w:p>
        </w:tc>
        <w:tc>
          <w:tcPr>
            <w:tcW w:w="1276" w:type="dxa"/>
            <w:vAlign w:val="bottom"/>
          </w:tcPr>
          <w:p w:rsidR="004B2B8D" w:rsidRPr="00800682" w:rsidRDefault="004B2B8D" w:rsidP="00910947">
            <w:pPr>
              <w:spacing w:before="120" w:after="120"/>
              <w:jc w:val="center"/>
              <w:rPr>
                <w:snapToGrid w:val="0"/>
                <w:sz w:val="22"/>
                <w:szCs w:val="22"/>
              </w:rPr>
            </w:pPr>
            <w:r w:rsidRPr="00800682">
              <w:rPr>
                <w:snapToGrid w:val="0"/>
                <w:sz w:val="22"/>
                <w:szCs w:val="22"/>
              </w:rPr>
              <w:t>4</w:t>
            </w:r>
          </w:p>
        </w:tc>
        <w:tc>
          <w:tcPr>
            <w:tcW w:w="1276" w:type="dxa"/>
            <w:vAlign w:val="bottom"/>
          </w:tcPr>
          <w:p w:rsidR="004B2B8D" w:rsidRPr="00800682" w:rsidRDefault="004B2B8D" w:rsidP="00046A77">
            <w:pPr>
              <w:spacing w:before="120" w:after="120"/>
              <w:jc w:val="center"/>
              <w:rPr>
                <w:snapToGrid w:val="0"/>
                <w:sz w:val="22"/>
                <w:szCs w:val="22"/>
                <w:lang w:val="en-US"/>
              </w:rPr>
            </w:pPr>
            <w:r w:rsidRPr="00800682">
              <w:rPr>
                <w:snapToGrid w:val="0"/>
                <w:sz w:val="22"/>
                <w:szCs w:val="22"/>
              </w:rPr>
              <w:t>1</w:t>
            </w:r>
            <w:r w:rsidR="00046A77" w:rsidRPr="00800682">
              <w:rPr>
                <w:snapToGrid w:val="0"/>
                <w:sz w:val="22"/>
                <w:szCs w:val="22"/>
                <w:lang w:val="en-US"/>
              </w:rPr>
              <w:t>1</w:t>
            </w:r>
          </w:p>
        </w:tc>
        <w:tc>
          <w:tcPr>
            <w:tcW w:w="1701" w:type="dxa"/>
            <w:vAlign w:val="bottom"/>
          </w:tcPr>
          <w:p w:rsidR="004B2B8D" w:rsidRPr="00800682" w:rsidRDefault="004B2B8D" w:rsidP="00910947">
            <w:pPr>
              <w:spacing w:before="120" w:after="120"/>
              <w:jc w:val="center"/>
              <w:rPr>
                <w:snapToGrid w:val="0"/>
                <w:sz w:val="22"/>
                <w:szCs w:val="22"/>
                <w:lang w:val="kk-KZ"/>
              </w:rPr>
            </w:pPr>
            <w:r w:rsidRPr="00800682">
              <w:rPr>
                <w:snapToGrid w:val="0"/>
                <w:sz w:val="22"/>
                <w:szCs w:val="22"/>
                <w:lang w:val="kk-KZ"/>
              </w:rPr>
              <w:t>13</w:t>
            </w:r>
          </w:p>
        </w:tc>
      </w:tr>
      <w:tr w:rsidR="00800682" w:rsidRPr="00800682" w:rsidTr="00FA5445">
        <w:tc>
          <w:tcPr>
            <w:tcW w:w="1195" w:type="dxa"/>
            <w:vAlign w:val="center"/>
          </w:tcPr>
          <w:p w:rsidR="004B2B8D" w:rsidRPr="00800682" w:rsidRDefault="004B2B8D" w:rsidP="00910947">
            <w:pPr>
              <w:widowControl w:val="0"/>
              <w:jc w:val="center"/>
              <w:rPr>
                <w:sz w:val="22"/>
                <w:szCs w:val="22"/>
              </w:rPr>
            </w:pPr>
            <w:r w:rsidRPr="00800682">
              <w:rPr>
                <w:sz w:val="22"/>
                <w:szCs w:val="22"/>
              </w:rPr>
              <w:t>05</w:t>
            </w:r>
          </w:p>
        </w:tc>
        <w:tc>
          <w:tcPr>
            <w:tcW w:w="3766" w:type="dxa"/>
            <w:vAlign w:val="center"/>
          </w:tcPr>
          <w:p w:rsidR="004B2B8D" w:rsidRPr="00800682" w:rsidRDefault="004B2B8D" w:rsidP="00910947">
            <w:pPr>
              <w:widowControl w:val="0"/>
              <w:rPr>
                <w:sz w:val="22"/>
                <w:szCs w:val="22"/>
              </w:rPr>
            </w:pPr>
            <w:r w:rsidRPr="00800682">
              <w:rPr>
                <w:sz w:val="22"/>
                <w:szCs w:val="22"/>
              </w:rPr>
              <w:t>Үй тұрмысының заттары, тұрмыстық техника және тұрғын үйді ағымдағы күтіп ұстау</w:t>
            </w:r>
          </w:p>
        </w:tc>
        <w:tc>
          <w:tcPr>
            <w:tcW w:w="1276" w:type="dxa"/>
            <w:vAlign w:val="bottom"/>
          </w:tcPr>
          <w:p w:rsidR="004B2B8D" w:rsidRPr="00800682" w:rsidRDefault="004B2B8D" w:rsidP="00910947">
            <w:pPr>
              <w:spacing w:before="120" w:after="120"/>
              <w:jc w:val="center"/>
              <w:rPr>
                <w:snapToGrid w:val="0"/>
                <w:sz w:val="22"/>
                <w:szCs w:val="22"/>
              </w:rPr>
            </w:pPr>
            <w:r w:rsidRPr="00800682">
              <w:rPr>
                <w:snapToGrid w:val="0"/>
                <w:sz w:val="22"/>
                <w:szCs w:val="22"/>
              </w:rPr>
              <w:t>6</w:t>
            </w:r>
          </w:p>
        </w:tc>
        <w:tc>
          <w:tcPr>
            <w:tcW w:w="1276" w:type="dxa"/>
            <w:vAlign w:val="bottom"/>
          </w:tcPr>
          <w:p w:rsidR="004B2B8D" w:rsidRPr="00800682" w:rsidRDefault="004B2B8D" w:rsidP="000B6044">
            <w:pPr>
              <w:spacing w:before="120" w:after="120"/>
              <w:jc w:val="center"/>
              <w:rPr>
                <w:snapToGrid w:val="0"/>
                <w:sz w:val="22"/>
                <w:szCs w:val="22"/>
                <w:lang w:val="en-US"/>
              </w:rPr>
            </w:pPr>
            <w:r w:rsidRPr="00800682">
              <w:rPr>
                <w:snapToGrid w:val="0"/>
                <w:sz w:val="22"/>
                <w:szCs w:val="22"/>
              </w:rPr>
              <w:t>1</w:t>
            </w:r>
            <w:r w:rsidR="000B6044" w:rsidRPr="00800682">
              <w:rPr>
                <w:snapToGrid w:val="0"/>
                <w:sz w:val="22"/>
                <w:szCs w:val="22"/>
                <w:lang w:val="en-US"/>
              </w:rPr>
              <w:t>0</w:t>
            </w:r>
          </w:p>
        </w:tc>
        <w:tc>
          <w:tcPr>
            <w:tcW w:w="1701"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24</w:t>
            </w:r>
          </w:p>
        </w:tc>
      </w:tr>
      <w:tr w:rsidR="00800682" w:rsidRPr="00800682" w:rsidTr="00FA5445">
        <w:tc>
          <w:tcPr>
            <w:tcW w:w="1195" w:type="dxa"/>
            <w:vAlign w:val="center"/>
          </w:tcPr>
          <w:p w:rsidR="004B2B8D" w:rsidRPr="00800682" w:rsidRDefault="004B2B8D" w:rsidP="00910947">
            <w:pPr>
              <w:widowControl w:val="0"/>
              <w:jc w:val="center"/>
              <w:rPr>
                <w:sz w:val="22"/>
                <w:szCs w:val="22"/>
              </w:rPr>
            </w:pPr>
            <w:r w:rsidRPr="00800682">
              <w:rPr>
                <w:sz w:val="22"/>
                <w:szCs w:val="22"/>
              </w:rPr>
              <w:t>06</w:t>
            </w:r>
          </w:p>
        </w:tc>
        <w:tc>
          <w:tcPr>
            <w:tcW w:w="3766" w:type="dxa"/>
            <w:vAlign w:val="center"/>
          </w:tcPr>
          <w:p w:rsidR="004B2B8D" w:rsidRPr="00800682" w:rsidRDefault="004B2B8D" w:rsidP="00910947">
            <w:pPr>
              <w:widowControl w:val="0"/>
              <w:rPr>
                <w:sz w:val="22"/>
                <w:szCs w:val="22"/>
              </w:rPr>
            </w:pPr>
            <w:r w:rsidRPr="00800682">
              <w:rPr>
                <w:sz w:val="22"/>
                <w:szCs w:val="22"/>
              </w:rPr>
              <w:t>Денсаулық сақтау</w:t>
            </w:r>
          </w:p>
        </w:tc>
        <w:tc>
          <w:tcPr>
            <w:tcW w:w="1276"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4</w:t>
            </w:r>
          </w:p>
        </w:tc>
        <w:tc>
          <w:tcPr>
            <w:tcW w:w="1276" w:type="dxa"/>
            <w:vAlign w:val="bottom"/>
          </w:tcPr>
          <w:p w:rsidR="004B2B8D" w:rsidRPr="00800682" w:rsidRDefault="004B2B8D" w:rsidP="00910947">
            <w:pPr>
              <w:spacing w:before="120" w:after="120"/>
              <w:jc w:val="center"/>
              <w:rPr>
                <w:snapToGrid w:val="0"/>
                <w:sz w:val="22"/>
                <w:szCs w:val="22"/>
              </w:rPr>
            </w:pPr>
            <w:r w:rsidRPr="00800682">
              <w:rPr>
                <w:snapToGrid w:val="0"/>
                <w:sz w:val="22"/>
                <w:szCs w:val="22"/>
              </w:rPr>
              <w:t>7</w:t>
            </w:r>
          </w:p>
        </w:tc>
        <w:tc>
          <w:tcPr>
            <w:tcW w:w="1701" w:type="dxa"/>
            <w:vAlign w:val="bottom"/>
          </w:tcPr>
          <w:p w:rsidR="004B2B8D" w:rsidRPr="00800682" w:rsidRDefault="004B2B8D" w:rsidP="000B6044">
            <w:pPr>
              <w:spacing w:before="120" w:after="120"/>
              <w:jc w:val="center"/>
              <w:rPr>
                <w:snapToGrid w:val="0"/>
                <w:sz w:val="22"/>
                <w:szCs w:val="22"/>
                <w:lang w:val="en-US"/>
              </w:rPr>
            </w:pPr>
            <w:r w:rsidRPr="00800682">
              <w:rPr>
                <w:snapToGrid w:val="0"/>
                <w:sz w:val="22"/>
                <w:szCs w:val="22"/>
                <w:lang w:val="kk-KZ"/>
              </w:rPr>
              <w:t>1</w:t>
            </w:r>
            <w:r w:rsidR="000B6044" w:rsidRPr="00800682">
              <w:rPr>
                <w:snapToGrid w:val="0"/>
                <w:sz w:val="22"/>
                <w:szCs w:val="22"/>
                <w:lang w:val="en-US"/>
              </w:rPr>
              <w:t>1</w:t>
            </w:r>
          </w:p>
        </w:tc>
      </w:tr>
      <w:tr w:rsidR="00800682" w:rsidRPr="00800682" w:rsidTr="00FA5445">
        <w:tc>
          <w:tcPr>
            <w:tcW w:w="1195" w:type="dxa"/>
            <w:vAlign w:val="center"/>
          </w:tcPr>
          <w:p w:rsidR="004B2B8D" w:rsidRPr="00800682" w:rsidRDefault="004B2B8D" w:rsidP="00910947">
            <w:pPr>
              <w:widowControl w:val="0"/>
              <w:jc w:val="center"/>
              <w:rPr>
                <w:sz w:val="22"/>
                <w:szCs w:val="22"/>
              </w:rPr>
            </w:pPr>
            <w:r w:rsidRPr="00800682">
              <w:rPr>
                <w:sz w:val="22"/>
                <w:szCs w:val="22"/>
              </w:rPr>
              <w:t>07</w:t>
            </w:r>
          </w:p>
        </w:tc>
        <w:tc>
          <w:tcPr>
            <w:tcW w:w="3766" w:type="dxa"/>
            <w:vAlign w:val="center"/>
          </w:tcPr>
          <w:p w:rsidR="004B2B8D" w:rsidRPr="00800682" w:rsidRDefault="004B2B8D" w:rsidP="00910947">
            <w:pPr>
              <w:widowControl w:val="0"/>
              <w:rPr>
                <w:sz w:val="22"/>
                <w:szCs w:val="22"/>
              </w:rPr>
            </w:pPr>
            <w:r w:rsidRPr="00800682">
              <w:rPr>
                <w:sz w:val="22"/>
                <w:szCs w:val="22"/>
              </w:rPr>
              <w:t>Көлік</w:t>
            </w:r>
          </w:p>
        </w:tc>
        <w:tc>
          <w:tcPr>
            <w:tcW w:w="1276"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4</w:t>
            </w:r>
          </w:p>
        </w:tc>
        <w:tc>
          <w:tcPr>
            <w:tcW w:w="1276" w:type="dxa"/>
            <w:vAlign w:val="bottom"/>
          </w:tcPr>
          <w:p w:rsidR="004B2B8D" w:rsidRPr="00800682" w:rsidRDefault="004B2B8D" w:rsidP="000B6044">
            <w:pPr>
              <w:spacing w:before="120" w:after="120"/>
              <w:jc w:val="center"/>
              <w:rPr>
                <w:snapToGrid w:val="0"/>
                <w:sz w:val="22"/>
                <w:szCs w:val="22"/>
                <w:lang w:val="en-US"/>
              </w:rPr>
            </w:pPr>
            <w:r w:rsidRPr="00800682">
              <w:rPr>
                <w:snapToGrid w:val="0"/>
                <w:sz w:val="22"/>
                <w:szCs w:val="22"/>
              </w:rPr>
              <w:t>1</w:t>
            </w:r>
            <w:r w:rsidR="000B6044" w:rsidRPr="00800682">
              <w:rPr>
                <w:snapToGrid w:val="0"/>
                <w:sz w:val="22"/>
                <w:szCs w:val="22"/>
                <w:lang w:val="en-US"/>
              </w:rPr>
              <w:t>1</w:t>
            </w:r>
          </w:p>
        </w:tc>
        <w:tc>
          <w:tcPr>
            <w:tcW w:w="1701"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20</w:t>
            </w:r>
          </w:p>
        </w:tc>
      </w:tr>
      <w:tr w:rsidR="00800682" w:rsidRPr="00800682" w:rsidTr="00FA5445">
        <w:tc>
          <w:tcPr>
            <w:tcW w:w="1195" w:type="dxa"/>
            <w:vAlign w:val="center"/>
          </w:tcPr>
          <w:p w:rsidR="004B2B8D" w:rsidRPr="00800682" w:rsidRDefault="004B2B8D" w:rsidP="00910947">
            <w:pPr>
              <w:widowControl w:val="0"/>
              <w:jc w:val="center"/>
              <w:rPr>
                <w:sz w:val="22"/>
                <w:szCs w:val="22"/>
              </w:rPr>
            </w:pPr>
            <w:r w:rsidRPr="00800682">
              <w:rPr>
                <w:sz w:val="22"/>
                <w:szCs w:val="22"/>
              </w:rPr>
              <w:t>08</w:t>
            </w:r>
          </w:p>
        </w:tc>
        <w:tc>
          <w:tcPr>
            <w:tcW w:w="3766" w:type="dxa"/>
            <w:vAlign w:val="center"/>
          </w:tcPr>
          <w:p w:rsidR="004B2B8D" w:rsidRPr="00800682" w:rsidRDefault="00046A77" w:rsidP="00910947">
            <w:pPr>
              <w:widowControl w:val="0"/>
              <w:rPr>
                <w:sz w:val="22"/>
                <w:szCs w:val="22"/>
              </w:rPr>
            </w:pPr>
            <w:r w:rsidRPr="00800682">
              <w:rPr>
                <w:sz w:val="22"/>
                <w:szCs w:val="22"/>
              </w:rPr>
              <w:t>Ақпарат және байланыс</w:t>
            </w:r>
          </w:p>
        </w:tc>
        <w:tc>
          <w:tcPr>
            <w:tcW w:w="1276" w:type="dxa"/>
            <w:vAlign w:val="bottom"/>
          </w:tcPr>
          <w:p w:rsidR="004B2B8D" w:rsidRPr="00800682" w:rsidRDefault="004B2B8D" w:rsidP="00910947">
            <w:pPr>
              <w:spacing w:before="120" w:after="120"/>
              <w:jc w:val="center"/>
              <w:rPr>
                <w:snapToGrid w:val="0"/>
                <w:sz w:val="22"/>
                <w:szCs w:val="22"/>
              </w:rPr>
            </w:pPr>
            <w:r w:rsidRPr="00800682">
              <w:rPr>
                <w:snapToGrid w:val="0"/>
                <w:sz w:val="22"/>
                <w:szCs w:val="22"/>
              </w:rPr>
              <w:t>3</w:t>
            </w:r>
          </w:p>
        </w:tc>
        <w:tc>
          <w:tcPr>
            <w:tcW w:w="1276"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9</w:t>
            </w:r>
          </w:p>
        </w:tc>
        <w:tc>
          <w:tcPr>
            <w:tcW w:w="1701"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11</w:t>
            </w:r>
          </w:p>
        </w:tc>
      </w:tr>
      <w:tr w:rsidR="00800682" w:rsidRPr="00800682" w:rsidTr="00FA5445">
        <w:tc>
          <w:tcPr>
            <w:tcW w:w="1195" w:type="dxa"/>
            <w:vAlign w:val="center"/>
          </w:tcPr>
          <w:p w:rsidR="004B2B8D" w:rsidRPr="00800682" w:rsidRDefault="004B2B8D" w:rsidP="00910947">
            <w:pPr>
              <w:widowControl w:val="0"/>
              <w:jc w:val="center"/>
              <w:rPr>
                <w:sz w:val="22"/>
                <w:szCs w:val="22"/>
              </w:rPr>
            </w:pPr>
            <w:r w:rsidRPr="00800682">
              <w:rPr>
                <w:sz w:val="22"/>
                <w:szCs w:val="22"/>
              </w:rPr>
              <w:t>09</w:t>
            </w:r>
          </w:p>
        </w:tc>
        <w:tc>
          <w:tcPr>
            <w:tcW w:w="3766" w:type="dxa"/>
            <w:vAlign w:val="center"/>
          </w:tcPr>
          <w:p w:rsidR="004B2B8D" w:rsidRPr="00800682" w:rsidRDefault="004B2B8D" w:rsidP="00910947">
            <w:pPr>
              <w:widowControl w:val="0"/>
              <w:rPr>
                <w:sz w:val="22"/>
                <w:szCs w:val="22"/>
              </w:rPr>
            </w:pPr>
            <w:r w:rsidRPr="00800682">
              <w:rPr>
                <w:sz w:val="22"/>
                <w:szCs w:val="22"/>
              </w:rPr>
              <w:t>Демалыс және мәдениет</w:t>
            </w:r>
          </w:p>
        </w:tc>
        <w:tc>
          <w:tcPr>
            <w:tcW w:w="1276"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7</w:t>
            </w:r>
          </w:p>
        </w:tc>
        <w:tc>
          <w:tcPr>
            <w:tcW w:w="1276"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11</w:t>
            </w:r>
          </w:p>
        </w:tc>
        <w:tc>
          <w:tcPr>
            <w:tcW w:w="1701"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14</w:t>
            </w:r>
          </w:p>
        </w:tc>
      </w:tr>
      <w:tr w:rsidR="00800682" w:rsidRPr="00800682" w:rsidTr="00FA5445">
        <w:tc>
          <w:tcPr>
            <w:tcW w:w="1195" w:type="dxa"/>
            <w:vAlign w:val="center"/>
          </w:tcPr>
          <w:p w:rsidR="004B2B8D" w:rsidRPr="00800682" w:rsidRDefault="004B2B8D" w:rsidP="00910947">
            <w:pPr>
              <w:widowControl w:val="0"/>
              <w:jc w:val="center"/>
              <w:rPr>
                <w:sz w:val="22"/>
                <w:szCs w:val="22"/>
              </w:rPr>
            </w:pPr>
            <w:r w:rsidRPr="00800682">
              <w:rPr>
                <w:sz w:val="22"/>
                <w:szCs w:val="22"/>
              </w:rPr>
              <w:t>10</w:t>
            </w:r>
          </w:p>
        </w:tc>
        <w:tc>
          <w:tcPr>
            <w:tcW w:w="3766" w:type="dxa"/>
            <w:vAlign w:val="center"/>
          </w:tcPr>
          <w:p w:rsidR="004B2B8D" w:rsidRPr="00800682" w:rsidRDefault="004B2B8D" w:rsidP="00910947">
            <w:pPr>
              <w:widowControl w:val="0"/>
              <w:rPr>
                <w:sz w:val="22"/>
                <w:szCs w:val="22"/>
              </w:rPr>
            </w:pPr>
            <w:r w:rsidRPr="00800682">
              <w:rPr>
                <w:sz w:val="22"/>
                <w:szCs w:val="22"/>
              </w:rPr>
              <w:t>Білім беру</w:t>
            </w:r>
          </w:p>
        </w:tc>
        <w:tc>
          <w:tcPr>
            <w:tcW w:w="1276" w:type="dxa"/>
            <w:vAlign w:val="bottom"/>
          </w:tcPr>
          <w:p w:rsidR="004B2B8D" w:rsidRPr="00800682" w:rsidRDefault="004B2B8D" w:rsidP="00910947">
            <w:pPr>
              <w:spacing w:before="120" w:after="120"/>
              <w:jc w:val="center"/>
              <w:rPr>
                <w:snapToGrid w:val="0"/>
                <w:sz w:val="22"/>
                <w:szCs w:val="22"/>
              </w:rPr>
            </w:pPr>
            <w:r w:rsidRPr="00800682">
              <w:rPr>
                <w:snapToGrid w:val="0"/>
                <w:sz w:val="22"/>
                <w:szCs w:val="22"/>
              </w:rPr>
              <w:t>5</w:t>
            </w:r>
          </w:p>
        </w:tc>
        <w:tc>
          <w:tcPr>
            <w:tcW w:w="1276" w:type="dxa"/>
            <w:vAlign w:val="bottom"/>
          </w:tcPr>
          <w:p w:rsidR="004B2B8D" w:rsidRPr="00800682" w:rsidRDefault="004B2B8D" w:rsidP="00910947">
            <w:pPr>
              <w:spacing w:before="120" w:after="120"/>
              <w:jc w:val="center"/>
              <w:rPr>
                <w:snapToGrid w:val="0"/>
                <w:sz w:val="22"/>
                <w:szCs w:val="22"/>
              </w:rPr>
            </w:pPr>
            <w:r w:rsidRPr="00800682">
              <w:rPr>
                <w:snapToGrid w:val="0"/>
                <w:sz w:val="22"/>
                <w:szCs w:val="22"/>
              </w:rPr>
              <w:t>5</w:t>
            </w:r>
          </w:p>
        </w:tc>
        <w:tc>
          <w:tcPr>
            <w:tcW w:w="1701" w:type="dxa"/>
            <w:vAlign w:val="bottom"/>
          </w:tcPr>
          <w:p w:rsidR="004B2B8D" w:rsidRPr="00800682" w:rsidRDefault="004B2B8D" w:rsidP="00910947">
            <w:pPr>
              <w:spacing w:before="120" w:after="120"/>
              <w:jc w:val="center"/>
              <w:rPr>
                <w:snapToGrid w:val="0"/>
                <w:sz w:val="22"/>
                <w:szCs w:val="22"/>
                <w:lang w:val="kk-KZ"/>
              </w:rPr>
            </w:pPr>
            <w:r w:rsidRPr="00800682">
              <w:rPr>
                <w:snapToGrid w:val="0"/>
                <w:sz w:val="22"/>
                <w:szCs w:val="22"/>
                <w:lang w:val="kk-KZ"/>
              </w:rPr>
              <w:t>5</w:t>
            </w:r>
          </w:p>
        </w:tc>
      </w:tr>
      <w:tr w:rsidR="00800682" w:rsidRPr="00800682" w:rsidTr="00FA5445">
        <w:tc>
          <w:tcPr>
            <w:tcW w:w="1195" w:type="dxa"/>
            <w:vAlign w:val="center"/>
          </w:tcPr>
          <w:p w:rsidR="004B2B8D" w:rsidRPr="00800682" w:rsidRDefault="004B2B8D" w:rsidP="00910947">
            <w:pPr>
              <w:widowControl w:val="0"/>
              <w:jc w:val="center"/>
              <w:rPr>
                <w:sz w:val="22"/>
                <w:szCs w:val="22"/>
              </w:rPr>
            </w:pPr>
            <w:r w:rsidRPr="00800682">
              <w:rPr>
                <w:sz w:val="22"/>
                <w:szCs w:val="22"/>
              </w:rPr>
              <w:t>11</w:t>
            </w:r>
          </w:p>
        </w:tc>
        <w:tc>
          <w:tcPr>
            <w:tcW w:w="3766" w:type="dxa"/>
            <w:vAlign w:val="center"/>
          </w:tcPr>
          <w:p w:rsidR="004B2B8D" w:rsidRPr="00800682" w:rsidRDefault="004B2B8D" w:rsidP="00910947">
            <w:pPr>
              <w:widowControl w:val="0"/>
              <w:rPr>
                <w:sz w:val="22"/>
                <w:szCs w:val="22"/>
              </w:rPr>
            </w:pPr>
            <w:r w:rsidRPr="00800682">
              <w:rPr>
                <w:sz w:val="22"/>
                <w:szCs w:val="22"/>
              </w:rPr>
              <w:t>Мейрамханалар және қонақүйлер</w:t>
            </w:r>
          </w:p>
        </w:tc>
        <w:tc>
          <w:tcPr>
            <w:tcW w:w="1276" w:type="dxa"/>
            <w:vAlign w:val="bottom"/>
          </w:tcPr>
          <w:p w:rsidR="004B2B8D" w:rsidRPr="00800682" w:rsidRDefault="004B2B8D" w:rsidP="00910947">
            <w:pPr>
              <w:spacing w:before="120" w:after="120"/>
              <w:jc w:val="center"/>
              <w:rPr>
                <w:snapToGrid w:val="0"/>
                <w:sz w:val="22"/>
                <w:szCs w:val="22"/>
              </w:rPr>
            </w:pPr>
            <w:r w:rsidRPr="00800682">
              <w:rPr>
                <w:snapToGrid w:val="0"/>
                <w:sz w:val="22"/>
                <w:szCs w:val="22"/>
              </w:rPr>
              <w:t>2</w:t>
            </w:r>
          </w:p>
        </w:tc>
        <w:tc>
          <w:tcPr>
            <w:tcW w:w="1276" w:type="dxa"/>
            <w:vAlign w:val="bottom"/>
          </w:tcPr>
          <w:p w:rsidR="004B2B8D" w:rsidRPr="00800682" w:rsidRDefault="004B2B8D" w:rsidP="00910947">
            <w:pPr>
              <w:spacing w:before="120" w:after="120"/>
              <w:jc w:val="center"/>
              <w:rPr>
                <w:snapToGrid w:val="0"/>
                <w:sz w:val="22"/>
                <w:szCs w:val="22"/>
              </w:rPr>
            </w:pPr>
            <w:r w:rsidRPr="00800682">
              <w:rPr>
                <w:snapToGrid w:val="0"/>
                <w:sz w:val="22"/>
                <w:szCs w:val="22"/>
              </w:rPr>
              <w:t>3</w:t>
            </w:r>
          </w:p>
        </w:tc>
        <w:tc>
          <w:tcPr>
            <w:tcW w:w="1701"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4</w:t>
            </w:r>
          </w:p>
        </w:tc>
      </w:tr>
      <w:tr w:rsidR="00800682" w:rsidRPr="00800682" w:rsidTr="00FA5445">
        <w:tc>
          <w:tcPr>
            <w:tcW w:w="1195" w:type="dxa"/>
            <w:vAlign w:val="center"/>
          </w:tcPr>
          <w:p w:rsidR="004B2B8D" w:rsidRPr="00800682" w:rsidRDefault="004B2B8D" w:rsidP="00910947">
            <w:pPr>
              <w:widowControl w:val="0"/>
              <w:jc w:val="center"/>
              <w:rPr>
                <w:sz w:val="22"/>
                <w:szCs w:val="22"/>
              </w:rPr>
            </w:pPr>
            <w:r w:rsidRPr="00800682">
              <w:rPr>
                <w:sz w:val="22"/>
                <w:szCs w:val="22"/>
              </w:rPr>
              <w:t>12</w:t>
            </w:r>
          </w:p>
        </w:tc>
        <w:tc>
          <w:tcPr>
            <w:tcW w:w="3766" w:type="dxa"/>
            <w:vAlign w:val="center"/>
          </w:tcPr>
          <w:p w:rsidR="004B2B8D" w:rsidRPr="00800682" w:rsidRDefault="00046A77" w:rsidP="00910947">
            <w:pPr>
              <w:widowControl w:val="0"/>
              <w:rPr>
                <w:sz w:val="22"/>
                <w:szCs w:val="22"/>
              </w:rPr>
            </w:pPr>
            <w:r w:rsidRPr="00800682">
              <w:rPr>
                <w:sz w:val="22"/>
                <w:szCs w:val="22"/>
              </w:rPr>
              <w:t>Сақтандыру және қаржылық қызметтер</w:t>
            </w:r>
          </w:p>
        </w:tc>
        <w:tc>
          <w:tcPr>
            <w:tcW w:w="1276"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2</w:t>
            </w:r>
          </w:p>
        </w:tc>
        <w:tc>
          <w:tcPr>
            <w:tcW w:w="1276"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4</w:t>
            </w:r>
          </w:p>
        </w:tc>
        <w:tc>
          <w:tcPr>
            <w:tcW w:w="1701" w:type="dxa"/>
            <w:vAlign w:val="bottom"/>
          </w:tcPr>
          <w:p w:rsidR="004B2B8D" w:rsidRPr="00800682" w:rsidRDefault="000B6044" w:rsidP="00910947">
            <w:pPr>
              <w:spacing w:before="120" w:after="120"/>
              <w:jc w:val="center"/>
              <w:rPr>
                <w:snapToGrid w:val="0"/>
                <w:sz w:val="22"/>
                <w:szCs w:val="22"/>
                <w:lang w:val="en-US"/>
              </w:rPr>
            </w:pPr>
            <w:r w:rsidRPr="00800682">
              <w:rPr>
                <w:snapToGrid w:val="0"/>
                <w:sz w:val="22"/>
                <w:szCs w:val="22"/>
                <w:lang w:val="en-US"/>
              </w:rPr>
              <w:t>5</w:t>
            </w:r>
          </w:p>
        </w:tc>
      </w:tr>
      <w:tr w:rsidR="00800682" w:rsidRPr="00800682" w:rsidTr="00FA5445">
        <w:tc>
          <w:tcPr>
            <w:tcW w:w="1195" w:type="dxa"/>
            <w:vAlign w:val="center"/>
          </w:tcPr>
          <w:p w:rsidR="00046A77" w:rsidRPr="00800682" w:rsidRDefault="00046A77" w:rsidP="00910947">
            <w:pPr>
              <w:widowControl w:val="0"/>
              <w:jc w:val="center"/>
              <w:rPr>
                <w:sz w:val="22"/>
                <w:szCs w:val="22"/>
                <w:lang w:val="en-US"/>
              </w:rPr>
            </w:pPr>
            <w:r w:rsidRPr="00800682">
              <w:rPr>
                <w:sz w:val="22"/>
                <w:szCs w:val="22"/>
                <w:lang w:val="en-US"/>
              </w:rPr>
              <w:t>13</w:t>
            </w:r>
          </w:p>
        </w:tc>
        <w:tc>
          <w:tcPr>
            <w:tcW w:w="3766" w:type="dxa"/>
            <w:vAlign w:val="center"/>
          </w:tcPr>
          <w:p w:rsidR="00046A77" w:rsidRPr="00800682" w:rsidRDefault="00046A77" w:rsidP="00910947">
            <w:pPr>
              <w:widowControl w:val="0"/>
              <w:rPr>
                <w:sz w:val="22"/>
                <w:szCs w:val="22"/>
                <w:lang w:val="en-US"/>
              </w:rPr>
            </w:pPr>
            <w:r w:rsidRPr="00800682">
              <w:rPr>
                <w:sz w:val="22"/>
                <w:szCs w:val="22"/>
              </w:rPr>
              <w:t>Жеке</w:t>
            </w:r>
            <w:r w:rsidRPr="00800682">
              <w:rPr>
                <w:sz w:val="22"/>
                <w:szCs w:val="22"/>
                <w:lang w:val="en-US"/>
              </w:rPr>
              <w:t xml:space="preserve"> </w:t>
            </w:r>
            <w:r w:rsidRPr="00800682">
              <w:rPr>
                <w:sz w:val="22"/>
                <w:szCs w:val="22"/>
              </w:rPr>
              <w:t>күтім</w:t>
            </w:r>
            <w:r w:rsidRPr="00800682">
              <w:rPr>
                <w:sz w:val="22"/>
                <w:szCs w:val="22"/>
                <w:lang w:val="en-US"/>
              </w:rPr>
              <w:t xml:space="preserve">, </w:t>
            </w:r>
            <w:r w:rsidRPr="00800682">
              <w:rPr>
                <w:sz w:val="22"/>
                <w:szCs w:val="22"/>
              </w:rPr>
              <w:t>әлеуметтік</w:t>
            </w:r>
            <w:r w:rsidRPr="00800682">
              <w:rPr>
                <w:sz w:val="22"/>
                <w:szCs w:val="22"/>
                <w:lang w:val="en-US"/>
              </w:rPr>
              <w:t xml:space="preserve"> </w:t>
            </w:r>
            <w:r w:rsidRPr="00800682">
              <w:rPr>
                <w:sz w:val="22"/>
                <w:szCs w:val="22"/>
              </w:rPr>
              <w:t>қорғау</w:t>
            </w:r>
            <w:r w:rsidRPr="00800682">
              <w:rPr>
                <w:sz w:val="22"/>
                <w:szCs w:val="22"/>
                <w:lang w:val="en-US"/>
              </w:rPr>
              <w:t xml:space="preserve"> </w:t>
            </w:r>
            <w:r w:rsidRPr="00800682">
              <w:rPr>
                <w:sz w:val="22"/>
                <w:szCs w:val="22"/>
              </w:rPr>
              <w:t>және</w:t>
            </w:r>
            <w:r w:rsidRPr="00800682">
              <w:rPr>
                <w:sz w:val="22"/>
                <w:szCs w:val="22"/>
                <w:lang w:val="en-US"/>
              </w:rPr>
              <w:t xml:space="preserve"> </w:t>
            </w:r>
            <w:r w:rsidRPr="00800682">
              <w:rPr>
                <w:sz w:val="22"/>
                <w:szCs w:val="22"/>
              </w:rPr>
              <w:t>өзге</w:t>
            </w:r>
            <w:r w:rsidRPr="00800682">
              <w:rPr>
                <w:sz w:val="22"/>
                <w:szCs w:val="22"/>
                <w:lang w:val="en-US"/>
              </w:rPr>
              <w:t xml:space="preserve"> </w:t>
            </w:r>
            <w:r w:rsidRPr="00800682">
              <w:rPr>
                <w:sz w:val="22"/>
                <w:szCs w:val="22"/>
              </w:rPr>
              <w:t>де</w:t>
            </w:r>
            <w:r w:rsidRPr="00800682">
              <w:rPr>
                <w:sz w:val="22"/>
                <w:szCs w:val="22"/>
                <w:lang w:val="en-US"/>
              </w:rPr>
              <w:t xml:space="preserve"> </w:t>
            </w:r>
            <w:r w:rsidRPr="00800682">
              <w:rPr>
                <w:sz w:val="22"/>
                <w:szCs w:val="22"/>
              </w:rPr>
              <w:t>тауарлар</w:t>
            </w:r>
            <w:r w:rsidRPr="00800682">
              <w:rPr>
                <w:sz w:val="22"/>
                <w:szCs w:val="22"/>
                <w:lang w:val="en-US"/>
              </w:rPr>
              <w:t xml:space="preserve"> </w:t>
            </w:r>
            <w:r w:rsidRPr="00800682">
              <w:rPr>
                <w:sz w:val="22"/>
                <w:szCs w:val="22"/>
              </w:rPr>
              <w:t>мен</w:t>
            </w:r>
            <w:r w:rsidRPr="00800682">
              <w:rPr>
                <w:sz w:val="22"/>
                <w:szCs w:val="22"/>
                <w:lang w:val="en-US"/>
              </w:rPr>
              <w:t xml:space="preserve"> </w:t>
            </w:r>
            <w:r w:rsidRPr="00800682">
              <w:rPr>
                <w:sz w:val="22"/>
                <w:szCs w:val="22"/>
              </w:rPr>
              <w:t>көрсетілетін</w:t>
            </w:r>
            <w:r w:rsidRPr="00800682">
              <w:rPr>
                <w:sz w:val="22"/>
                <w:szCs w:val="22"/>
                <w:lang w:val="en-US"/>
              </w:rPr>
              <w:t xml:space="preserve"> </w:t>
            </w:r>
            <w:r w:rsidRPr="00800682">
              <w:rPr>
                <w:sz w:val="22"/>
                <w:szCs w:val="22"/>
              </w:rPr>
              <w:t>қызметтер</w:t>
            </w:r>
          </w:p>
        </w:tc>
        <w:tc>
          <w:tcPr>
            <w:tcW w:w="1276" w:type="dxa"/>
            <w:vAlign w:val="bottom"/>
          </w:tcPr>
          <w:p w:rsidR="00046A77" w:rsidRPr="00800682" w:rsidRDefault="00046A77" w:rsidP="00910947">
            <w:pPr>
              <w:spacing w:before="120" w:after="120"/>
              <w:jc w:val="center"/>
              <w:rPr>
                <w:snapToGrid w:val="0"/>
                <w:sz w:val="22"/>
                <w:szCs w:val="22"/>
                <w:lang w:val="en-US"/>
              </w:rPr>
            </w:pPr>
            <w:r w:rsidRPr="00800682">
              <w:rPr>
                <w:snapToGrid w:val="0"/>
                <w:sz w:val="22"/>
                <w:szCs w:val="22"/>
                <w:lang w:val="en-US"/>
              </w:rPr>
              <w:t>3</w:t>
            </w:r>
          </w:p>
        </w:tc>
        <w:tc>
          <w:tcPr>
            <w:tcW w:w="1276" w:type="dxa"/>
            <w:vAlign w:val="bottom"/>
          </w:tcPr>
          <w:p w:rsidR="00046A77" w:rsidRPr="00800682" w:rsidRDefault="00046A77" w:rsidP="00910947">
            <w:pPr>
              <w:spacing w:before="120" w:after="120"/>
              <w:jc w:val="center"/>
              <w:rPr>
                <w:snapToGrid w:val="0"/>
                <w:sz w:val="22"/>
                <w:szCs w:val="22"/>
                <w:lang w:val="en-US"/>
              </w:rPr>
            </w:pPr>
            <w:r w:rsidRPr="00800682">
              <w:rPr>
                <w:snapToGrid w:val="0"/>
                <w:sz w:val="22"/>
                <w:szCs w:val="22"/>
                <w:lang w:val="en-US"/>
              </w:rPr>
              <w:t>6</w:t>
            </w:r>
          </w:p>
        </w:tc>
        <w:tc>
          <w:tcPr>
            <w:tcW w:w="1701" w:type="dxa"/>
            <w:vAlign w:val="bottom"/>
          </w:tcPr>
          <w:p w:rsidR="00046A77" w:rsidRPr="00800682" w:rsidRDefault="00046A77" w:rsidP="00910947">
            <w:pPr>
              <w:spacing w:before="120" w:after="120"/>
              <w:jc w:val="center"/>
              <w:rPr>
                <w:snapToGrid w:val="0"/>
                <w:sz w:val="22"/>
                <w:szCs w:val="22"/>
                <w:lang w:val="en-US"/>
              </w:rPr>
            </w:pPr>
            <w:r w:rsidRPr="00800682">
              <w:rPr>
                <w:snapToGrid w:val="0"/>
                <w:sz w:val="22"/>
                <w:szCs w:val="22"/>
                <w:lang w:val="en-US"/>
              </w:rPr>
              <w:t>7</w:t>
            </w:r>
          </w:p>
        </w:tc>
      </w:tr>
      <w:tr w:rsidR="00800682" w:rsidRPr="00800682" w:rsidTr="00FA5445">
        <w:tc>
          <w:tcPr>
            <w:tcW w:w="1195" w:type="dxa"/>
            <w:vAlign w:val="center"/>
          </w:tcPr>
          <w:p w:rsidR="004B2B8D" w:rsidRPr="00800682" w:rsidRDefault="004B2B8D" w:rsidP="00910947">
            <w:pPr>
              <w:widowControl w:val="0"/>
              <w:jc w:val="center"/>
              <w:rPr>
                <w:sz w:val="22"/>
                <w:szCs w:val="22"/>
                <w:lang w:val="en-US"/>
              </w:rPr>
            </w:pPr>
          </w:p>
        </w:tc>
        <w:tc>
          <w:tcPr>
            <w:tcW w:w="3766" w:type="dxa"/>
            <w:vAlign w:val="center"/>
          </w:tcPr>
          <w:p w:rsidR="004B2B8D" w:rsidRPr="00800682" w:rsidRDefault="004B2B8D" w:rsidP="00910947">
            <w:pPr>
              <w:widowControl w:val="0"/>
              <w:rPr>
                <w:sz w:val="22"/>
                <w:szCs w:val="22"/>
              </w:rPr>
            </w:pPr>
            <w:r w:rsidRPr="00800682">
              <w:rPr>
                <w:sz w:val="22"/>
                <w:szCs w:val="22"/>
              </w:rPr>
              <w:t>Барлығы</w:t>
            </w:r>
          </w:p>
        </w:tc>
        <w:tc>
          <w:tcPr>
            <w:tcW w:w="1276" w:type="dxa"/>
            <w:vAlign w:val="bottom"/>
          </w:tcPr>
          <w:p w:rsidR="004B2B8D" w:rsidRPr="00800682" w:rsidRDefault="004B2B8D" w:rsidP="000B6044">
            <w:pPr>
              <w:spacing w:before="120" w:after="120"/>
              <w:jc w:val="center"/>
              <w:rPr>
                <w:sz w:val="22"/>
                <w:szCs w:val="22"/>
                <w:lang w:val="en-US"/>
              </w:rPr>
            </w:pPr>
            <w:r w:rsidRPr="00800682">
              <w:rPr>
                <w:sz w:val="22"/>
                <w:szCs w:val="22"/>
                <w:lang w:val="kk-KZ"/>
              </w:rPr>
              <w:t>4</w:t>
            </w:r>
            <w:r w:rsidR="000B6044" w:rsidRPr="00800682">
              <w:rPr>
                <w:sz w:val="22"/>
                <w:szCs w:val="22"/>
                <w:lang w:val="en-US"/>
              </w:rPr>
              <w:t>6</w:t>
            </w:r>
          </w:p>
        </w:tc>
        <w:tc>
          <w:tcPr>
            <w:tcW w:w="1276" w:type="dxa"/>
            <w:vAlign w:val="bottom"/>
          </w:tcPr>
          <w:p w:rsidR="004B2B8D" w:rsidRPr="00800682" w:rsidRDefault="004B2B8D" w:rsidP="000B6044">
            <w:pPr>
              <w:spacing w:before="120" w:after="120"/>
              <w:jc w:val="center"/>
              <w:rPr>
                <w:sz w:val="22"/>
                <w:szCs w:val="22"/>
                <w:lang w:val="en-US"/>
              </w:rPr>
            </w:pPr>
            <w:r w:rsidRPr="00800682">
              <w:rPr>
                <w:sz w:val="22"/>
                <w:szCs w:val="22"/>
                <w:lang w:val="kk-KZ"/>
              </w:rPr>
              <w:t>10</w:t>
            </w:r>
            <w:r w:rsidR="000B6044" w:rsidRPr="00800682">
              <w:rPr>
                <w:sz w:val="22"/>
                <w:szCs w:val="22"/>
                <w:lang w:val="en-US"/>
              </w:rPr>
              <w:t>1</w:t>
            </w:r>
          </w:p>
        </w:tc>
        <w:tc>
          <w:tcPr>
            <w:tcW w:w="1701" w:type="dxa"/>
            <w:vAlign w:val="bottom"/>
          </w:tcPr>
          <w:p w:rsidR="004B2B8D" w:rsidRPr="00800682" w:rsidRDefault="004B2B8D" w:rsidP="000B6044">
            <w:pPr>
              <w:spacing w:before="120" w:after="120"/>
              <w:jc w:val="center"/>
              <w:rPr>
                <w:sz w:val="22"/>
                <w:szCs w:val="22"/>
                <w:lang w:val="kk-KZ"/>
              </w:rPr>
            </w:pPr>
            <w:r w:rsidRPr="00800682">
              <w:rPr>
                <w:sz w:val="22"/>
                <w:szCs w:val="22"/>
                <w:lang w:val="kk-KZ"/>
              </w:rPr>
              <w:t>1</w:t>
            </w:r>
            <w:r w:rsidR="000B6044" w:rsidRPr="00800682">
              <w:rPr>
                <w:sz w:val="22"/>
                <w:szCs w:val="22"/>
                <w:lang w:val="en-US"/>
              </w:rPr>
              <w:t>8</w:t>
            </w:r>
            <w:r w:rsidRPr="00800682">
              <w:rPr>
                <w:sz w:val="22"/>
                <w:szCs w:val="22"/>
                <w:lang w:val="kk-KZ"/>
              </w:rPr>
              <w:t>1</w:t>
            </w:r>
          </w:p>
        </w:tc>
      </w:tr>
    </w:tbl>
    <w:p w:rsidR="004B2B8D" w:rsidRPr="00800682" w:rsidRDefault="004B2B8D" w:rsidP="004B2B8D">
      <w:pPr>
        <w:widowControl w:val="0"/>
      </w:pPr>
    </w:p>
    <w:p w:rsidR="005958AB" w:rsidRPr="00800682" w:rsidRDefault="005958AB" w:rsidP="005958AB">
      <w:pPr>
        <w:pageBreakBefore/>
        <w:widowControl w:val="0"/>
        <w:ind w:left="5529"/>
        <w:rPr>
          <w:sz w:val="24"/>
          <w:szCs w:val="24"/>
          <w:lang w:val="kk-KZ"/>
        </w:rPr>
      </w:pPr>
      <w:r w:rsidRPr="00800682">
        <w:rPr>
          <w:sz w:val="24"/>
          <w:szCs w:val="24"/>
          <w:lang w:val="kk-KZ"/>
        </w:rPr>
        <w:lastRenderedPageBreak/>
        <w:t>Тұтыну бағасының индексін құру әдіснамасына 2-қосымша</w:t>
      </w:r>
    </w:p>
    <w:p w:rsidR="004B2B8D" w:rsidRPr="00800682" w:rsidRDefault="004B2B8D" w:rsidP="004B2B8D">
      <w:pPr>
        <w:widowControl w:val="0"/>
        <w:rPr>
          <w:sz w:val="24"/>
          <w:szCs w:val="24"/>
          <w:lang w:val="kk-KZ"/>
        </w:rPr>
      </w:pPr>
    </w:p>
    <w:p w:rsidR="005958AB" w:rsidRPr="00800682" w:rsidRDefault="005958AB" w:rsidP="005958AB">
      <w:pPr>
        <w:widowControl w:val="0"/>
        <w:jc w:val="center"/>
        <w:rPr>
          <w:sz w:val="24"/>
          <w:szCs w:val="24"/>
          <w:lang w:val="kk-KZ"/>
        </w:rPr>
      </w:pPr>
      <w:r w:rsidRPr="00800682">
        <w:rPr>
          <w:sz w:val="24"/>
          <w:szCs w:val="24"/>
          <w:lang w:val="kk-KZ"/>
        </w:rPr>
        <w:t>Мақсаттар бойынша жеке тұтыну жіктеуішіне тауар</w:t>
      </w:r>
      <w:r w:rsidR="00DE592C" w:rsidRPr="00800682">
        <w:rPr>
          <w:sz w:val="24"/>
          <w:szCs w:val="24"/>
          <w:lang w:val="kk-KZ"/>
        </w:rPr>
        <w:t>лық</w:t>
      </w:r>
      <w:r w:rsidRPr="00800682">
        <w:rPr>
          <w:sz w:val="24"/>
          <w:szCs w:val="24"/>
          <w:lang w:val="kk-KZ"/>
        </w:rPr>
        <w:t xml:space="preserve"> айқындамалар</w:t>
      </w:r>
      <w:r w:rsidR="005F0A54" w:rsidRPr="00800682">
        <w:rPr>
          <w:sz w:val="24"/>
          <w:szCs w:val="24"/>
          <w:lang w:val="kk-KZ"/>
        </w:rPr>
        <w:t>д</w:t>
      </w:r>
      <w:r w:rsidRPr="00800682">
        <w:rPr>
          <w:sz w:val="24"/>
          <w:szCs w:val="24"/>
          <w:lang w:val="kk-KZ"/>
        </w:rPr>
        <w:t>ың номенклатурасына сәйкес тауар (көрсетілетін қызмет) түрі кодының құрылымы</w:t>
      </w:r>
    </w:p>
    <w:p w:rsidR="004B2B8D" w:rsidRPr="00800682" w:rsidRDefault="004B2B8D" w:rsidP="004B2B8D">
      <w:pPr>
        <w:widowControl w:val="0"/>
        <w:rPr>
          <w:sz w:val="22"/>
          <w:szCs w:val="22"/>
          <w:lang w:val="kk-KZ"/>
        </w:rPr>
      </w:pPr>
    </w:p>
    <w:tbl>
      <w:tblPr>
        <w:tblW w:w="7088" w:type="dxa"/>
        <w:tblInd w:w="2376" w:type="dxa"/>
        <w:tblLayout w:type="fixed"/>
        <w:tblLook w:val="0000" w:firstRow="0" w:lastRow="0" w:firstColumn="0" w:lastColumn="0" w:noHBand="0" w:noVBand="0"/>
      </w:tblPr>
      <w:tblGrid>
        <w:gridCol w:w="425"/>
        <w:gridCol w:w="284"/>
        <w:gridCol w:w="426"/>
        <w:gridCol w:w="282"/>
        <w:gridCol w:w="426"/>
        <w:gridCol w:w="850"/>
        <w:gridCol w:w="425"/>
        <w:gridCol w:w="709"/>
        <w:gridCol w:w="425"/>
        <w:gridCol w:w="709"/>
        <w:gridCol w:w="425"/>
        <w:gridCol w:w="284"/>
        <w:gridCol w:w="391"/>
        <w:gridCol w:w="509"/>
        <w:gridCol w:w="518"/>
      </w:tblGrid>
      <w:tr w:rsidR="00800682" w:rsidRPr="00800682" w:rsidTr="00910947">
        <w:trPr>
          <w:cantSplit/>
          <w:trHeight w:val="227"/>
        </w:trPr>
        <w:tc>
          <w:tcPr>
            <w:tcW w:w="425" w:type="dxa"/>
            <w:tcBorders>
              <w:top w:val="single" w:sz="4" w:space="0" w:color="auto"/>
              <w:left w:val="single" w:sz="4" w:space="0" w:color="auto"/>
              <w:bottom w:val="single" w:sz="4" w:space="0" w:color="auto"/>
              <w:right w:val="single" w:sz="4" w:space="0" w:color="auto"/>
            </w:tcBorders>
            <w:vAlign w:val="center"/>
          </w:tcPr>
          <w:p w:rsidR="004B2B8D" w:rsidRPr="00800682" w:rsidRDefault="004B2B8D" w:rsidP="00910947">
            <w:pPr>
              <w:widowControl w:val="0"/>
              <w:rPr>
                <w:sz w:val="22"/>
                <w:szCs w:val="22"/>
              </w:rPr>
            </w:pPr>
            <w:r w:rsidRPr="00800682">
              <w:rPr>
                <w:sz w:val="22"/>
                <w:szCs w:val="22"/>
              </w:rPr>
              <w:t>Х</w:t>
            </w:r>
          </w:p>
        </w:tc>
        <w:tc>
          <w:tcPr>
            <w:tcW w:w="284" w:type="dxa"/>
            <w:tcBorders>
              <w:left w:val="single" w:sz="4" w:space="0" w:color="auto"/>
              <w:right w:val="single" w:sz="4" w:space="0" w:color="auto"/>
            </w:tcBorders>
            <w:vAlign w:val="center"/>
          </w:tcPr>
          <w:p w:rsidR="004B2B8D" w:rsidRPr="00800682" w:rsidRDefault="004B2B8D" w:rsidP="00910947">
            <w:pPr>
              <w:widowControl w:val="0"/>
              <w:rPr>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4B2B8D" w:rsidRPr="00800682" w:rsidRDefault="004B2B8D" w:rsidP="00910947">
            <w:pPr>
              <w:widowControl w:val="0"/>
              <w:rPr>
                <w:sz w:val="22"/>
                <w:szCs w:val="22"/>
              </w:rPr>
            </w:pPr>
            <w:r w:rsidRPr="00800682">
              <w:rPr>
                <w:sz w:val="22"/>
                <w:szCs w:val="22"/>
              </w:rPr>
              <w:t>Х</w:t>
            </w:r>
          </w:p>
        </w:tc>
        <w:tc>
          <w:tcPr>
            <w:tcW w:w="282" w:type="dxa"/>
            <w:tcBorders>
              <w:left w:val="single" w:sz="4" w:space="0" w:color="auto"/>
              <w:right w:val="single" w:sz="4" w:space="0" w:color="auto"/>
            </w:tcBorders>
            <w:vAlign w:val="center"/>
          </w:tcPr>
          <w:p w:rsidR="004B2B8D" w:rsidRPr="00800682" w:rsidRDefault="004B2B8D" w:rsidP="00910947">
            <w:pPr>
              <w:widowControl w:val="0"/>
              <w:rPr>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4B2B8D" w:rsidRPr="00800682" w:rsidRDefault="004B2B8D" w:rsidP="00910947">
            <w:pPr>
              <w:widowControl w:val="0"/>
              <w:rPr>
                <w:sz w:val="22"/>
                <w:szCs w:val="22"/>
              </w:rPr>
            </w:pPr>
            <w:r w:rsidRPr="00800682">
              <w:rPr>
                <w:sz w:val="22"/>
                <w:szCs w:val="22"/>
              </w:rPr>
              <w:t>Х</w:t>
            </w:r>
          </w:p>
        </w:tc>
        <w:tc>
          <w:tcPr>
            <w:tcW w:w="850" w:type="dxa"/>
            <w:tcBorders>
              <w:left w:val="single" w:sz="4" w:space="0" w:color="auto"/>
              <w:right w:val="single" w:sz="4" w:space="0" w:color="auto"/>
            </w:tcBorders>
            <w:vAlign w:val="center"/>
          </w:tcPr>
          <w:p w:rsidR="004B2B8D" w:rsidRPr="00800682" w:rsidRDefault="004B2B8D" w:rsidP="00910947">
            <w:pPr>
              <w:widowControl w:val="0"/>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4B2B8D" w:rsidRPr="00800682" w:rsidRDefault="004B2B8D" w:rsidP="00910947">
            <w:pPr>
              <w:widowControl w:val="0"/>
              <w:rPr>
                <w:sz w:val="22"/>
                <w:szCs w:val="22"/>
              </w:rPr>
            </w:pPr>
            <w:r w:rsidRPr="00800682">
              <w:rPr>
                <w:sz w:val="22"/>
                <w:szCs w:val="22"/>
              </w:rPr>
              <w:t>Х</w:t>
            </w:r>
          </w:p>
        </w:tc>
        <w:tc>
          <w:tcPr>
            <w:tcW w:w="709" w:type="dxa"/>
            <w:tcBorders>
              <w:left w:val="single" w:sz="4" w:space="0" w:color="auto"/>
              <w:right w:val="single" w:sz="4" w:space="0" w:color="auto"/>
            </w:tcBorders>
            <w:vAlign w:val="center"/>
          </w:tcPr>
          <w:p w:rsidR="004B2B8D" w:rsidRPr="00800682" w:rsidRDefault="004B2B8D" w:rsidP="00910947">
            <w:pPr>
              <w:widowControl w:val="0"/>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4B2B8D" w:rsidRPr="00800682" w:rsidRDefault="004B2B8D" w:rsidP="00910947">
            <w:pPr>
              <w:widowControl w:val="0"/>
              <w:rPr>
                <w:sz w:val="22"/>
                <w:szCs w:val="22"/>
              </w:rPr>
            </w:pPr>
            <w:r w:rsidRPr="00800682">
              <w:rPr>
                <w:sz w:val="22"/>
                <w:szCs w:val="22"/>
              </w:rPr>
              <w:t>Х</w:t>
            </w:r>
          </w:p>
        </w:tc>
        <w:tc>
          <w:tcPr>
            <w:tcW w:w="709" w:type="dxa"/>
            <w:tcBorders>
              <w:left w:val="single" w:sz="4" w:space="0" w:color="auto"/>
              <w:right w:val="single" w:sz="4" w:space="0" w:color="auto"/>
            </w:tcBorders>
            <w:vAlign w:val="center"/>
          </w:tcPr>
          <w:p w:rsidR="004B2B8D" w:rsidRPr="00800682" w:rsidRDefault="004B2B8D" w:rsidP="00910947">
            <w:pPr>
              <w:widowControl w:val="0"/>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4B2B8D" w:rsidRPr="00800682" w:rsidRDefault="004B2B8D" w:rsidP="00910947">
            <w:pPr>
              <w:widowControl w:val="0"/>
              <w:rPr>
                <w:sz w:val="22"/>
                <w:szCs w:val="22"/>
              </w:rPr>
            </w:pPr>
            <w:r w:rsidRPr="00800682">
              <w:rPr>
                <w:sz w:val="22"/>
                <w:szCs w:val="22"/>
              </w:rPr>
              <w:t>Х</w:t>
            </w:r>
          </w:p>
        </w:tc>
        <w:tc>
          <w:tcPr>
            <w:tcW w:w="284" w:type="dxa"/>
            <w:tcBorders>
              <w:left w:val="single" w:sz="4" w:space="0" w:color="auto"/>
              <w:right w:val="single" w:sz="4" w:space="0" w:color="auto"/>
            </w:tcBorders>
            <w:vAlign w:val="center"/>
          </w:tcPr>
          <w:p w:rsidR="004B2B8D" w:rsidRPr="00800682" w:rsidRDefault="004B2B8D" w:rsidP="00910947">
            <w:pPr>
              <w:widowControl w:val="0"/>
              <w:rPr>
                <w:sz w:val="22"/>
                <w:szCs w:val="22"/>
              </w:rPr>
            </w:pPr>
          </w:p>
        </w:tc>
        <w:tc>
          <w:tcPr>
            <w:tcW w:w="391" w:type="dxa"/>
            <w:tcBorders>
              <w:top w:val="single" w:sz="4" w:space="0" w:color="auto"/>
              <w:left w:val="single" w:sz="4" w:space="0" w:color="auto"/>
              <w:bottom w:val="single" w:sz="4" w:space="0" w:color="auto"/>
              <w:right w:val="single" w:sz="4" w:space="0" w:color="auto"/>
            </w:tcBorders>
            <w:vAlign w:val="center"/>
          </w:tcPr>
          <w:p w:rsidR="004B2B8D" w:rsidRPr="00800682" w:rsidRDefault="004B2B8D" w:rsidP="00910947">
            <w:pPr>
              <w:widowControl w:val="0"/>
              <w:rPr>
                <w:sz w:val="22"/>
                <w:szCs w:val="22"/>
              </w:rPr>
            </w:pPr>
            <w:r w:rsidRPr="00800682">
              <w:rPr>
                <w:sz w:val="22"/>
                <w:szCs w:val="22"/>
              </w:rPr>
              <w:t>Х</w:t>
            </w:r>
          </w:p>
        </w:tc>
        <w:tc>
          <w:tcPr>
            <w:tcW w:w="509" w:type="dxa"/>
            <w:tcBorders>
              <w:left w:val="single" w:sz="4" w:space="0" w:color="auto"/>
              <w:right w:val="single" w:sz="4" w:space="0" w:color="auto"/>
            </w:tcBorders>
            <w:vAlign w:val="center"/>
          </w:tcPr>
          <w:p w:rsidR="004B2B8D" w:rsidRPr="00800682" w:rsidRDefault="004B2B8D" w:rsidP="00910947">
            <w:pPr>
              <w:widowControl w:val="0"/>
              <w:rPr>
                <w:sz w:val="22"/>
                <w:szCs w:val="22"/>
              </w:rPr>
            </w:pPr>
          </w:p>
        </w:tc>
        <w:tc>
          <w:tcPr>
            <w:tcW w:w="518" w:type="dxa"/>
            <w:tcBorders>
              <w:top w:val="single" w:sz="4" w:space="0" w:color="auto"/>
              <w:left w:val="single" w:sz="4" w:space="0" w:color="auto"/>
              <w:bottom w:val="single" w:sz="4" w:space="0" w:color="auto"/>
              <w:right w:val="single" w:sz="4" w:space="0" w:color="auto"/>
            </w:tcBorders>
            <w:vAlign w:val="center"/>
          </w:tcPr>
          <w:p w:rsidR="004B2B8D" w:rsidRPr="00800682" w:rsidRDefault="004B2B8D" w:rsidP="00910947">
            <w:pPr>
              <w:widowControl w:val="0"/>
              <w:jc w:val="center"/>
              <w:rPr>
                <w:sz w:val="22"/>
                <w:szCs w:val="22"/>
              </w:rPr>
            </w:pPr>
            <w:r w:rsidRPr="00800682">
              <w:rPr>
                <w:sz w:val="22"/>
                <w:szCs w:val="22"/>
              </w:rPr>
              <w:t>Х</w:t>
            </w:r>
          </w:p>
        </w:tc>
      </w:tr>
    </w:tbl>
    <w:p w:rsidR="004B2B8D" w:rsidRPr="00800682" w:rsidRDefault="007A2761" w:rsidP="004B2B8D">
      <w:pPr>
        <w:widowControl w:val="0"/>
        <w:rPr>
          <w:sz w:val="22"/>
          <w:szCs w:val="22"/>
        </w:rPr>
      </w:pPr>
      <w:r w:rsidRPr="00800682">
        <w:rPr>
          <w:noProof/>
          <w:sz w:val="22"/>
          <w:szCs w:val="22"/>
        </w:rPr>
        <mc:AlternateContent>
          <mc:Choice Requires="wps">
            <w:drawing>
              <wp:anchor distT="0" distB="0" distL="114300" distR="114300" simplePos="0" relativeHeight="251654144" behindDoc="0" locked="0" layoutInCell="1" allowOverlap="1" wp14:anchorId="69385198" wp14:editId="309F12B4">
                <wp:simplePos x="0" y="0"/>
                <wp:positionH relativeFrom="column">
                  <wp:posOffset>5419725</wp:posOffset>
                </wp:positionH>
                <wp:positionV relativeFrom="paragraph">
                  <wp:posOffset>-178435</wp:posOffset>
                </wp:positionV>
                <wp:extent cx="114300" cy="571500"/>
                <wp:effectExtent l="0" t="0" r="0" b="0"/>
                <wp:wrapNone/>
                <wp:docPr id="11"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9" o:spid="_x0000_s1026" type="#_x0000_t87" style="position:absolute;margin-left:426.75pt;margin-top:-14.05pt;width:9pt;height:4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"/>
            </w:pict>
          </mc:Fallback>
        </mc:AlternateContent>
      </w:r>
      <w:r w:rsidRPr="00800682">
        <w:rPr>
          <w:noProof/>
          <w:sz w:val="22"/>
          <w:szCs w:val="22"/>
        </w:rPr>
        <mc:AlternateContent>
          <mc:Choice Requires="wps">
            <w:drawing>
              <wp:anchor distT="0" distB="0" distL="114300" distR="114300" simplePos="0" relativeHeight="251655168" behindDoc="0" locked="0" layoutInCell="1" allowOverlap="1" wp14:anchorId="619D5F1A" wp14:editId="6D564EDF">
                <wp:simplePos x="0" y="0"/>
                <wp:positionH relativeFrom="column">
                  <wp:posOffset>1736725</wp:posOffset>
                </wp:positionH>
                <wp:positionV relativeFrom="paragraph">
                  <wp:posOffset>-178435</wp:posOffset>
                </wp:positionV>
                <wp:extent cx="114300" cy="571500"/>
                <wp:effectExtent l="0" t="0" r="0" b="0"/>
                <wp:wrapNone/>
                <wp:docPr id="10"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0" o:spid="_x0000_s1026" type="#_x0000_t87" style="position:absolute;margin-left:136.75pt;margin-top:-14.05pt;width:9pt;height:4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"/>
            </w:pict>
          </mc:Fallback>
        </mc:AlternateContent>
      </w:r>
    </w:p>
    <w:tbl>
      <w:tblPr>
        <w:tblW w:w="0" w:type="auto"/>
        <w:tblInd w:w="108" w:type="dxa"/>
        <w:tblLook w:val="0000" w:firstRow="0" w:lastRow="0" w:firstColumn="0" w:lastColumn="0" w:noHBand="0" w:noVBand="0"/>
      </w:tblPr>
      <w:tblGrid>
        <w:gridCol w:w="2127"/>
        <w:gridCol w:w="698"/>
        <w:gridCol w:w="1003"/>
        <w:gridCol w:w="1275"/>
        <w:gridCol w:w="1150"/>
        <w:gridCol w:w="158"/>
        <w:gridCol w:w="78"/>
        <w:gridCol w:w="185"/>
        <w:gridCol w:w="78"/>
        <w:gridCol w:w="619"/>
        <w:gridCol w:w="1276"/>
        <w:gridCol w:w="236"/>
      </w:tblGrid>
      <w:tr w:rsidR="00800682" w:rsidRPr="00800682" w:rsidTr="00910947">
        <w:tc>
          <w:tcPr>
            <w:tcW w:w="2127" w:type="dxa"/>
            <w:tcBorders>
              <w:bottom w:val="single" w:sz="4" w:space="0" w:color="auto"/>
            </w:tcBorders>
          </w:tcPr>
          <w:p w:rsidR="004B2B8D" w:rsidRPr="00800682" w:rsidRDefault="004B2B8D" w:rsidP="00910947">
            <w:pPr>
              <w:widowControl w:val="0"/>
              <w:rPr>
                <w:sz w:val="22"/>
                <w:szCs w:val="22"/>
              </w:rPr>
            </w:pPr>
          </w:p>
        </w:tc>
        <w:tc>
          <w:tcPr>
            <w:tcW w:w="698" w:type="dxa"/>
            <w:tcBorders>
              <w:right w:val="single" w:sz="4" w:space="0" w:color="auto"/>
            </w:tcBorders>
          </w:tcPr>
          <w:p w:rsidR="004B2B8D" w:rsidRPr="00800682" w:rsidRDefault="004B2B8D" w:rsidP="00910947">
            <w:pPr>
              <w:widowControl w:val="0"/>
              <w:rPr>
                <w:sz w:val="22"/>
                <w:szCs w:val="22"/>
              </w:rPr>
            </w:pPr>
          </w:p>
        </w:tc>
        <w:tc>
          <w:tcPr>
            <w:tcW w:w="1003"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1275"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1150" w:type="dxa"/>
            <w:tcBorders>
              <w:left w:val="single" w:sz="4" w:space="0" w:color="auto"/>
            </w:tcBorders>
          </w:tcPr>
          <w:p w:rsidR="004B2B8D" w:rsidRPr="00800682" w:rsidRDefault="004B2B8D" w:rsidP="00910947">
            <w:pPr>
              <w:widowControl w:val="0"/>
              <w:rPr>
                <w:sz w:val="22"/>
                <w:szCs w:val="22"/>
              </w:rPr>
            </w:pPr>
          </w:p>
        </w:tc>
        <w:tc>
          <w:tcPr>
            <w:tcW w:w="236" w:type="dxa"/>
            <w:gridSpan w:val="2"/>
            <w:tcBorders>
              <w:left w:val="single" w:sz="4" w:space="0" w:color="auto"/>
            </w:tcBorders>
          </w:tcPr>
          <w:p w:rsidR="004B2B8D" w:rsidRPr="00800682" w:rsidRDefault="004B2B8D" w:rsidP="00910947">
            <w:pPr>
              <w:widowControl w:val="0"/>
              <w:rPr>
                <w:sz w:val="22"/>
                <w:szCs w:val="22"/>
              </w:rPr>
            </w:pPr>
          </w:p>
        </w:tc>
        <w:tc>
          <w:tcPr>
            <w:tcW w:w="263" w:type="dxa"/>
            <w:gridSpan w:val="2"/>
          </w:tcPr>
          <w:p w:rsidR="004B2B8D" w:rsidRPr="00800682" w:rsidRDefault="004B2B8D" w:rsidP="00910947">
            <w:pPr>
              <w:widowControl w:val="0"/>
              <w:rPr>
                <w:sz w:val="22"/>
                <w:szCs w:val="22"/>
              </w:rPr>
            </w:pPr>
          </w:p>
        </w:tc>
        <w:tc>
          <w:tcPr>
            <w:tcW w:w="619" w:type="dxa"/>
            <w:tcBorders>
              <w:right w:val="single" w:sz="4" w:space="0" w:color="auto"/>
            </w:tcBorders>
          </w:tcPr>
          <w:p w:rsidR="004B2B8D" w:rsidRPr="00800682" w:rsidRDefault="004B2B8D" w:rsidP="00910947">
            <w:pPr>
              <w:widowControl w:val="0"/>
              <w:rPr>
                <w:sz w:val="22"/>
                <w:szCs w:val="22"/>
              </w:rPr>
            </w:pPr>
          </w:p>
        </w:tc>
        <w:tc>
          <w:tcPr>
            <w:tcW w:w="1276" w:type="dxa"/>
            <w:tcBorders>
              <w:left w:val="single" w:sz="4" w:space="0" w:color="auto"/>
            </w:tcBorders>
          </w:tcPr>
          <w:p w:rsidR="004B2B8D" w:rsidRPr="00800682" w:rsidRDefault="004B2B8D" w:rsidP="00910947">
            <w:pPr>
              <w:widowControl w:val="0"/>
              <w:rPr>
                <w:sz w:val="22"/>
                <w:szCs w:val="22"/>
              </w:rPr>
            </w:pPr>
          </w:p>
        </w:tc>
        <w:tc>
          <w:tcPr>
            <w:tcW w:w="236" w:type="dxa"/>
            <w:tcBorders>
              <w:left w:val="single" w:sz="4" w:space="0" w:color="auto"/>
            </w:tcBorders>
          </w:tcPr>
          <w:p w:rsidR="004B2B8D" w:rsidRPr="00800682" w:rsidRDefault="004B2B8D" w:rsidP="00910947">
            <w:pPr>
              <w:widowControl w:val="0"/>
              <w:rPr>
                <w:sz w:val="22"/>
                <w:szCs w:val="22"/>
              </w:rPr>
            </w:pPr>
          </w:p>
        </w:tc>
      </w:tr>
      <w:tr w:rsidR="00800682" w:rsidRPr="00800682" w:rsidTr="00910947">
        <w:tc>
          <w:tcPr>
            <w:tcW w:w="2127"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Бөлімдер</w:t>
            </w:r>
          </w:p>
        </w:tc>
        <w:tc>
          <w:tcPr>
            <w:tcW w:w="698" w:type="dxa"/>
            <w:tcBorders>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p>
        </w:tc>
        <w:tc>
          <w:tcPr>
            <w:tcW w:w="1003"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1275"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1150" w:type="dxa"/>
            <w:tcBorders>
              <w:left w:val="single" w:sz="4" w:space="0" w:color="auto"/>
            </w:tcBorders>
          </w:tcPr>
          <w:p w:rsidR="004B2B8D" w:rsidRPr="00800682" w:rsidRDefault="004B2B8D" w:rsidP="00910947">
            <w:pPr>
              <w:widowControl w:val="0"/>
              <w:rPr>
                <w:sz w:val="22"/>
                <w:szCs w:val="22"/>
              </w:rPr>
            </w:pPr>
          </w:p>
        </w:tc>
        <w:tc>
          <w:tcPr>
            <w:tcW w:w="236" w:type="dxa"/>
            <w:gridSpan w:val="2"/>
            <w:tcBorders>
              <w:left w:val="single" w:sz="4" w:space="0" w:color="auto"/>
            </w:tcBorders>
          </w:tcPr>
          <w:p w:rsidR="004B2B8D" w:rsidRPr="00800682" w:rsidRDefault="004B2B8D" w:rsidP="00910947">
            <w:pPr>
              <w:widowControl w:val="0"/>
              <w:rPr>
                <w:sz w:val="22"/>
                <w:szCs w:val="22"/>
              </w:rPr>
            </w:pPr>
          </w:p>
        </w:tc>
        <w:tc>
          <w:tcPr>
            <w:tcW w:w="263" w:type="dxa"/>
            <w:gridSpan w:val="2"/>
          </w:tcPr>
          <w:p w:rsidR="004B2B8D" w:rsidRPr="00800682" w:rsidRDefault="004B2B8D" w:rsidP="00910947">
            <w:pPr>
              <w:widowControl w:val="0"/>
              <w:rPr>
                <w:sz w:val="22"/>
                <w:szCs w:val="22"/>
              </w:rPr>
            </w:pPr>
          </w:p>
        </w:tc>
        <w:tc>
          <w:tcPr>
            <w:tcW w:w="619" w:type="dxa"/>
            <w:tcBorders>
              <w:right w:val="single" w:sz="4" w:space="0" w:color="auto"/>
            </w:tcBorders>
          </w:tcPr>
          <w:p w:rsidR="004B2B8D" w:rsidRPr="00800682" w:rsidRDefault="004B2B8D" w:rsidP="00910947">
            <w:pPr>
              <w:widowControl w:val="0"/>
              <w:rPr>
                <w:sz w:val="22"/>
                <w:szCs w:val="22"/>
              </w:rPr>
            </w:pPr>
          </w:p>
        </w:tc>
        <w:tc>
          <w:tcPr>
            <w:tcW w:w="1276" w:type="dxa"/>
            <w:tcBorders>
              <w:left w:val="single" w:sz="4" w:space="0" w:color="auto"/>
            </w:tcBorders>
          </w:tcPr>
          <w:p w:rsidR="004B2B8D" w:rsidRPr="00800682" w:rsidRDefault="004B2B8D" w:rsidP="00910947">
            <w:pPr>
              <w:widowControl w:val="0"/>
              <w:rPr>
                <w:sz w:val="22"/>
                <w:szCs w:val="22"/>
              </w:rPr>
            </w:pPr>
          </w:p>
        </w:tc>
        <w:tc>
          <w:tcPr>
            <w:tcW w:w="236" w:type="dxa"/>
            <w:tcBorders>
              <w:left w:val="single" w:sz="4" w:space="0" w:color="auto"/>
            </w:tcBorders>
          </w:tcPr>
          <w:p w:rsidR="004B2B8D" w:rsidRPr="00800682" w:rsidRDefault="004B2B8D" w:rsidP="00910947">
            <w:pPr>
              <w:widowControl w:val="0"/>
              <w:rPr>
                <w:sz w:val="22"/>
                <w:szCs w:val="22"/>
              </w:rPr>
            </w:pPr>
          </w:p>
        </w:tc>
      </w:tr>
      <w:tr w:rsidR="00800682" w:rsidRPr="00800682" w:rsidTr="00910947">
        <w:tc>
          <w:tcPr>
            <w:tcW w:w="2127" w:type="dxa"/>
            <w:tcBorders>
              <w:top w:val="single" w:sz="4" w:space="0" w:color="auto"/>
              <w:bottom w:val="single" w:sz="4" w:space="0" w:color="auto"/>
            </w:tcBorders>
          </w:tcPr>
          <w:p w:rsidR="004B2B8D" w:rsidRPr="00800682" w:rsidRDefault="004B2B8D" w:rsidP="00910947">
            <w:pPr>
              <w:widowControl w:val="0"/>
              <w:rPr>
                <w:sz w:val="22"/>
                <w:szCs w:val="22"/>
              </w:rPr>
            </w:pPr>
          </w:p>
        </w:tc>
        <w:tc>
          <w:tcPr>
            <w:tcW w:w="698" w:type="dxa"/>
            <w:tcBorders>
              <w:top w:val="single" w:sz="4" w:space="0" w:color="auto"/>
            </w:tcBorders>
          </w:tcPr>
          <w:p w:rsidR="004B2B8D" w:rsidRPr="00800682" w:rsidRDefault="004B2B8D" w:rsidP="00910947">
            <w:pPr>
              <w:widowControl w:val="0"/>
              <w:rPr>
                <w:sz w:val="22"/>
                <w:szCs w:val="22"/>
              </w:rPr>
            </w:pPr>
          </w:p>
        </w:tc>
        <w:tc>
          <w:tcPr>
            <w:tcW w:w="1003" w:type="dxa"/>
            <w:tcBorders>
              <w:right w:val="single" w:sz="4" w:space="0" w:color="auto"/>
            </w:tcBorders>
          </w:tcPr>
          <w:p w:rsidR="004B2B8D" w:rsidRPr="00800682" w:rsidRDefault="004B2B8D" w:rsidP="00910947">
            <w:pPr>
              <w:widowControl w:val="0"/>
              <w:rPr>
                <w:sz w:val="22"/>
                <w:szCs w:val="22"/>
              </w:rPr>
            </w:pPr>
          </w:p>
        </w:tc>
        <w:tc>
          <w:tcPr>
            <w:tcW w:w="1275"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1150" w:type="dxa"/>
            <w:tcBorders>
              <w:left w:val="single" w:sz="4" w:space="0" w:color="auto"/>
            </w:tcBorders>
          </w:tcPr>
          <w:p w:rsidR="004B2B8D" w:rsidRPr="00800682" w:rsidRDefault="004B2B8D" w:rsidP="00910947">
            <w:pPr>
              <w:widowControl w:val="0"/>
              <w:rPr>
                <w:sz w:val="22"/>
                <w:szCs w:val="22"/>
              </w:rPr>
            </w:pPr>
          </w:p>
        </w:tc>
        <w:tc>
          <w:tcPr>
            <w:tcW w:w="236" w:type="dxa"/>
            <w:gridSpan w:val="2"/>
            <w:tcBorders>
              <w:left w:val="single" w:sz="4" w:space="0" w:color="auto"/>
            </w:tcBorders>
          </w:tcPr>
          <w:p w:rsidR="004B2B8D" w:rsidRPr="00800682" w:rsidRDefault="004B2B8D" w:rsidP="00910947">
            <w:pPr>
              <w:widowControl w:val="0"/>
              <w:rPr>
                <w:sz w:val="22"/>
                <w:szCs w:val="22"/>
              </w:rPr>
            </w:pPr>
          </w:p>
        </w:tc>
        <w:tc>
          <w:tcPr>
            <w:tcW w:w="263" w:type="dxa"/>
            <w:gridSpan w:val="2"/>
          </w:tcPr>
          <w:p w:rsidR="004B2B8D" w:rsidRPr="00800682" w:rsidRDefault="004B2B8D" w:rsidP="00910947">
            <w:pPr>
              <w:widowControl w:val="0"/>
              <w:rPr>
                <w:sz w:val="22"/>
                <w:szCs w:val="22"/>
              </w:rPr>
            </w:pPr>
          </w:p>
        </w:tc>
        <w:tc>
          <w:tcPr>
            <w:tcW w:w="619" w:type="dxa"/>
            <w:tcBorders>
              <w:right w:val="single" w:sz="4" w:space="0" w:color="auto"/>
            </w:tcBorders>
          </w:tcPr>
          <w:p w:rsidR="004B2B8D" w:rsidRPr="00800682" w:rsidRDefault="004B2B8D" w:rsidP="00910947">
            <w:pPr>
              <w:widowControl w:val="0"/>
              <w:rPr>
                <w:sz w:val="22"/>
                <w:szCs w:val="22"/>
              </w:rPr>
            </w:pPr>
          </w:p>
        </w:tc>
        <w:tc>
          <w:tcPr>
            <w:tcW w:w="1276" w:type="dxa"/>
            <w:tcBorders>
              <w:left w:val="single" w:sz="4" w:space="0" w:color="auto"/>
            </w:tcBorders>
          </w:tcPr>
          <w:p w:rsidR="004B2B8D" w:rsidRPr="00800682" w:rsidRDefault="004B2B8D" w:rsidP="00910947">
            <w:pPr>
              <w:widowControl w:val="0"/>
              <w:rPr>
                <w:sz w:val="22"/>
                <w:szCs w:val="22"/>
              </w:rPr>
            </w:pPr>
          </w:p>
        </w:tc>
        <w:tc>
          <w:tcPr>
            <w:tcW w:w="236" w:type="dxa"/>
            <w:tcBorders>
              <w:left w:val="single" w:sz="4" w:space="0" w:color="auto"/>
            </w:tcBorders>
          </w:tcPr>
          <w:p w:rsidR="004B2B8D" w:rsidRPr="00800682" w:rsidRDefault="004B2B8D" w:rsidP="00910947">
            <w:pPr>
              <w:widowControl w:val="0"/>
              <w:rPr>
                <w:sz w:val="22"/>
                <w:szCs w:val="22"/>
              </w:rPr>
            </w:pPr>
          </w:p>
        </w:tc>
      </w:tr>
      <w:tr w:rsidR="00800682" w:rsidRPr="00800682" w:rsidTr="00910947">
        <w:tc>
          <w:tcPr>
            <w:tcW w:w="2127"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Топтар</w:t>
            </w:r>
          </w:p>
        </w:tc>
        <w:tc>
          <w:tcPr>
            <w:tcW w:w="698" w:type="dxa"/>
            <w:tcBorders>
              <w:left w:val="single" w:sz="4" w:space="0" w:color="auto"/>
              <w:bottom w:val="single" w:sz="4" w:space="0" w:color="auto"/>
            </w:tcBorders>
          </w:tcPr>
          <w:p w:rsidR="004B2B8D" w:rsidRPr="00800682" w:rsidRDefault="004B2B8D" w:rsidP="00910947">
            <w:pPr>
              <w:widowControl w:val="0"/>
              <w:rPr>
                <w:sz w:val="22"/>
                <w:szCs w:val="22"/>
              </w:rPr>
            </w:pPr>
          </w:p>
        </w:tc>
        <w:tc>
          <w:tcPr>
            <w:tcW w:w="1003" w:type="dxa"/>
            <w:tcBorders>
              <w:bottom w:val="single" w:sz="4" w:space="0" w:color="auto"/>
              <w:right w:val="single" w:sz="4" w:space="0" w:color="auto"/>
            </w:tcBorders>
          </w:tcPr>
          <w:p w:rsidR="004B2B8D" w:rsidRPr="00800682" w:rsidRDefault="004B2B8D" w:rsidP="00910947">
            <w:pPr>
              <w:widowControl w:val="0"/>
              <w:rPr>
                <w:sz w:val="22"/>
                <w:szCs w:val="22"/>
              </w:rPr>
            </w:pPr>
          </w:p>
        </w:tc>
        <w:tc>
          <w:tcPr>
            <w:tcW w:w="1275"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1150" w:type="dxa"/>
            <w:tcBorders>
              <w:left w:val="single" w:sz="4" w:space="0" w:color="auto"/>
            </w:tcBorders>
          </w:tcPr>
          <w:p w:rsidR="004B2B8D" w:rsidRPr="00800682" w:rsidRDefault="004B2B8D" w:rsidP="00910947">
            <w:pPr>
              <w:widowControl w:val="0"/>
              <w:rPr>
                <w:sz w:val="22"/>
                <w:szCs w:val="22"/>
              </w:rPr>
            </w:pPr>
          </w:p>
        </w:tc>
        <w:tc>
          <w:tcPr>
            <w:tcW w:w="236" w:type="dxa"/>
            <w:gridSpan w:val="2"/>
            <w:tcBorders>
              <w:left w:val="single" w:sz="4" w:space="0" w:color="auto"/>
            </w:tcBorders>
          </w:tcPr>
          <w:p w:rsidR="004B2B8D" w:rsidRPr="00800682" w:rsidRDefault="004B2B8D" w:rsidP="00910947">
            <w:pPr>
              <w:widowControl w:val="0"/>
              <w:rPr>
                <w:sz w:val="22"/>
                <w:szCs w:val="22"/>
              </w:rPr>
            </w:pPr>
          </w:p>
        </w:tc>
        <w:tc>
          <w:tcPr>
            <w:tcW w:w="263" w:type="dxa"/>
            <w:gridSpan w:val="2"/>
          </w:tcPr>
          <w:p w:rsidR="004B2B8D" w:rsidRPr="00800682" w:rsidRDefault="004B2B8D" w:rsidP="00910947">
            <w:pPr>
              <w:widowControl w:val="0"/>
              <w:rPr>
                <w:sz w:val="22"/>
                <w:szCs w:val="22"/>
              </w:rPr>
            </w:pPr>
          </w:p>
        </w:tc>
        <w:tc>
          <w:tcPr>
            <w:tcW w:w="619" w:type="dxa"/>
            <w:tcBorders>
              <w:right w:val="single" w:sz="4" w:space="0" w:color="auto"/>
            </w:tcBorders>
          </w:tcPr>
          <w:p w:rsidR="004B2B8D" w:rsidRPr="00800682" w:rsidRDefault="004B2B8D" w:rsidP="00910947">
            <w:pPr>
              <w:widowControl w:val="0"/>
              <w:rPr>
                <w:sz w:val="22"/>
                <w:szCs w:val="22"/>
              </w:rPr>
            </w:pPr>
          </w:p>
        </w:tc>
        <w:tc>
          <w:tcPr>
            <w:tcW w:w="1276" w:type="dxa"/>
            <w:tcBorders>
              <w:left w:val="single" w:sz="4" w:space="0" w:color="auto"/>
            </w:tcBorders>
          </w:tcPr>
          <w:p w:rsidR="004B2B8D" w:rsidRPr="00800682" w:rsidRDefault="004B2B8D" w:rsidP="00910947">
            <w:pPr>
              <w:widowControl w:val="0"/>
              <w:rPr>
                <w:sz w:val="22"/>
                <w:szCs w:val="22"/>
              </w:rPr>
            </w:pPr>
          </w:p>
        </w:tc>
        <w:tc>
          <w:tcPr>
            <w:tcW w:w="236" w:type="dxa"/>
            <w:tcBorders>
              <w:left w:val="single" w:sz="4" w:space="0" w:color="auto"/>
            </w:tcBorders>
          </w:tcPr>
          <w:p w:rsidR="004B2B8D" w:rsidRPr="00800682" w:rsidRDefault="004B2B8D" w:rsidP="00910947">
            <w:pPr>
              <w:widowControl w:val="0"/>
              <w:rPr>
                <w:sz w:val="22"/>
                <w:szCs w:val="22"/>
              </w:rPr>
            </w:pPr>
          </w:p>
        </w:tc>
      </w:tr>
      <w:tr w:rsidR="00800682" w:rsidRPr="00800682" w:rsidTr="00910947">
        <w:tc>
          <w:tcPr>
            <w:tcW w:w="2127" w:type="dxa"/>
            <w:tcBorders>
              <w:top w:val="single" w:sz="4" w:space="0" w:color="auto"/>
              <w:bottom w:val="single" w:sz="4" w:space="0" w:color="auto"/>
            </w:tcBorders>
          </w:tcPr>
          <w:p w:rsidR="004B2B8D" w:rsidRPr="00800682" w:rsidRDefault="004B2B8D" w:rsidP="00910947">
            <w:pPr>
              <w:widowControl w:val="0"/>
              <w:rPr>
                <w:sz w:val="22"/>
                <w:szCs w:val="22"/>
              </w:rPr>
            </w:pPr>
          </w:p>
        </w:tc>
        <w:tc>
          <w:tcPr>
            <w:tcW w:w="698" w:type="dxa"/>
            <w:tcBorders>
              <w:top w:val="single" w:sz="4" w:space="0" w:color="auto"/>
            </w:tcBorders>
          </w:tcPr>
          <w:p w:rsidR="004B2B8D" w:rsidRPr="00800682" w:rsidRDefault="004B2B8D" w:rsidP="00910947">
            <w:pPr>
              <w:widowControl w:val="0"/>
              <w:rPr>
                <w:sz w:val="22"/>
                <w:szCs w:val="22"/>
              </w:rPr>
            </w:pPr>
          </w:p>
        </w:tc>
        <w:tc>
          <w:tcPr>
            <w:tcW w:w="1003" w:type="dxa"/>
            <w:tcBorders>
              <w:top w:val="single" w:sz="4" w:space="0" w:color="auto"/>
            </w:tcBorders>
          </w:tcPr>
          <w:p w:rsidR="004B2B8D" w:rsidRPr="00800682" w:rsidRDefault="004B2B8D" w:rsidP="00910947">
            <w:pPr>
              <w:widowControl w:val="0"/>
              <w:rPr>
                <w:sz w:val="22"/>
                <w:szCs w:val="22"/>
              </w:rPr>
            </w:pPr>
          </w:p>
        </w:tc>
        <w:tc>
          <w:tcPr>
            <w:tcW w:w="1275" w:type="dxa"/>
            <w:tcBorders>
              <w:right w:val="single" w:sz="4" w:space="0" w:color="auto"/>
            </w:tcBorders>
          </w:tcPr>
          <w:p w:rsidR="004B2B8D" w:rsidRPr="00800682" w:rsidRDefault="004B2B8D" w:rsidP="00910947">
            <w:pPr>
              <w:widowControl w:val="0"/>
              <w:rPr>
                <w:sz w:val="22"/>
                <w:szCs w:val="22"/>
              </w:rPr>
            </w:pPr>
          </w:p>
        </w:tc>
        <w:tc>
          <w:tcPr>
            <w:tcW w:w="1150" w:type="dxa"/>
            <w:tcBorders>
              <w:left w:val="single" w:sz="4" w:space="0" w:color="auto"/>
            </w:tcBorders>
          </w:tcPr>
          <w:p w:rsidR="004B2B8D" w:rsidRPr="00800682" w:rsidRDefault="004B2B8D" w:rsidP="00910947">
            <w:pPr>
              <w:widowControl w:val="0"/>
              <w:rPr>
                <w:sz w:val="22"/>
                <w:szCs w:val="22"/>
              </w:rPr>
            </w:pPr>
          </w:p>
        </w:tc>
        <w:tc>
          <w:tcPr>
            <w:tcW w:w="236" w:type="dxa"/>
            <w:gridSpan w:val="2"/>
            <w:tcBorders>
              <w:left w:val="single" w:sz="4" w:space="0" w:color="auto"/>
            </w:tcBorders>
          </w:tcPr>
          <w:p w:rsidR="004B2B8D" w:rsidRPr="00800682" w:rsidRDefault="004B2B8D" w:rsidP="00910947">
            <w:pPr>
              <w:widowControl w:val="0"/>
              <w:rPr>
                <w:sz w:val="22"/>
                <w:szCs w:val="22"/>
              </w:rPr>
            </w:pPr>
          </w:p>
        </w:tc>
        <w:tc>
          <w:tcPr>
            <w:tcW w:w="263" w:type="dxa"/>
            <w:gridSpan w:val="2"/>
          </w:tcPr>
          <w:p w:rsidR="004B2B8D" w:rsidRPr="00800682" w:rsidRDefault="004B2B8D" w:rsidP="00910947">
            <w:pPr>
              <w:widowControl w:val="0"/>
              <w:rPr>
                <w:sz w:val="22"/>
                <w:szCs w:val="22"/>
              </w:rPr>
            </w:pPr>
          </w:p>
        </w:tc>
        <w:tc>
          <w:tcPr>
            <w:tcW w:w="619" w:type="dxa"/>
            <w:tcBorders>
              <w:right w:val="single" w:sz="4" w:space="0" w:color="auto"/>
            </w:tcBorders>
          </w:tcPr>
          <w:p w:rsidR="004B2B8D" w:rsidRPr="00800682" w:rsidRDefault="004B2B8D" w:rsidP="00910947">
            <w:pPr>
              <w:widowControl w:val="0"/>
              <w:rPr>
                <w:sz w:val="22"/>
                <w:szCs w:val="22"/>
              </w:rPr>
            </w:pPr>
          </w:p>
        </w:tc>
        <w:tc>
          <w:tcPr>
            <w:tcW w:w="1276" w:type="dxa"/>
            <w:tcBorders>
              <w:left w:val="single" w:sz="4" w:space="0" w:color="auto"/>
            </w:tcBorders>
          </w:tcPr>
          <w:p w:rsidR="004B2B8D" w:rsidRPr="00800682" w:rsidRDefault="004B2B8D" w:rsidP="00910947">
            <w:pPr>
              <w:widowControl w:val="0"/>
              <w:rPr>
                <w:sz w:val="22"/>
                <w:szCs w:val="22"/>
              </w:rPr>
            </w:pPr>
          </w:p>
        </w:tc>
        <w:tc>
          <w:tcPr>
            <w:tcW w:w="236" w:type="dxa"/>
            <w:tcBorders>
              <w:left w:val="single" w:sz="4" w:space="0" w:color="auto"/>
            </w:tcBorders>
          </w:tcPr>
          <w:p w:rsidR="004B2B8D" w:rsidRPr="00800682" w:rsidRDefault="004B2B8D" w:rsidP="00910947">
            <w:pPr>
              <w:widowControl w:val="0"/>
              <w:rPr>
                <w:sz w:val="22"/>
                <w:szCs w:val="22"/>
              </w:rPr>
            </w:pPr>
          </w:p>
        </w:tc>
      </w:tr>
      <w:tr w:rsidR="00800682" w:rsidRPr="00800682" w:rsidTr="00910947">
        <w:tc>
          <w:tcPr>
            <w:tcW w:w="2127"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Кластар</w:t>
            </w:r>
          </w:p>
        </w:tc>
        <w:tc>
          <w:tcPr>
            <w:tcW w:w="698" w:type="dxa"/>
            <w:tcBorders>
              <w:left w:val="single" w:sz="4" w:space="0" w:color="auto"/>
              <w:bottom w:val="single" w:sz="4" w:space="0" w:color="auto"/>
            </w:tcBorders>
          </w:tcPr>
          <w:p w:rsidR="004B2B8D" w:rsidRPr="00800682" w:rsidRDefault="004B2B8D" w:rsidP="00910947">
            <w:pPr>
              <w:widowControl w:val="0"/>
              <w:rPr>
                <w:sz w:val="22"/>
                <w:szCs w:val="22"/>
              </w:rPr>
            </w:pPr>
          </w:p>
        </w:tc>
        <w:tc>
          <w:tcPr>
            <w:tcW w:w="1003" w:type="dxa"/>
            <w:tcBorders>
              <w:bottom w:val="single" w:sz="4" w:space="0" w:color="auto"/>
            </w:tcBorders>
          </w:tcPr>
          <w:p w:rsidR="004B2B8D" w:rsidRPr="00800682" w:rsidRDefault="004B2B8D" w:rsidP="00910947">
            <w:pPr>
              <w:widowControl w:val="0"/>
              <w:rPr>
                <w:sz w:val="22"/>
                <w:szCs w:val="22"/>
              </w:rPr>
            </w:pPr>
          </w:p>
        </w:tc>
        <w:tc>
          <w:tcPr>
            <w:tcW w:w="1275" w:type="dxa"/>
            <w:tcBorders>
              <w:bottom w:val="single" w:sz="4" w:space="0" w:color="auto"/>
              <w:right w:val="single" w:sz="4" w:space="0" w:color="auto"/>
            </w:tcBorders>
          </w:tcPr>
          <w:p w:rsidR="004B2B8D" w:rsidRPr="00800682" w:rsidRDefault="004B2B8D" w:rsidP="00910947">
            <w:pPr>
              <w:widowControl w:val="0"/>
              <w:rPr>
                <w:sz w:val="22"/>
                <w:szCs w:val="22"/>
              </w:rPr>
            </w:pPr>
          </w:p>
        </w:tc>
        <w:tc>
          <w:tcPr>
            <w:tcW w:w="1150" w:type="dxa"/>
            <w:tcBorders>
              <w:left w:val="single" w:sz="4" w:space="0" w:color="auto"/>
            </w:tcBorders>
          </w:tcPr>
          <w:p w:rsidR="004B2B8D" w:rsidRPr="00800682" w:rsidRDefault="004B2B8D" w:rsidP="00910947">
            <w:pPr>
              <w:widowControl w:val="0"/>
              <w:rPr>
                <w:sz w:val="22"/>
                <w:szCs w:val="22"/>
              </w:rPr>
            </w:pPr>
          </w:p>
        </w:tc>
        <w:tc>
          <w:tcPr>
            <w:tcW w:w="236" w:type="dxa"/>
            <w:gridSpan w:val="2"/>
            <w:tcBorders>
              <w:left w:val="single" w:sz="4" w:space="0" w:color="auto"/>
            </w:tcBorders>
          </w:tcPr>
          <w:p w:rsidR="004B2B8D" w:rsidRPr="00800682" w:rsidRDefault="004B2B8D" w:rsidP="00910947">
            <w:pPr>
              <w:widowControl w:val="0"/>
              <w:rPr>
                <w:sz w:val="22"/>
                <w:szCs w:val="22"/>
              </w:rPr>
            </w:pPr>
          </w:p>
        </w:tc>
        <w:tc>
          <w:tcPr>
            <w:tcW w:w="263" w:type="dxa"/>
            <w:gridSpan w:val="2"/>
          </w:tcPr>
          <w:p w:rsidR="004B2B8D" w:rsidRPr="00800682" w:rsidRDefault="004B2B8D" w:rsidP="00910947">
            <w:pPr>
              <w:widowControl w:val="0"/>
              <w:rPr>
                <w:sz w:val="22"/>
                <w:szCs w:val="22"/>
              </w:rPr>
            </w:pPr>
          </w:p>
        </w:tc>
        <w:tc>
          <w:tcPr>
            <w:tcW w:w="619" w:type="dxa"/>
            <w:tcBorders>
              <w:right w:val="single" w:sz="4" w:space="0" w:color="auto"/>
            </w:tcBorders>
          </w:tcPr>
          <w:p w:rsidR="004B2B8D" w:rsidRPr="00800682" w:rsidRDefault="004B2B8D" w:rsidP="00910947">
            <w:pPr>
              <w:widowControl w:val="0"/>
              <w:rPr>
                <w:sz w:val="22"/>
                <w:szCs w:val="22"/>
              </w:rPr>
            </w:pPr>
          </w:p>
        </w:tc>
        <w:tc>
          <w:tcPr>
            <w:tcW w:w="1276" w:type="dxa"/>
            <w:tcBorders>
              <w:left w:val="single" w:sz="4" w:space="0" w:color="auto"/>
            </w:tcBorders>
          </w:tcPr>
          <w:p w:rsidR="004B2B8D" w:rsidRPr="00800682" w:rsidRDefault="004B2B8D" w:rsidP="00910947">
            <w:pPr>
              <w:widowControl w:val="0"/>
              <w:rPr>
                <w:sz w:val="22"/>
                <w:szCs w:val="22"/>
              </w:rPr>
            </w:pPr>
          </w:p>
        </w:tc>
        <w:tc>
          <w:tcPr>
            <w:tcW w:w="236" w:type="dxa"/>
            <w:tcBorders>
              <w:left w:val="single" w:sz="4" w:space="0" w:color="auto"/>
            </w:tcBorders>
          </w:tcPr>
          <w:p w:rsidR="004B2B8D" w:rsidRPr="00800682" w:rsidRDefault="004B2B8D" w:rsidP="00910947">
            <w:pPr>
              <w:widowControl w:val="0"/>
              <w:rPr>
                <w:sz w:val="22"/>
                <w:szCs w:val="22"/>
              </w:rPr>
            </w:pPr>
          </w:p>
        </w:tc>
      </w:tr>
      <w:tr w:rsidR="00800682" w:rsidRPr="00800682" w:rsidTr="00910947">
        <w:tc>
          <w:tcPr>
            <w:tcW w:w="2127" w:type="dxa"/>
            <w:tcBorders>
              <w:top w:val="single" w:sz="4" w:space="0" w:color="auto"/>
              <w:bottom w:val="single" w:sz="4" w:space="0" w:color="auto"/>
            </w:tcBorders>
          </w:tcPr>
          <w:p w:rsidR="004B2B8D" w:rsidRPr="00800682" w:rsidRDefault="004B2B8D" w:rsidP="00910947">
            <w:pPr>
              <w:widowControl w:val="0"/>
              <w:rPr>
                <w:sz w:val="22"/>
                <w:szCs w:val="22"/>
              </w:rPr>
            </w:pPr>
          </w:p>
        </w:tc>
        <w:tc>
          <w:tcPr>
            <w:tcW w:w="698" w:type="dxa"/>
            <w:tcBorders>
              <w:top w:val="single" w:sz="4" w:space="0" w:color="auto"/>
            </w:tcBorders>
          </w:tcPr>
          <w:p w:rsidR="004B2B8D" w:rsidRPr="00800682" w:rsidRDefault="004B2B8D" w:rsidP="00910947">
            <w:pPr>
              <w:widowControl w:val="0"/>
              <w:rPr>
                <w:sz w:val="22"/>
                <w:szCs w:val="22"/>
              </w:rPr>
            </w:pPr>
          </w:p>
        </w:tc>
        <w:tc>
          <w:tcPr>
            <w:tcW w:w="1003" w:type="dxa"/>
            <w:tcBorders>
              <w:top w:val="single" w:sz="4" w:space="0" w:color="auto"/>
            </w:tcBorders>
          </w:tcPr>
          <w:p w:rsidR="004B2B8D" w:rsidRPr="00800682" w:rsidRDefault="004B2B8D" w:rsidP="00910947">
            <w:pPr>
              <w:widowControl w:val="0"/>
              <w:rPr>
                <w:sz w:val="22"/>
                <w:szCs w:val="22"/>
              </w:rPr>
            </w:pPr>
          </w:p>
        </w:tc>
        <w:tc>
          <w:tcPr>
            <w:tcW w:w="1275" w:type="dxa"/>
            <w:tcBorders>
              <w:top w:val="single" w:sz="4" w:space="0" w:color="auto"/>
            </w:tcBorders>
          </w:tcPr>
          <w:p w:rsidR="004B2B8D" w:rsidRPr="00800682" w:rsidRDefault="004B2B8D" w:rsidP="00910947">
            <w:pPr>
              <w:widowControl w:val="0"/>
              <w:rPr>
                <w:sz w:val="22"/>
                <w:szCs w:val="22"/>
              </w:rPr>
            </w:pPr>
          </w:p>
        </w:tc>
        <w:tc>
          <w:tcPr>
            <w:tcW w:w="1150" w:type="dxa"/>
            <w:tcBorders>
              <w:right w:val="single" w:sz="4" w:space="0" w:color="auto"/>
            </w:tcBorders>
          </w:tcPr>
          <w:p w:rsidR="004B2B8D" w:rsidRPr="00800682" w:rsidRDefault="004B2B8D" w:rsidP="00910947">
            <w:pPr>
              <w:widowControl w:val="0"/>
              <w:rPr>
                <w:sz w:val="22"/>
                <w:szCs w:val="22"/>
              </w:rPr>
            </w:pPr>
          </w:p>
        </w:tc>
        <w:tc>
          <w:tcPr>
            <w:tcW w:w="236" w:type="dxa"/>
            <w:gridSpan w:val="2"/>
            <w:tcBorders>
              <w:left w:val="single" w:sz="4" w:space="0" w:color="auto"/>
            </w:tcBorders>
          </w:tcPr>
          <w:p w:rsidR="004B2B8D" w:rsidRPr="00800682" w:rsidRDefault="004B2B8D" w:rsidP="00910947">
            <w:pPr>
              <w:widowControl w:val="0"/>
              <w:rPr>
                <w:sz w:val="22"/>
                <w:szCs w:val="22"/>
              </w:rPr>
            </w:pPr>
          </w:p>
        </w:tc>
        <w:tc>
          <w:tcPr>
            <w:tcW w:w="263" w:type="dxa"/>
            <w:gridSpan w:val="2"/>
          </w:tcPr>
          <w:p w:rsidR="004B2B8D" w:rsidRPr="00800682" w:rsidRDefault="004B2B8D" w:rsidP="00910947">
            <w:pPr>
              <w:widowControl w:val="0"/>
              <w:rPr>
                <w:sz w:val="22"/>
                <w:szCs w:val="22"/>
              </w:rPr>
            </w:pPr>
          </w:p>
        </w:tc>
        <w:tc>
          <w:tcPr>
            <w:tcW w:w="619" w:type="dxa"/>
            <w:tcBorders>
              <w:right w:val="single" w:sz="4" w:space="0" w:color="auto"/>
            </w:tcBorders>
          </w:tcPr>
          <w:p w:rsidR="004B2B8D" w:rsidRPr="00800682" w:rsidRDefault="004B2B8D" w:rsidP="00910947">
            <w:pPr>
              <w:widowControl w:val="0"/>
              <w:rPr>
                <w:sz w:val="22"/>
                <w:szCs w:val="22"/>
              </w:rPr>
            </w:pPr>
          </w:p>
        </w:tc>
        <w:tc>
          <w:tcPr>
            <w:tcW w:w="1276" w:type="dxa"/>
            <w:tcBorders>
              <w:left w:val="single" w:sz="4" w:space="0" w:color="auto"/>
            </w:tcBorders>
          </w:tcPr>
          <w:p w:rsidR="004B2B8D" w:rsidRPr="00800682" w:rsidRDefault="004B2B8D" w:rsidP="00910947">
            <w:pPr>
              <w:widowControl w:val="0"/>
              <w:rPr>
                <w:sz w:val="22"/>
                <w:szCs w:val="22"/>
              </w:rPr>
            </w:pPr>
          </w:p>
        </w:tc>
        <w:tc>
          <w:tcPr>
            <w:tcW w:w="236" w:type="dxa"/>
            <w:tcBorders>
              <w:left w:val="single" w:sz="4" w:space="0" w:color="auto"/>
            </w:tcBorders>
          </w:tcPr>
          <w:p w:rsidR="004B2B8D" w:rsidRPr="00800682" w:rsidRDefault="004B2B8D" w:rsidP="00910947">
            <w:pPr>
              <w:widowControl w:val="0"/>
              <w:rPr>
                <w:sz w:val="22"/>
                <w:szCs w:val="22"/>
              </w:rPr>
            </w:pPr>
          </w:p>
        </w:tc>
      </w:tr>
      <w:tr w:rsidR="00800682" w:rsidRPr="00800682" w:rsidTr="00910947">
        <w:tc>
          <w:tcPr>
            <w:tcW w:w="2127"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Ішкі кластар</w:t>
            </w:r>
          </w:p>
        </w:tc>
        <w:tc>
          <w:tcPr>
            <w:tcW w:w="698" w:type="dxa"/>
            <w:tcBorders>
              <w:left w:val="single" w:sz="4" w:space="0" w:color="auto"/>
              <w:bottom w:val="single" w:sz="4" w:space="0" w:color="auto"/>
            </w:tcBorders>
          </w:tcPr>
          <w:p w:rsidR="004B2B8D" w:rsidRPr="00800682" w:rsidRDefault="004B2B8D" w:rsidP="00910947">
            <w:pPr>
              <w:widowControl w:val="0"/>
              <w:rPr>
                <w:sz w:val="22"/>
                <w:szCs w:val="22"/>
              </w:rPr>
            </w:pPr>
          </w:p>
        </w:tc>
        <w:tc>
          <w:tcPr>
            <w:tcW w:w="1003" w:type="dxa"/>
            <w:tcBorders>
              <w:bottom w:val="single" w:sz="4" w:space="0" w:color="auto"/>
            </w:tcBorders>
          </w:tcPr>
          <w:p w:rsidR="004B2B8D" w:rsidRPr="00800682" w:rsidRDefault="004B2B8D" w:rsidP="00910947">
            <w:pPr>
              <w:widowControl w:val="0"/>
              <w:rPr>
                <w:sz w:val="22"/>
                <w:szCs w:val="22"/>
              </w:rPr>
            </w:pPr>
          </w:p>
        </w:tc>
        <w:tc>
          <w:tcPr>
            <w:tcW w:w="1275" w:type="dxa"/>
            <w:tcBorders>
              <w:bottom w:val="single" w:sz="4" w:space="0" w:color="auto"/>
            </w:tcBorders>
          </w:tcPr>
          <w:p w:rsidR="004B2B8D" w:rsidRPr="00800682" w:rsidRDefault="004B2B8D" w:rsidP="00910947">
            <w:pPr>
              <w:widowControl w:val="0"/>
              <w:rPr>
                <w:sz w:val="22"/>
                <w:szCs w:val="22"/>
              </w:rPr>
            </w:pPr>
          </w:p>
        </w:tc>
        <w:tc>
          <w:tcPr>
            <w:tcW w:w="1150" w:type="dxa"/>
            <w:tcBorders>
              <w:bottom w:val="single" w:sz="4" w:space="0" w:color="auto"/>
              <w:right w:val="single" w:sz="4" w:space="0" w:color="auto"/>
            </w:tcBorders>
          </w:tcPr>
          <w:p w:rsidR="004B2B8D" w:rsidRPr="00800682" w:rsidRDefault="004B2B8D" w:rsidP="00910947">
            <w:pPr>
              <w:widowControl w:val="0"/>
              <w:rPr>
                <w:sz w:val="22"/>
                <w:szCs w:val="22"/>
              </w:rPr>
            </w:pPr>
          </w:p>
        </w:tc>
        <w:tc>
          <w:tcPr>
            <w:tcW w:w="236" w:type="dxa"/>
            <w:gridSpan w:val="2"/>
            <w:tcBorders>
              <w:left w:val="single" w:sz="4" w:space="0" w:color="auto"/>
            </w:tcBorders>
          </w:tcPr>
          <w:p w:rsidR="004B2B8D" w:rsidRPr="00800682" w:rsidRDefault="004B2B8D" w:rsidP="00910947">
            <w:pPr>
              <w:widowControl w:val="0"/>
              <w:rPr>
                <w:sz w:val="22"/>
                <w:szCs w:val="22"/>
              </w:rPr>
            </w:pPr>
          </w:p>
        </w:tc>
        <w:tc>
          <w:tcPr>
            <w:tcW w:w="263" w:type="dxa"/>
            <w:gridSpan w:val="2"/>
          </w:tcPr>
          <w:p w:rsidR="004B2B8D" w:rsidRPr="00800682" w:rsidRDefault="004B2B8D" w:rsidP="00910947">
            <w:pPr>
              <w:widowControl w:val="0"/>
              <w:rPr>
                <w:sz w:val="22"/>
                <w:szCs w:val="22"/>
              </w:rPr>
            </w:pPr>
          </w:p>
        </w:tc>
        <w:tc>
          <w:tcPr>
            <w:tcW w:w="619" w:type="dxa"/>
            <w:tcBorders>
              <w:right w:val="single" w:sz="4" w:space="0" w:color="auto"/>
            </w:tcBorders>
          </w:tcPr>
          <w:p w:rsidR="004B2B8D" w:rsidRPr="00800682" w:rsidRDefault="004B2B8D" w:rsidP="00910947">
            <w:pPr>
              <w:widowControl w:val="0"/>
              <w:rPr>
                <w:sz w:val="22"/>
                <w:szCs w:val="22"/>
              </w:rPr>
            </w:pPr>
          </w:p>
        </w:tc>
        <w:tc>
          <w:tcPr>
            <w:tcW w:w="1276" w:type="dxa"/>
            <w:tcBorders>
              <w:left w:val="single" w:sz="4" w:space="0" w:color="auto"/>
            </w:tcBorders>
          </w:tcPr>
          <w:p w:rsidR="004B2B8D" w:rsidRPr="00800682" w:rsidRDefault="004B2B8D" w:rsidP="00910947">
            <w:pPr>
              <w:widowControl w:val="0"/>
              <w:rPr>
                <w:sz w:val="22"/>
                <w:szCs w:val="22"/>
              </w:rPr>
            </w:pPr>
          </w:p>
        </w:tc>
        <w:tc>
          <w:tcPr>
            <w:tcW w:w="236" w:type="dxa"/>
            <w:tcBorders>
              <w:left w:val="single" w:sz="4" w:space="0" w:color="auto"/>
            </w:tcBorders>
          </w:tcPr>
          <w:p w:rsidR="004B2B8D" w:rsidRPr="00800682" w:rsidRDefault="004B2B8D" w:rsidP="00910947">
            <w:pPr>
              <w:widowControl w:val="0"/>
              <w:rPr>
                <w:sz w:val="22"/>
                <w:szCs w:val="22"/>
              </w:rPr>
            </w:pPr>
          </w:p>
        </w:tc>
      </w:tr>
      <w:tr w:rsidR="00800682" w:rsidRPr="00800682" w:rsidTr="00910947">
        <w:tc>
          <w:tcPr>
            <w:tcW w:w="2127" w:type="dxa"/>
            <w:tcBorders>
              <w:top w:val="single" w:sz="4" w:space="0" w:color="auto"/>
              <w:bottom w:val="single" w:sz="4" w:space="0" w:color="auto"/>
            </w:tcBorders>
          </w:tcPr>
          <w:p w:rsidR="004B2B8D" w:rsidRPr="00800682" w:rsidRDefault="004B2B8D" w:rsidP="00910947">
            <w:pPr>
              <w:widowControl w:val="0"/>
              <w:rPr>
                <w:sz w:val="22"/>
                <w:szCs w:val="22"/>
              </w:rPr>
            </w:pPr>
          </w:p>
        </w:tc>
        <w:tc>
          <w:tcPr>
            <w:tcW w:w="698" w:type="dxa"/>
            <w:tcBorders>
              <w:top w:val="single" w:sz="4" w:space="0" w:color="auto"/>
            </w:tcBorders>
          </w:tcPr>
          <w:p w:rsidR="004B2B8D" w:rsidRPr="00800682" w:rsidRDefault="004B2B8D" w:rsidP="00910947">
            <w:pPr>
              <w:widowControl w:val="0"/>
              <w:rPr>
                <w:sz w:val="22"/>
                <w:szCs w:val="22"/>
              </w:rPr>
            </w:pPr>
          </w:p>
        </w:tc>
        <w:tc>
          <w:tcPr>
            <w:tcW w:w="1003" w:type="dxa"/>
            <w:tcBorders>
              <w:top w:val="single" w:sz="4" w:space="0" w:color="auto"/>
            </w:tcBorders>
          </w:tcPr>
          <w:p w:rsidR="004B2B8D" w:rsidRPr="00800682" w:rsidRDefault="004B2B8D" w:rsidP="00910947">
            <w:pPr>
              <w:widowControl w:val="0"/>
              <w:rPr>
                <w:sz w:val="22"/>
                <w:szCs w:val="22"/>
              </w:rPr>
            </w:pPr>
          </w:p>
        </w:tc>
        <w:tc>
          <w:tcPr>
            <w:tcW w:w="1275" w:type="dxa"/>
            <w:tcBorders>
              <w:top w:val="single" w:sz="4" w:space="0" w:color="auto"/>
            </w:tcBorders>
          </w:tcPr>
          <w:p w:rsidR="004B2B8D" w:rsidRPr="00800682" w:rsidRDefault="004B2B8D" w:rsidP="00910947">
            <w:pPr>
              <w:widowControl w:val="0"/>
              <w:rPr>
                <w:sz w:val="22"/>
                <w:szCs w:val="22"/>
              </w:rPr>
            </w:pPr>
          </w:p>
        </w:tc>
        <w:tc>
          <w:tcPr>
            <w:tcW w:w="1308" w:type="dxa"/>
            <w:gridSpan w:val="2"/>
          </w:tcPr>
          <w:p w:rsidR="004B2B8D" w:rsidRPr="00800682" w:rsidRDefault="004B2B8D" w:rsidP="00910947">
            <w:pPr>
              <w:widowControl w:val="0"/>
              <w:rPr>
                <w:sz w:val="22"/>
                <w:szCs w:val="22"/>
              </w:rPr>
            </w:pPr>
          </w:p>
        </w:tc>
        <w:tc>
          <w:tcPr>
            <w:tcW w:w="263" w:type="dxa"/>
            <w:gridSpan w:val="2"/>
          </w:tcPr>
          <w:p w:rsidR="004B2B8D" w:rsidRPr="00800682" w:rsidRDefault="004B2B8D" w:rsidP="00910947">
            <w:pPr>
              <w:widowControl w:val="0"/>
              <w:rPr>
                <w:sz w:val="22"/>
                <w:szCs w:val="22"/>
              </w:rPr>
            </w:pPr>
          </w:p>
        </w:tc>
        <w:tc>
          <w:tcPr>
            <w:tcW w:w="697" w:type="dxa"/>
            <w:gridSpan w:val="2"/>
            <w:tcBorders>
              <w:left w:val="nil"/>
              <w:right w:val="single" w:sz="4" w:space="0" w:color="auto"/>
            </w:tcBorders>
          </w:tcPr>
          <w:p w:rsidR="004B2B8D" w:rsidRPr="00800682" w:rsidRDefault="004B2B8D" w:rsidP="00910947">
            <w:pPr>
              <w:widowControl w:val="0"/>
              <w:rPr>
                <w:sz w:val="22"/>
                <w:szCs w:val="22"/>
              </w:rPr>
            </w:pPr>
          </w:p>
        </w:tc>
        <w:tc>
          <w:tcPr>
            <w:tcW w:w="1276" w:type="dxa"/>
            <w:tcBorders>
              <w:left w:val="single" w:sz="4" w:space="0" w:color="auto"/>
            </w:tcBorders>
          </w:tcPr>
          <w:p w:rsidR="004B2B8D" w:rsidRPr="00800682" w:rsidRDefault="004B2B8D" w:rsidP="00910947">
            <w:pPr>
              <w:widowControl w:val="0"/>
              <w:rPr>
                <w:sz w:val="22"/>
                <w:szCs w:val="22"/>
              </w:rPr>
            </w:pPr>
          </w:p>
        </w:tc>
        <w:tc>
          <w:tcPr>
            <w:tcW w:w="236" w:type="dxa"/>
            <w:tcBorders>
              <w:left w:val="single" w:sz="4" w:space="0" w:color="auto"/>
            </w:tcBorders>
          </w:tcPr>
          <w:p w:rsidR="004B2B8D" w:rsidRPr="00800682" w:rsidRDefault="004B2B8D" w:rsidP="00910947">
            <w:pPr>
              <w:widowControl w:val="0"/>
              <w:rPr>
                <w:sz w:val="22"/>
                <w:szCs w:val="22"/>
              </w:rPr>
            </w:pPr>
          </w:p>
        </w:tc>
      </w:tr>
      <w:tr w:rsidR="00800682" w:rsidRPr="00800682" w:rsidTr="00910947">
        <w:tc>
          <w:tcPr>
            <w:tcW w:w="2127"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Тауарлар</w:t>
            </w:r>
            <w:r w:rsidRPr="00800682">
              <w:rPr>
                <w:sz w:val="22"/>
                <w:szCs w:val="22"/>
                <w:lang w:val="kk-KZ"/>
              </w:rPr>
              <w:t>дың</w:t>
            </w:r>
            <w:r w:rsidRPr="00800682">
              <w:rPr>
                <w:sz w:val="22"/>
                <w:szCs w:val="22"/>
              </w:rPr>
              <w:t>, көрсетілетін қызметтер</w:t>
            </w:r>
            <w:r w:rsidRPr="00800682">
              <w:rPr>
                <w:sz w:val="22"/>
                <w:szCs w:val="22"/>
                <w:lang w:val="kk-KZ"/>
              </w:rPr>
              <w:t>дің</w:t>
            </w:r>
            <w:r w:rsidRPr="00800682">
              <w:rPr>
                <w:sz w:val="22"/>
                <w:szCs w:val="22"/>
              </w:rPr>
              <w:t xml:space="preserve"> түрлері</w:t>
            </w:r>
          </w:p>
        </w:tc>
        <w:tc>
          <w:tcPr>
            <w:tcW w:w="698" w:type="dxa"/>
            <w:tcBorders>
              <w:left w:val="single" w:sz="4" w:space="0" w:color="auto"/>
              <w:bottom w:val="single" w:sz="4" w:space="0" w:color="auto"/>
            </w:tcBorders>
          </w:tcPr>
          <w:p w:rsidR="004B2B8D" w:rsidRPr="00800682" w:rsidRDefault="004B2B8D" w:rsidP="00910947">
            <w:pPr>
              <w:widowControl w:val="0"/>
              <w:rPr>
                <w:sz w:val="22"/>
                <w:szCs w:val="22"/>
              </w:rPr>
            </w:pPr>
          </w:p>
        </w:tc>
        <w:tc>
          <w:tcPr>
            <w:tcW w:w="1003" w:type="dxa"/>
            <w:tcBorders>
              <w:bottom w:val="single" w:sz="4" w:space="0" w:color="auto"/>
            </w:tcBorders>
          </w:tcPr>
          <w:p w:rsidR="004B2B8D" w:rsidRPr="00800682" w:rsidRDefault="004B2B8D" w:rsidP="00910947">
            <w:pPr>
              <w:widowControl w:val="0"/>
              <w:rPr>
                <w:sz w:val="22"/>
                <w:szCs w:val="22"/>
              </w:rPr>
            </w:pPr>
          </w:p>
        </w:tc>
        <w:tc>
          <w:tcPr>
            <w:tcW w:w="1275" w:type="dxa"/>
            <w:tcBorders>
              <w:bottom w:val="single" w:sz="4" w:space="0" w:color="auto"/>
            </w:tcBorders>
          </w:tcPr>
          <w:p w:rsidR="004B2B8D" w:rsidRPr="00800682" w:rsidRDefault="004B2B8D" w:rsidP="00910947">
            <w:pPr>
              <w:widowControl w:val="0"/>
              <w:rPr>
                <w:sz w:val="22"/>
                <w:szCs w:val="22"/>
              </w:rPr>
            </w:pPr>
          </w:p>
        </w:tc>
        <w:tc>
          <w:tcPr>
            <w:tcW w:w="1308" w:type="dxa"/>
            <w:gridSpan w:val="2"/>
            <w:tcBorders>
              <w:bottom w:val="single" w:sz="4" w:space="0" w:color="auto"/>
            </w:tcBorders>
          </w:tcPr>
          <w:p w:rsidR="004B2B8D" w:rsidRPr="00800682" w:rsidRDefault="004B2B8D" w:rsidP="00910947">
            <w:pPr>
              <w:widowControl w:val="0"/>
              <w:rPr>
                <w:sz w:val="22"/>
                <w:szCs w:val="22"/>
              </w:rPr>
            </w:pPr>
          </w:p>
        </w:tc>
        <w:tc>
          <w:tcPr>
            <w:tcW w:w="263" w:type="dxa"/>
            <w:gridSpan w:val="2"/>
            <w:tcBorders>
              <w:bottom w:val="single" w:sz="4" w:space="0" w:color="auto"/>
            </w:tcBorders>
          </w:tcPr>
          <w:p w:rsidR="004B2B8D" w:rsidRPr="00800682" w:rsidRDefault="004B2B8D" w:rsidP="00910947">
            <w:pPr>
              <w:widowControl w:val="0"/>
              <w:rPr>
                <w:sz w:val="22"/>
                <w:szCs w:val="22"/>
              </w:rPr>
            </w:pPr>
          </w:p>
        </w:tc>
        <w:tc>
          <w:tcPr>
            <w:tcW w:w="697" w:type="dxa"/>
            <w:gridSpan w:val="2"/>
            <w:tcBorders>
              <w:left w:val="nil"/>
              <w:bottom w:val="single" w:sz="4" w:space="0" w:color="auto"/>
              <w:right w:val="single" w:sz="4" w:space="0" w:color="auto"/>
            </w:tcBorders>
          </w:tcPr>
          <w:p w:rsidR="004B2B8D" w:rsidRPr="00800682" w:rsidRDefault="004B2B8D" w:rsidP="00910947">
            <w:pPr>
              <w:widowControl w:val="0"/>
              <w:rPr>
                <w:sz w:val="22"/>
                <w:szCs w:val="22"/>
              </w:rPr>
            </w:pPr>
          </w:p>
        </w:tc>
        <w:tc>
          <w:tcPr>
            <w:tcW w:w="1276" w:type="dxa"/>
            <w:tcBorders>
              <w:left w:val="single" w:sz="4" w:space="0" w:color="auto"/>
            </w:tcBorders>
          </w:tcPr>
          <w:p w:rsidR="004B2B8D" w:rsidRPr="00800682" w:rsidRDefault="004B2B8D" w:rsidP="00910947">
            <w:pPr>
              <w:widowControl w:val="0"/>
              <w:rPr>
                <w:sz w:val="22"/>
                <w:szCs w:val="22"/>
              </w:rPr>
            </w:pPr>
          </w:p>
        </w:tc>
        <w:tc>
          <w:tcPr>
            <w:tcW w:w="236" w:type="dxa"/>
            <w:tcBorders>
              <w:left w:val="single" w:sz="4" w:space="0" w:color="auto"/>
            </w:tcBorders>
          </w:tcPr>
          <w:p w:rsidR="004B2B8D" w:rsidRPr="00800682" w:rsidRDefault="004B2B8D" w:rsidP="00910947">
            <w:pPr>
              <w:widowControl w:val="0"/>
              <w:rPr>
                <w:sz w:val="22"/>
                <w:szCs w:val="22"/>
              </w:rPr>
            </w:pPr>
          </w:p>
        </w:tc>
      </w:tr>
      <w:tr w:rsidR="00800682" w:rsidRPr="00800682" w:rsidTr="00910947">
        <w:tc>
          <w:tcPr>
            <w:tcW w:w="2127" w:type="dxa"/>
            <w:tcBorders>
              <w:top w:val="single" w:sz="4" w:space="0" w:color="auto"/>
              <w:bottom w:val="single" w:sz="4" w:space="0" w:color="auto"/>
            </w:tcBorders>
          </w:tcPr>
          <w:p w:rsidR="004B2B8D" w:rsidRPr="00800682" w:rsidRDefault="004B2B8D" w:rsidP="00910947">
            <w:pPr>
              <w:widowControl w:val="0"/>
              <w:rPr>
                <w:sz w:val="22"/>
                <w:szCs w:val="22"/>
              </w:rPr>
            </w:pPr>
          </w:p>
        </w:tc>
        <w:tc>
          <w:tcPr>
            <w:tcW w:w="698" w:type="dxa"/>
            <w:tcBorders>
              <w:top w:val="single" w:sz="4" w:space="0" w:color="auto"/>
              <w:left w:val="nil"/>
            </w:tcBorders>
          </w:tcPr>
          <w:p w:rsidR="004B2B8D" w:rsidRPr="00800682" w:rsidRDefault="004B2B8D" w:rsidP="00910947">
            <w:pPr>
              <w:widowControl w:val="0"/>
              <w:rPr>
                <w:sz w:val="22"/>
                <w:szCs w:val="22"/>
              </w:rPr>
            </w:pPr>
          </w:p>
        </w:tc>
        <w:tc>
          <w:tcPr>
            <w:tcW w:w="1003" w:type="dxa"/>
            <w:tcBorders>
              <w:top w:val="single" w:sz="4" w:space="0" w:color="auto"/>
            </w:tcBorders>
          </w:tcPr>
          <w:p w:rsidR="004B2B8D" w:rsidRPr="00800682" w:rsidRDefault="004B2B8D" w:rsidP="00910947">
            <w:pPr>
              <w:widowControl w:val="0"/>
              <w:rPr>
                <w:sz w:val="22"/>
                <w:szCs w:val="22"/>
              </w:rPr>
            </w:pPr>
          </w:p>
        </w:tc>
        <w:tc>
          <w:tcPr>
            <w:tcW w:w="1275" w:type="dxa"/>
            <w:tcBorders>
              <w:top w:val="single" w:sz="4" w:space="0" w:color="auto"/>
            </w:tcBorders>
          </w:tcPr>
          <w:p w:rsidR="004B2B8D" w:rsidRPr="00800682" w:rsidRDefault="004B2B8D" w:rsidP="00910947">
            <w:pPr>
              <w:widowControl w:val="0"/>
              <w:rPr>
                <w:sz w:val="22"/>
                <w:szCs w:val="22"/>
              </w:rPr>
            </w:pPr>
          </w:p>
        </w:tc>
        <w:tc>
          <w:tcPr>
            <w:tcW w:w="1308" w:type="dxa"/>
            <w:gridSpan w:val="2"/>
            <w:tcBorders>
              <w:top w:val="single" w:sz="4" w:space="0" w:color="auto"/>
            </w:tcBorders>
          </w:tcPr>
          <w:p w:rsidR="004B2B8D" w:rsidRPr="00800682" w:rsidRDefault="004B2B8D" w:rsidP="00910947">
            <w:pPr>
              <w:widowControl w:val="0"/>
              <w:rPr>
                <w:sz w:val="22"/>
                <w:szCs w:val="22"/>
              </w:rPr>
            </w:pPr>
          </w:p>
        </w:tc>
        <w:tc>
          <w:tcPr>
            <w:tcW w:w="263" w:type="dxa"/>
            <w:gridSpan w:val="2"/>
            <w:tcBorders>
              <w:top w:val="single" w:sz="4" w:space="0" w:color="auto"/>
            </w:tcBorders>
          </w:tcPr>
          <w:p w:rsidR="004B2B8D" w:rsidRPr="00800682" w:rsidRDefault="004B2B8D" w:rsidP="00910947">
            <w:pPr>
              <w:widowControl w:val="0"/>
              <w:rPr>
                <w:sz w:val="22"/>
                <w:szCs w:val="22"/>
              </w:rPr>
            </w:pPr>
          </w:p>
        </w:tc>
        <w:tc>
          <w:tcPr>
            <w:tcW w:w="1973" w:type="dxa"/>
            <w:gridSpan w:val="3"/>
            <w:tcBorders>
              <w:left w:val="nil"/>
              <w:right w:val="single" w:sz="4" w:space="0" w:color="auto"/>
            </w:tcBorders>
          </w:tcPr>
          <w:p w:rsidR="004B2B8D" w:rsidRPr="00800682" w:rsidRDefault="004B2B8D" w:rsidP="00910947">
            <w:pPr>
              <w:widowControl w:val="0"/>
              <w:rPr>
                <w:sz w:val="22"/>
                <w:szCs w:val="22"/>
              </w:rPr>
            </w:pPr>
          </w:p>
        </w:tc>
        <w:tc>
          <w:tcPr>
            <w:tcW w:w="236" w:type="dxa"/>
            <w:tcBorders>
              <w:left w:val="single" w:sz="4" w:space="0" w:color="auto"/>
            </w:tcBorders>
          </w:tcPr>
          <w:p w:rsidR="004B2B8D" w:rsidRPr="00800682" w:rsidRDefault="004B2B8D" w:rsidP="00910947">
            <w:pPr>
              <w:widowControl w:val="0"/>
              <w:rPr>
                <w:sz w:val="22"/>
                <w:szCs w:val="22"/>
              </w:rPr>
            </w:pPr>
          </w:p>
        </w:tc>
      </w:tr>
      <w:tr w:rsidR="00800682" w:rsidRPr="00800682" w:rsidTr="00910947">
        <w:trPr>
          <w:trHeight w:val="594"/>
        </w:trPr>
        <w:tc>
          <w:tcPr>
            <w:tcW w:w="2127" w:type="dxa"/>
            <w:tcBorders>
              <w:top w:val="single" w:sz="4" w:space="0" w:color="auto"/>
              <w:left w:val="single" w:sz="4" w:space="0" w:color="auto"/>
              <w:bottom w:val="single" w:sz="4" w:space="0" w:color="auto"/>
              <w:right w:val="single" w:sz="4" w:space="0" w:color="auto"/>
            </w:tcBorders>
            <w:vAlign w:val="center"/>
          </w:tcPr>
          <w:p w:rsidR="004B2B8D" w:rsidRPr="00800682" w:rsidRDefault="004B2B8D" w:rsidP="00910947">
            <w:pPr>
              <w:widowControl w:val="0"/>
              <w:rPr>
                <w:sz w:val="22"/>
                <w:szCs w:val="22"/>
              </w:rPr>
            </w:pPr>
            <w:r w:rsidRPr="00800682">
              <w:rPr>
                <w:sz w:val="22"/>
                <w:szCs w:val="22"/>
              </w:rPr>
              <w:t>Тауарлар</w:t>
            </w:r>
            <w:r w:rsidRPr="00800682">
              <w:rPr>
                <w:sz w:val="22"/>
                <w:szCs w:val="22"/>
                <w:lang w:val="kk-KZ"/>
              </w:rPr>
              <w:t>дың</w:t>
            </w:r>
            <w:r w:rsidRPr="00800682">
              <w:rPr>
                <w:sz w:val="22"/>
                <w:szCs w:val="22"/>
              </w:rPr>
              <w:t>, көрсетілетін қызметтер</w:t>
            </w:r>
            <w:r w:rsidRPr="00800682">
              <w:rPr>
                <w:sz w:val="22"/>
                <w:szCs w:val="22"/>
                <w:lang w:val="kk-KZ"/>
              </w:rPr>
              <w:t>дің</w:t>
            </w:r>
            <w:r w:rsidRPr="00800682">
              <w:rPr>
                <w:sz w:val="22"/>
                <w:szCs w:val="22"/>
              </w:rPr>
              <w:t xml:space="preserve"> ішкі түрлері</w:t>
            </w:r>
          </w:p>
        </w:tc>
        <w:tc>
          <w:tcPr>
            <w:tcW w:w="698" w:type="dxa"/>
            <w:tcBorders>
              <w:left w:val="single" w:sz="4" w:space="0" w:color="auto"/>
              <w:bottom w:val="single" w:sz="4" w:space="0" w:color="auto"/>
            </w:tcBorders>
          </w:tcPr>
          <w:p w:rsidR="004B2B8D" w:rsidRPr="00800682" w:rsidRDefault="004B2B8D" w:rsidP="00910947">
            <w:pPr>
              <w:widowControl w:val="0"/>
              <w:rPr>
                <w:sz w:val="22"/>
                <w:szCs w:val="22"/>
              </w:rPr>
            </w:pPr>
          </w:p>
        </w:tc>
        <w:tc>
          <w:tcPr>
            <w:tcW w:w="1003" w:type="dxa"/>
            <w:tcBorders>
              <w:bottom w:val="single" w:sz="4" w:space="0" w:color="auto"/>
            </w:tcBorders>
          </w:tcPr>
          <w:p w:rsidR="004B2B8D" w:rsidRPr="00800682" w:rsidRDefault="004B2B8D" w:rsidP="00910947">
            <w:pPr>
              <w:widowControl w:val="0"/>
              <w:rPr>
                <w:sz w:val="22"/>
                <w:szCs w:val="22"/>
              </w:rPr>
            </w:pPr>
          </w:p>
        </w:tc>
        <w:tc>
          <w:tcPr>
            <w:tcW w:w="1275" w:type="dxa"/>
            <w:tcBorders>
              <w:bottom w:val="single" w:sz="4" w:space="0" w:color="auto"/>
            </w:tcBorders>
          </w:tcPr>
          <w:p w:rsidR="004B2B8D" w:rsidRPr="00800682" w:rsidRDefault="004B2B8D" w:rsidP="00910947">
            <w:pPr>
              <w:widowControl w:val="0"/>
              <w:rPr>
                <w:sz w:val="22"/>
                <w:szCs w:val="22"/>
              </w:rPr>
            </w:pPr>
          </w:p>
        </w:tc>
        <w:tc>
          <w:tcPr>
            <w:tcW w:w="1308" w:type="dxa"/>
            <w:gridSpan w:val="2"/>
            <w:tcBorders>
              <w:bottom w:val="single" w:sz="4" w:space="0" w:color="auto"/>
            </w:tcBorders>
          </w:tcPr>
          <w:p w:rsidR="004B2B8D" w:rsidRPr="00800682" w:rsidRDefault="004B2B8D" w:rsidP="00910947">
            <w:pPr>
              <w:widowControl w:val="0"/>
              <w:rPr>
                <w:sz w:val="22"/>
                <w:szCs w:val="22"/>
              </w:rPr>
            </w:pPr>
          </w:p>
        </w:tc>
        <w:tc>
          <w:tcPr>
            <w:tcW w:w="263" w:type="dxa"/>
            <w:gridSpan w:val="2"/>
            <w:tcBorders>
              <w:bottom w:val="single" w:sz="4" w:space="0" w:color="auto"/>
            </w:tcBorders>
          </w:tcPr>
          <w:p w:rsidR="004B2B8D" w:rsidRPr="00800682" w:rsidRDefault="004B2B8D" w:rsidP="00910947">
            <w:pPr>
              <w:widowControl w:val="0"/>
              <w:rPr>
                <w:sz w:val="22"/>
                <w:szCs w:val="22"/>
              </w:rPr>
            </w:pPr>
          </w:p>
        </w:tc>
        <w:tc>
          <w:tcPr>
            <w:tcW w:w="1973" w:type="dxa"/>
            <w:gridSpan w:val="3"/>
            <w:tcBorders>
              <w:left w:val="nil"/>
              <w:bottom w:val="single" w:sz="4" w:space="0" w:color="auto"/>
              <w:right w:val="single" w:sz="4" w:space="0" w:color="auto"/>
            </w:tcBorders>
          </w:tcPr>
          <w:p w:rsidR="004B2B8D" w:rsidRPr="00800682" w:rsidRDefault="004B2B8D" w:rsidP="00910947">
            <w:pPr>
              <w:widowControl w:val="0"/>
              <w:rPr>
                <w:sz w:val="22"/>
                <w:szCs w:val="22"/>
              </w:rPr>
            </w:pPr>
          </w:p>
        </w:tc>
        <w:tc>
          <w:tcPr>
            <w:tcW w:w="236" w:type="dxa"/>
            <w:tcBorders>
              <w:left w:val="single" w:sz="4" w:space="0" w:color="auto"/>
            </w:tcBorders>
          </w:tcPr>
          <w:p w:rsidR="004B2B8D" w:rsidRPr="00800682" w:rsidRDefault="004B2B8D" w:rsidP="00910947">
            <w:pPr>
              <w:widowControl w:val="0"/>
              <w:rPr>
                <w:sz w:val="22"/>
                <w:szCs w:val="22"/>
              </w:rPr>
            </w:pPr>
          </w:p>
        </w:tc>
      </w:tr>
    </w:tbl>
    <w:p w:rsidR="004B2B8D" w:rsidRPr="00800682" w:rsidRDefault="004B2B8D" w:rsidP="004B2B8D">
      <w:pPr>
        <w:widowControl w:val="0"/>
      </w:pPr>
    </w:p>
    <w:p w:rsidR="004B2B8D" w:rsidRPr="00800682" w:rsidRDefault="004B2B8D" w:rsidP="004B2B8D">
      <w:pPr>
        <w:widowControl w:val="0"/>
        <w:rPr>
          <w:sz w:val="24"/>
          <w:szCs w:val="24"/>
        </w:rPr>
      </w:pPr>
      <w:r w:rsidRPr="00800682">
        <w:rPr>
          <w:sz w:val="24"/>
          <w:szCs w:val="24"/>
        </w:rPr>
        <w:t>01.1.1.21.02 – Бірінші сұрыпты бидай ұны</w:t>
      </w:r>
    </w:p>
    <w:p w:rsidR="004B2B8D" w:rsidRPr="00800682" w:rsidRDefault="004B2B8D" w:rsidP="004B2B8D">
      <w:pPr>
        <w:widowControl w:val="0"/>
      </w:pPr>
    </w:p>
    <w:tbl>
      <w:tblPr>
        <w:tblW w:w="7054" w:type="dxa"/>
        <w:tblInd w:w="2376" w:type="dxa"/>
        <w:tblLayout w:type="fixed"/>
        <w:tblLook w:val="0000" w:firstRow="0" w:lastRow="0" w:firstColumn="0" w:lastColumn="0" w:noHBand="0" w:noVBand="0"/>
      </w:tblPr>
      <w:tblGrid>
        <w:gridCol w:w="360"/>
        <w:gridCol w:w="360"/>
        <w:gridCol w:w="360"/>
        <w:gridCol w:w="540"/>
        <w:gridCol w:w="360"/>
        <w:gridCol w:w="720"/>
        <w:gridCol w:w="360"/>
        <w:gridCol w:w="1080"/>
        <w:gridCol w:w="360"/>
        <w:gridCol w:w="570"/>
        <w:gridCol w:w="425"/>
        <w:gridCol w:w="445"/>
        <w:gridCol w:w="360"/>
        <w:gridCol w:w="329"/>
        <w:gridCol w:w="425"/>
      </w:tblGrid>
      <w:tr w:rsidR="00800682" w:rsidRPr="00800682" w:rsidTr="00910947">
        <w:trPr>
          <w:cantSplit/>
        </w:trPr>
        <w:tc>
          <w:tcPr>
            <w:tcW w:w="360"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0</w:t>
            </w:r>
          </w:p>
        </w:tc>
        <w:tc>
          <w:tcPr>
            <w:tcW w:w="360"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1</w:t>
            </w:r>
          </w:p>
        </w:tc>
        <w:tc>
          <w:tcPr>
            <w:tcW w:w="540"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1</w:t>
            </w:r>
          </w:p>
        </w:tc>
        <w:tc>
          <w:tcPr>
            <w:tcW w:w="720"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1</w:t>
            </w:r>
          </w:p>
        </w:tc>
        <w:tc>
          <w:tcPr>
            <w:tcW w:w="1080"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2</w:t>
            </w:r>
          </w:p>
        </w:tc>
        <w:tc>
          <w:tcPr>
            <w:tcW w:w="570"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1</w:t>
            </w:r>
          </w:p>
        </w:tc>
        <w:tc>
          <w:tcPr>
            <w:tcW w:w="445"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0</w:t>
            </w:r>
          </w:p>
        </w:tc>
        <w:tc>
          <w:tcPr>
            <w:tcW w:w="329"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2</w:t>
            </w:r>
          </w:p>
        </w:tc>
      </w:tr>
    </w:tbl>
    <w:p w:rsidR="004B2B8D" w:rsidRPr="00800682" w:rsidRDefault="007A2761" w:rsidP="004B2B8D">
      <w:pPr>
        <w:widowControl w:val="0"/>
      </w:pPr>
      <w:r w:rsidRPr="00800682">
        <w:rPr>
          <w:noProof/>
        </w:rPr>
        <mc:AlternateContent>
          <mc:Choice Requires="wps">
            <w:drawing>
              <wp:anchor distT="0" distB="0" distL="114300" distR="114300" simplePos="0" relativeHeight="251653120" behindDoc="0" locked="0" layoutInCell="1" allowOverlap="1" wp14:anchorId="231CA677" wp14:editId="1D2AFAF9">
                <wp:simplePos x="0" y="0"/>
                <wp:positionH relativeFrom="column">
                  <wp:posOffset>5507990</wp:posOffset>
                </wp:positionH>
                <wp:positionV relativeFrom="paragraph">
                  <wp:posOffset>-200660</wp:posOffset>
                </wp:positionV>
                <wp:extent cx="114300" cy="524510"/>
                <wp:effectExtent l="0" t="0" r="0" b="0"/>
                <wp:wrapNone/>
                <wp:docPr id="9"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524510"/>
                        </a:xfrm>
                        <a:prstGeom prst="leftBrace">
                          <a:avLst>
                            <a:gd name="adj1" fmla="val 382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8" o:spid="_x0000_s1026" type="#_x0000_t87" style="position:absolute;margin-left:433.7pt;margin-top:-15.8pt;width:9pt;height:41.3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"/>
            </w:pict>
          </mc:Fallback>
        </mc:AlternateContent>
      </w:r>
      <w:r w:rsidRPr="00800682">
        <w:rPr>
          <w:noProof/>
        </w:rPr>
        <mc:AlternateContent>
          <mc:Choice Requires="wps">
            <w:drawing>
              <wp:anchor distT="0" distB="0" distL="114300" distR="114300" simplePos="0" relativeHeight="251652096" behindDoc="0" locked="0" layoutInCell="1" allowOverlap="1" wp14:anchorId="14EAF0D6" wp14:editId="1425F512">
                <wp:simplePos x="0" y="0"/>
                <wp:positionH relativeFrom="column">
                  <wp:posOffset>1731645</wp:posOffset>
                </wp:positionH>
                <wp:positionV relativeFrom="paragraph">
                  <wp:posOffset>-182245</wp:posOffset>
                </wp:positionV>
                <wp:extent cx="114300" cy="487680"/>
                <wp:effectExtent l="0" t="0" r="0" b="0"/>
                <wp:wrapNone/>
                <wp:docPr id="8"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487680"/>
                        </a:xfrm>
                        <a:prstGeom prst="leftBrace">
                          <a:avLst>
                            <a:gd name="adj1" fmla="val 355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7" o:spid="_x0000_s1026" type="#_x0000_t87" style="position:absolute;margin-left:136.35pt;margin-top:-14.35pt;width:9pt;height:38.4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"/>
            </w:pict>
          </mc:Fallback>
        </mc:AlternateContent>
      </w:r>
    </w:p>
    <w:tbl>
      <w:tblPr>
        <w:tblW w:w="0" w:type="auto"/>
        <w:tblInd w:w="108" w:type="dxa"/>
        <w:tblLook w:val="0000" w:firstRow="0" w:lastRow="0" w:firstColumn="0" w:lastColumn="0" w:noHBand="0" w:noVBand="0"/>
      </w:tblPr>
      <w:tblGrid>
        <w:gridCol w:w="2124"/>
        <w:gridCol w:w="711"/>
        <w:gridCol w:w="1313"/>
        <w:gridCol w:w="1134"/>
        <w:gridCol w:w="885"/>
        <w:gridCol w:w="495"/>
        <w:gridCol w:w="914"/>
        <w:gridCol w:w="859"/>
        <w:gridCol w:w="353"/>
      </w:tblGrid>
      <w:tr w:rsidR="00800682" w:rsidRPr="00800682" w:rsidTr="00910947">
        <w:tc>
          <w:tcPr>
            <w:tcW w:w="2124" w:type="dxa"/>
            <w:tcBorders>
              <w:bottom w:val="single" w:sz="4" w:space="0" w:color="auto"/>
            </w:tcBorders>
          </w:tcPr>
          <w:p w:rsidR="004B2B8D" w:rsidRPr="00800682" w:rsidRDefault="004B2B8D" w:rsidP="00910947">
            <w:pPr>
              <w:widowControl w:val="0"/>
              <w:rPr>
                <w:sz w:val="22"/>
                <w:szCs w:val="22"/>
              </w:rPr>
            </w:pPr>
          </w:p>
        </w:tc>
        <w:tc>
          <w:tcPr>
            <w:tcW w:w="711" w:type="dxa"/>
            <w:tcBorders>
              <w:right w:val="single" w:sz="4" w:space="0" w:color="auto"/>
            </w:tcBorders>
          </w:tcPr>
          <w:p w:rsidR="004B2B8D" w:rsidRPr="00800682" w:rsidRDefault="004B2B8D" w:rsidP="00910947">
            <w:pPr>
              <w:widowControl w:val="0"/>
              <w:rPr>
                <w:sz w:val="22"/>
                <w:szCs w:val="22"/>
              </w:rPr>
            </w:pPr>
          </w:p>
        </w:tc>
        <w:tc>
          <w:tcPr>
            <w:tcW w:w="1313"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1134"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885" w:type="dxa"/>
            <w:tcBorders>
              <w:left w:val="single" w:sz="4" w:space="0" w:color="auto"/>
            </w:tcBorders>
          </w:tcPr>
          <w:p w:rsidR="004B2B8D" w:rsidRPr="00800682" w:rsidRDefault="004B2B8D" w:rsidP="00910947">
            <w:pPr>
              <w:widowControl w:val="0"/>
              <w:rPr>
                <w:sz w:val="22"/>
                <w:szCs w:val="22"/>
              </w:rPr>
            </w:pPr>
          </w:p>
        </w:tc>
        <w:tc>
          <w:tcPr>
            <w:tcW w:w="495" w:type="dxa"/>
            <w:tcBorders>
              <w:right w:val="single" w:sz="4" w:space="0" w:color="auto"/>
            </w:tcBorders>
          </w:tcPr>
          <w:p w:rsidR="004B2B8D" w:rsidRPr="00800682" w:rsidRDefault="004B2B8D" w:rsidP="00910947">
            <w:pPr>
              <w:widowControl w:val="0"/>
              <w:rPr>
                <w:sz w:val="22"/>
                <w:szCs w:val="22"/>
              </w:rPr>
            </w:pPr>
          </w:p>
        </w:tc>
        <w:tc>
          <w:tcPr>
            <w:tcW w:w="914" w:type="dxa"/>
            <w:tcBorders>
              <w:left w:val="single" w:sz="4" w:space="0" w:color="auto"/>
            </w:tcBorders>
          </w:tcPr>
          <w:p w:rsidR="004B2B8D" w:rsidRPr="00800682" w:rsidRDefault="004B2B8D" w:rsidP="00910947">
            <w:pPr>
              <w:widowControl w:val="0"/>
              <w:rPr>
                <w:sz w:val="22"/>
                <w:szCs w:val="22"/>
              </w:rPr>
            </w:pPr>
          </w:p>
        </w:tc>
        <w:tc>
          <w:tcPr>
            <w:tcW w:w="859" w:type="dxa"/>
            <w:tcBorders>
              <w:left w:val="single" w:sz="4" w:space="0" w:color="auto"/>
            </w:tcBorders>
          </w:tcPr>
          <w:p w:rsidR="004B2B8D" w:rsidRPr="00800682" w:rsidRDefault="004B2B8D" w:rsidP="00910947">
            <w:pPr>
              <w:widowControl w:val="0"/>
              <w:rPr>
                <w:sz w:val="22"/>
                <w:szCs w:val="22"/>
              </w:rPr>
            </w:pPr>
          </w:p>
        </w:tc>
        <w:tc>
          <w:tcPr>
            <w:tcW w:w="353" w:type="dxa"/>
            <w:tcBorders>
              <w:left w:val="nil"/>
              <w:right w:val="single" w:sz="4" w:space="0" w:color="auto"/>
            </w:tcBorders>
          </w:tcPr>
          <w:p w:rsidR="004B2B8D" w:rsidRPr="00800682" w:rsidRDefault="004B2B8D" w:rsidP="00910947">
            <w:pPr>
              <w:widowControl w:val="0"/>
              <w:rPr>
                <w:sz w:val="22"/>
                <w:szCs w:val="22"/>
              </w:rPr>
            </w:pPr>
          </w:p>
        </w:tc>
      </w:tr>
      <w:tr w:rsidR="00800682" w:rsidRPr="00800682" w:rsidTr="00910947">
        <w:tc>
          <w:tcPr>
            <w:tcW w:w="2124"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Тамақ өнімдері және алк</w:t>
            </w:r>
            <w:r w:rsidRPr="00800682">
              <w:rPr>
                <w:sz w:val="22"/>
                <w:szCs w:val="22"/>
                <w:lang w:val="kk-KZ"/>
              </w:rPr>
              <w:t>о</w:t>
            </w:r>
            <w:r w:rsidRPr="00800682">
              <w:rPr>
                <w:sz w:val="22"/>
                <w:szCs w:val="22"/>
              </w:rPr>
              <w:t>гольсiз сусындар</w:t>
            </w:r>
          </w:p>
        </w:tc>
        <w:tc>
          <w:tcPr>
            <w:tcW w:w="711" w:type="dxa"/>
            <w:tcBorders>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p>
        </w:tc>
        <w:tc>
          <w:tcPr>
            <w:tcW w:w="1313"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1134"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885" w:type="dxa"/>
            <w:tcBorders>
              <w:left w:val="single" w:sz="4" w:space="0" w:color="auto"/>
            </w:tcBorders>
          </w:tcPr>
          <w:p w:rsidR="004B2B8D" w:rsidRPr="00800682" w:rsidRDefault="004B2B8D" w:rsidP="00910947">
            <w:pPr>
              <w:widowControl w:val="0"/>
              <w:rPr>
                <w:sz w:val="22"/>
                <w:szCs w:val="22"/>
              </w:rPr>
            </w:pPr>
          </w:p>
        </w:tc>
        <w:tc>
          <w:tcPr>
            <w:tcW w:w="495" w:type="dxa"/>
            <w:tcBorders>
              <w:right w:val="single" w:sz="4" w:space="0" w:color="auto"/>
            </w:tcBorders>
          </w:tcPr>
          <w:p w:rsidR="004B2B8D" w:rsidRPr="00800682" w:rsidRDefault="004B2B8D" w:rsidP="00910947">
            <w:pPr>
              <w:widowControl w:val="0"/>
              <w:rPr>
                <w:sz w:val="22"/>
                <w:szCs w:val="22"/>
              </w:rPr>
            </w:pPr>
          </w:p>
        </w:tc>
        <w:tc>
          <w:tcPr>
            <w:tcW w:w="914" w:type="dxa"/>
            <w:tcBorders>
              <w:left w:val="single" w:sz="4" w:space="0" w:color="auto"/>
            </w:tcBorders>
          </w:tcPr>
          <w:p w:rsidR="004B2B8D" w:rsidRPr="00800682" w:rsidRDefault="004B2B8D" w:rsidP="00910947">
            <w:pPr>
              <w:widowControl w:val="0"/>
              <w:rPr>
                <w:sz w:val="22"/>
                <w:szCs w:val="22"/>
              </w:rPr>
            </w:pPr>
          </w:p>
        </w:tc>
        <w:tc>
          <w:tcPr>
            <w:tcW w:w="859" w:type="dxa"/>
            <w:tcBorders>
              <w:left w:val="single" w:sz="4" w:space="0" w:color="auto"/>
            </w:tcBorders>
          </w:tcPr>
          <w:p w:rsidR="004B2B8D" w:rsidRPr="00800682" w:rsidRDefault="004B2B8D" w:rsidP="00910947">
            <w:pPr>
              <w:widowControl w:val="0"/>
              <w:rPr>
                <w:sz w:val="22"/>
                <w:szCs w:val="22"/>
              </w:rPr>
            </w:pPr>
          </w:p>
        </w:tc>
        <w:tc>
          <w:tcPr>
            <w:tcW w:w="353" w:type="dxa"/>
            <w:tcBorders>
              <w:left w:val="nil"/>
              <w:right w:val="single" w:sz="4" w:space="0" w:color="auto"/>
            </w:tcBorders>
          </w:tcPr>
          <w:p w:rsidR="004B2B8D" w:rsidRPr="00800682" w:rsidRDefault="004B2B8D" w:rsidP="00910947">
            <w:pPr>
              <w:widowControl w:val="0"/>
              <w:rPr>
                <w:sz w:val="22"/>
                <w:szCs w:val="22"/>
              </w:rPr>
            </w:pPr>
          </w:p>
        </w:tc>
      </w:tr>
      <w:tr w:rsidR="00800682" w:rsidRPr="00800682" w:rsidTr="00910947">
        <w:tc>
          <w:tcPr>
            <w:tcW w:w="2124" w:type="dxa"/>
            <w:tcBorders>
              <w:top w:val="single" w:sz="4" w:space="0" w:color="auto"/>
              <w:bottom w:val="single" w:sz="4" w:space="0" w:color="auto"/>
            </w:tcBorders>
          </w:tcPr>
          <w:p w:rsidR="004B2B8D" w:rsidRPr="00800682" w:rsidRDefault="004B2B8D" w:rsidP="00910947">
            <w:pPr>
              <w:widowControl w:val="0"/>
              <w:rPr>
                <w:sz w:val="22"/>
                <w:szCs w:val="22"/>
              </w:rPr>
            </w:pPr>
          </w:p>
        </w:tc>
        <w:tc>
          <w:tcPr>
            <w:tcW w:w="711" w:type="dxa"/>
            <w:tcBorders>
              <w:top w:val="single" w:sz="4" w:space="0" w:color="auto"/>
            </w:tcBorders>
          </w:tcPr>
          <w:p w:rsidR="004B2B8D" w:rsidRPr="00800682" w:rsidRDefault="004B2B8D" w:rsidP="00910947">
            <w:pPr>
              <w:widowControl w:val="0"/>
              <w:rPr>
                <w:sz w:val="22"/>
                <w:szCs w:val="22"/>
              </w:rPr>
            </w:pPr>
          </w:p>
        </w:tc>
        <w:tc>
          <w:tcPr>
            <w:tcW w:w="1313" w:type="dxa"/>
            <w:tcBorders>
              <w:right w:val="single" w:sz="4" w:space="0" w:color="auto"/>
            </w:tcBorders>
          </w:tcPr>
          <w:p w:rsidR="004B2B8D" w:rsidRPr="00800682" w:rsidRDefault="004B2B8D" w:rsidP="00910947">
            <w:pPr>
              <w:widowControl w:val="0"/>
              <w:rPr>
                <w:sz w:val="22"/>
                <w:szCs w:val="22"/>
              </w:rPr>
            </w:pPr>
          </w:p>
        </w:tc>
        <w:tc>
          <w:tcPr>
            <w:tcW w:w="1134"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885" w:type="dxa"/>
            <w:tcBorders>
              <w:left w:val="single" w:sz="4" w:space="0" w:color="auto"/>
            </w:tcBorders>
          </w:tcPr>
          <w:p w:rsidR="004B2B8D" w:rsidRPr="00800682" w:rsidRDefault="004B2B8D" w:rsidP="00910947">
            <w:pPr>
              <w:widowControl w:val="0"/>
              <w:rPr>
                <w:sz w:val="22"/>
                <w:szCs w:val="22"/>
              </w:rPr>
            </w:pPr>
          </w:p>
        </w:tc>
        <w:tc>
          <w:tcPr>
            <w:tcW w:w="495" w:type="dxa"/>
            <w:tcBorders>
              <w:right w:val="single" w:sz="4" w:space="0" w:color="auto"/>
            </w:tcBorders>
          </w:tcPr>
          <w:p w:rsidR="004B2B8D" w:rsidRPr="00800682" w:rsidRDefault="004B2B8D" w:rsidP="00910947">
            <w:pPr>
              <w:widowControl w:val="0"/>
              <w:rPr>
                <w:sz w:val="22"/>
                <w:szCs w:val="22"/>
              </w:rPr>
            </w:pPr>
          </w:p>
        </w:tc>
        <w:tc>
          <w:tcPr>
            <w:tcW w:w="914" w:type="dxa"/>
            <w:tcBorders>
              <w:left w:val="single" w:sz="4" w:space="0" w:color="auto"/>
            </w:tcBorders>
          </w:tcPr>
          <w:p w:rsidR="004B2B8D" w:rsidRPr="00800682" w:rsidRDefault="004B2B8D" w:rsidP="00910947">
            <w:pPr>
              <w:widowControl w:val="0"/>
              <w:rPr>
                <w:sz w:val="22"/>
                <w:szCs w:val="22"/>
              </w:rPr>
            </w:pPr>
          </w:p>
        </w:tc>
        <w:tc>
          <w:tcPr>
            <w:tcW w:w="859" w:type="dxa"/>
            <w:tcBorders>
              <w:left w:val="single" w:sz="4" w:space="0" w:color="auto"/>
            </w:tcBorders>
          </w:tcPr>
          <w:p w:rsidR="004B2B8D" w:rsidRPr="00800682" w:rsidRDefault="004B2B8D" w:rsidP="00910947">
            <w:pPr>
              <w:widowControl w:val="0"/>
              <w:rPr>
                <w:sz w:val="22"/>
                <w:szCs w:val="22"/>
              </w:rPr>
            </w:pPr>
          </w:p>
        </w:tc>
        <w:tc>
          <w:tcPr>
            <w:tcW w:w="353" w:type="dxa"/>
            <w:tcBorders>
              <w:left w:val="nil"/>
              <w:right w:val="single" w:sz="4" w:space="0" w:color="auto"/>
            </w:tcBorders>
          </w:tcPr>
          <w:p w:rsidR="004B2B8D" w:rsidRPr="00800682" w:rsidRDefault="004B2B8D" w:rsidP="00910947">
            <w:pPr>
              <w:widowControl w:val="0"/>
              <w:rPr>
                <w:sz w:val="22"/>
                <w:szCs w:val="22"/>
              </w:rPr>
            </w:pPr>
          </w:p>
        </w:tc>
      </w:tr>
      <w:tr w:rsidR="00800682" w:rsidRPr="00800682" w:rsidTr="00910947">
        <w:tc>
          <w:tcPr>
            <w:tcW w:w="2124"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Тамақ өнімдері</w:t>
            </w:r>
          </w:p>
        </w:tc>
        <w:tc>
          <w:tcPr>
            <w:tcW w:w="711" w:type="dxa"/>
            <w:tcBorders>
              <w:left w:val="single" w:sz="4" w:space="0" w:color="auto"/>
              <w:bottom w:val="single" w:sz="4" w:space="0" w:color="auto"/>
            </w:tcBorders>
          </w:tcPr>
          <w:p w:rsidR="004B2B8D" w:rsidRPr="00800682" w:rsidRDefault="004B2B8D" w:rsidP="00910947">
            <w:pPr>
              <w:widowControl w:val="0"/>
              <w:rPr>
                <w:sz w:val="22"/>
                <w:szCs w:val="22"/>
              </w:rPr>
            </w:pPr>
          </w:p>
        </w:tc>
        <w:tc>
          <w:tcPr>
            <w:tcW w:w="1313" w:type="dxa"/>
            <w:tcBorders>
              <w:bottom w:val="single" w:sz="4" w:space="0" w:color="auto"/>
              <w:right w:val="single" w:sz="4" w:space="0" w:color="auto"/>
            </w:tcBorders>
          </w:tcPr>
          <w:p w:rsidR="004B2B8D" w:rsidRPr="00800682" w:rsidRDefault="004B2B8D" w:rsidP="00910947">
            <w:pPr>
              <w:widowControl w:val="0"/>
              <w:rPr>
                <w:sz w:val="22"/>
                <w:szCs w:val="22"/>
              </w:rPr>
            </w:pPr>
          </w:p>
        </w:tc>
        <w:tc>
          <w:tcPr>
            <w:tcW w:w="1134" w:type="dxa"/>
            <w:tcBorders>
              <w:left w:val="single" w:sz="4" w:space="0" w:color="auto"/>
              <w:right w:val="single" w:sz="4" w:space="0" w:color="auto"/>
            </w:tcBorders>
          </w:tcPr>
          <w:p w:rsidR="004B2B8D" w:rsidRPr="00800682" w:rsidRDefault="004B2B8D" w:rsidP="00910947">
            <w:pPr>
              <w:widowControl w:val="0"/>
              <w:rPr>
                <w:sz w:val="22"/>
                <w:szCs w:val="22"/>
              </w:rPr>
            </w:pPr>
          </w:p>
        </w:tc>
        <w:tc>
          <w:tcPr>
            <w:tcW w:w="885" w:type="dxa"/>
            <w:tcBorders>
              <w:left w:val="single" w:sz="4" w:space="0" w:color="auto"/>
            </w:tcBorders>
          </w:tcPr>
          <w:p w:rsidR="004B2B8D" w:rsidRPr="00800682" w:rsidRDefault="004B2B8D" w:rsidP="00910947">
            <w:pPr>
              <w:widowControl w:val="0"/>
              <w:rPr>
                <w:sz w:val="22"/>
                <w:szCs w:val="22"/>
              </w:rPr>
            </w:pPr>
          </w:p>
        </w:tc>
        <w:tc>
          <w:tcPr>
            <w:tcW w:w="495" w:type="dxa"/>
            <w:tcBorders>
              <w:right w:val="single" w:sz="4" w:space="0" w:color="auto"/>
            </w:tcBorders>
          </w:tcPr>
          <w:p w:rsidR="004B2B8D" w:rsidRPr="00800682" w:rsidRDefault="004B2B8D" w:rsidP="00910947">
            <w:pPr>
              <w:widowControl w:val="0"/>
              <w:rPr>
                <w:sz w:val="22"/>
                <w:szCs w:val="22"/>
              </w:rPr>
            </w:pPr>
          </w:p>
        </w:tc>
        <w:tc>
          <w:tcPr>
            <w:tcW w:w="914" w:type="dxa"/>
            <w:tcBorders>
              <w:left w:val="single" w:sz="4" w:space="0" w:color="auto"/>
            </w:tcBorders>
          </w:tcPr>
          <w:p w:rsidR="004B2B8D" w:rsidRPr="00800682" w:rsidRDefault="004B2B8D" w:rsidP="00910947">
            <w:pPr>
              <w:widowControl w:val="0"/>
              <w:rPr>
                <w:sz w:val="22"/>
                <w:szCs w:val="22"/>
              </w:rPr>
            </w:pPr>
          </w:p>
        </w:tc>
        <w:tc>
          <w:tcPr>
            <w:tcW w:w="859" w:type="dxa"/>
            <w:tcBorders>
              <w:left w:val="single" w:sz="4" w:space="0" w:color="auto"/>
            </w:tcBorders>
          </w:tcPr>
          <w:p w:rsidR="004B2B8D" w:rsidRPr="00800682" w:rsidRDefault="004B2B8D" w:rsidP="00910947">
            <w:pPr>
              <w:widowControl w:val="0"/>
              <w:rPr>
                <w:sz w:val="22"/>
                <w:szCs w:val="22"/>
              </w:rPr>
            </w:pPr>
          </w:p>
        </w:tc>
        <w:tc>
          <w:tcPr>
            <w:tcW w:w="353" w:type="dxa"/>
            <w:tcBorders>
              <w:left w:val="nil"/>
              <w:right w:val="single" w:sz="4" w:space="0" w:color="auto"/>
            </w:tcBorders>
          </w:tcPr>
          <w:p w:rsidR="004B2B8D" w:rsidRPr="00800682" w:rsidRDefault="004B2B8D" w:rsidP="00910947">
            <w:pPr>
              <w:widowControl w:val="0"/>
              <w:rPr>
                <w:sz w:val="22"/>
                <w:szCs w:val="22"/>
              </w:rPr>
            </w:pPr>
          </w:p>
        </w:tc>
      </w:tr>
      <w:tr w:rsidR="00800682" w:rsidRPr="00800682" w:rsidTr="00910947">
        <w:tc>
          <w:tcPr>
            <w:tcW w:w="2124" w:type="dxa"/>
            <w:tcBorders>
              <w:top w:val="single" w:sz="4" w:space="0" w:color="auto"/>
              <w:bottom w:val="single" w:sz="4" w:space="0" w:color="auto"/>
            </w:tcBorders>
          </w:tcPr>
          <w:p w:rsidR="004B2B8D" w:rsidRPr="00800682" w:rsidRDefault="004B2B8D" w:rsidP="00910947">
            <w:pPr>
              <w:widowControl w:val="0"/>
              <w:rPr>
                <w:sz w:val="22"/>
                <w:szCs w:val="22"/>
              </w:rPr>
            </w:pPr>
          </w:p>
        </w:tc>
        <w:tc>
          <w:tcPr>
            <w:tcW w:w="711" w:type="dxa"/>
            <w:tcBorders>
              <w:top w:val="single" w:sz="4" w:space="0" w:color="auto"/>
            </w:tcBorders>
          </w:tcPr>
          <w:p w:rsidR="004B2B8D" w:rsidRPr="00800682" w:rsidRDefault="004B2B8D" w:rsidP="00910947">
            <w:pPr>
              <w:widowControl w:val="0"/>
              <w:rPr>
                <w:sz w:val="22"/>
                <w:szCs w:val="22"/>
              </w:rPr>
            </w:pPr>
          </w:p>
        </w:tc>
        <w:tc>
          <w:tcPr>
            <w:tcW w:w="1313" w:type="dxa"/>
            <w:tcBorders>
              <w:top w:val="single" w:sz="4" w:space="0" w:color="auto"/>
            </w:tcBorders>
          </w:tcPr>
          <w:p w:rsidR="004B2B8D" w:rsidRPr="00800682" w:rsidRDefault="004B2B8D" w:rsidP="00910947">
            <w:pPr>
              <w:widowControl w:val="0"/>
              <w:rPr>
                <w:sz w:val="22"/>
                <w:szCs w:val="22"/>
              </w:rPr>
            </w:pPr>
          </w:p>
        </w:tc>
        <w:tc>
          <w:tcPr>
            <w:tcW w:w="1134" w:type="dxa"/>
            <w:tcBorders>
              <w:right w:val="single" w:sz="4" w:space="0" w:color="auto"/>
            </w:tcBorders>
          </w:tcPr>
          <w:p w:rsidR="004B2B8D" w:rsidRPr="00800682" w:rsidRDefault="004B2B8D" w:rsidP="00910947">
            <w:pPr>
              <w:widowControl w:val="0"/>
              <w:rPr>
                <w:sz w:val="22"/>
                <w:szCs w:val="22"/>
              </w:rPr>
            </w:pPr>
          </w:p>
        </w:tc>
        <w:tc>
          <w:tcPr>
            <w:tcW w:w="885" w:type="dxa"/>
            <w:tcBorders>
              <w:left w:val="single" w:sz="4" w:space="0" w:color="auto"/>
            </w:tcBorders>
          </w:tcPr>
          <w:p w:rsidR="004B2B8D" w:rsidRPr="00800682" w:rsidRDefault="004B2B8D" w:rsidP="00910947">
            <w:pPr>
              <w:widowControl w:val="0"/>
              <w:rPr>
                <w:sz w:val="22"/>
                <w:szCs w:val="22"/>
              </w:rPr>
            </w:pPr>
          </w:p>
        </w:tc>
        <w:tc>
          <w:tcPr>
            <w:tcW w:w="495" w:type="dxa"/>
            <w:tcBorders>
              <w:right w:val="single" w:sz="4" w:space="0" w:color="auto"/>
            </w:tcBorders>
          </w:tcPr>
          <w:p w:rsidR="004B2B8D" w:rsidRPr="00800682" w:rsidRDefault="004B2B8D" w:rsidP="00910947">
            <w:pPr>
              <w:widowControl w:val="0"/>
              <w:rPr>
                <w:sz w:val="22"/>
                <w:szCs w:val="22"/>
              </w:rPr>
            </w:pPr>
          </w:p>
        </w:tc>
        <w:tc>
          <w:tcPr>
            <w:tcW w:w="914" w:type="dxa"/>
            <w:tcBorders>
              <w:left w:val="single" w:sz="4" w:space="0" w:color="auto"/>
            </w:tcBorders>
          </w:tcPr>
          <w:p w:rsidR="004B2B8D" w:rsidRPr="00800682" w:rsidRDefault="004B2B8D" w:rsidP="00910947">
            <w:pPr>
              <w:widowControl w:val="0"/>
              <w:rPr>
                <w:sz w:val="22"/>
                <w:szCs w:val="22"/>
              </w:rPr>
            </w:pPr>
          </w:p>
        </w:tc>
        <w:tc>
          <w:tcPr>
            <w:tcW w:w="859" w:type="dxa"/>
            <w:tcBorders>
              <w:left w:val="single" w:sz="4" w:space="0" w:color="auto"/>
            </w:tcBorders>
          </w:tcPr>
          <w:p w:rsidR="004B2B8D" w:rsidRPr="00800682" w:rsidRDefault="004B2B8D" w:rsidP="00910947">
            <w:pPr>
              <w:widowControl w:val="0"/>
              <w:rPr>
                <w:sz w:val="22"/>
                <w:szCs w:val="22"/>
              </w:rPr>
            </w:pPr>
          </w:p>
        </w:tc>
        <w:tc>
          <w:tcPr>
            <w:tcW w:w="353" w:type="dxa"/>
            <w:tcBorders>
              <w:left w:val="nil"/>
              <w:right w:val="single" w:sz="4" w:space="0" w:color="auto"/>
            </w:tcBorders>
          </w:tcPr>
          <w:p w:rsidR="004B2B8D" w:rsidRPr="00800682" w:rsidRDefault="004B2B8D" w:rsidP="00910947">
            <w:pPr>
              <w:widowControl w:val="0"/>
              <w:rPr>
                <w:sz w:val="22"/>
                <w:szCs w:val="22"/>
              </w:rPr>
            </w:pPr>
          </w:p>
        </w:tc>
      </w:tr>
      <w:tr w:rsidR="00800682" w:rsidRPr="00800682" w:rsidTr="00910947">
        <w:tc>
          <w:tcPr>
            <w:tcW w:w="2124"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Нан өнімдері және жармалар</w:t>
            </w:r>
          </w:p>
        </w:tc>
        <w:tc>
          <w:tcPr>
            <w:tcW w:w="711" w:type="dxa"/>
            <w:tcBorders>
              <w:left w:val="single" w:sz="4" w:space="0" w:color="auto"/>
              <w:bottom w:val="single" w:sz="4" w:space="0" w:color="auto"/>
            </w:tcBorders>
          </w:tcPr>
          <w:p w:rsidR="004B2B8D" w:rsidRPr="00800682" w:rsidRDefault="004B2B8D" w:rsidP="00910947">
            <w:pPr>
              <w:widowControl w:val="0"/>
              <w:rPr>
                <w:sz w:val="22"/>
                <w:szCs w:val="22"/>
              </w:rPr>
            </w:pPr>
          </w:p>
        </w:tc>
        <w:tc>
          <w:tcPr>
            <w:tcW w:w="1313" w:type="dxa"/>
            <w:tcBorders>
              <w:bottom w:val="single" w:sz="4" w:space="0" w:color="auto"/>
            </w:tcBorders>
          </w:tcPr>
          <w:p w:rsidR="004B2B8D" w:rsidRPr="00800682" w:rsidRDefault="004B2B8D" w:rsidP="00910947">
            <w:pPr>
              <w:widowControl w:val="0"/>
              <w:rPr>
                <w:sz w:val="22"/>
                <w:szCs w:val="22"/>
              </w:rPr>
            </w:pPr>
          </w:p>
        </w:tc>
        <w:tc>
          <w:tcPr>
            <w:tcW w:w="1134" w:type="dxa"/>
            <w:tcBorders>
              <w:bottom w:val="single" w:sz="4" w:space="0" w:color="auto"/>
              <w:right w:val="single" w:sz="4" w:space="0" w:color="auto"/>
            </w:tcBorders>
          </w:tcPr>
          <w:p w:rsidR="004B2B8D" w:rsidRPr="00800682" w:rsidRDefault="004B2B8D" w:rsidP="00910947">
            <w:pPr>
              <w:widowControl w:val="0"/>
              <w:rPr>
                <w:sz w:val="22"/>
                <w:szCs w:val="22"/>
              </w:rPr>
            </w:pPr>
          </w:p>
        </w:tc>
        <w:tc>
          <w:tcPr>
            <w:tcW w:w="885" w:type="dxa"/>
            <w:tcBorders>
              <w:left w:val="single" w:sz="4" w:space="0" w:color="auto"/>
            </w:tcBorders>
          </w:tcPr>
          <w:p w:rsidR="004B2B8D" w:rsidRPr="00800682" w:rsidRDefault="004B2B8D" w:rsidP="00910947">
            <w:pPr>
              <w:widowControl w:val="0"/>
              <w:rPr>
                <w:sz w:val="22"/>
                <w:szCs w:val="22"/>
              </w:rPr>
            </w:pPr>
          </w:p>
        </w:tc>
        <w:tc>
          <w:tcPr>
            <w:tcW w:w="495" w:type="dxa"/>
            <w:tcBorders>
              <w:right w:val="single" w:sz="4" w:space="0" w:color="auto"/>
            </w:tcBorders>
          </w:tcPr>
          <w:p w:rsidR="004B2B8D" w:rsidRPr="00800682" w:rsidRDefault="004B2B8D" w:rsidP="00910947">
            <w:pPr>
              <w:widowControl w:val="0"/>
              <w:rPr>
                <w:sz w:val="22"/>
                <w:szCs w:val="22"/>
              </w:rPr>
            </w:pPr>
          </w:p>
        </w:tc>
        <w:tc>
          <w:tcPr>
            <w:tcW w:w="914" w:type="dxa"/>
            <w:tcBorders>
              <w:left w:val="single" w:sz="4" w:space="0" w:color="auto"/>
            </w:tcBorders>
          </w:tcPr>
          <w:p w:rsidR="004B2B8D" w:rsidRPr="00800682" w:rsidRDefault="004B2B8D" w:rsidP="00910947">
            <w:pPr>
              <w:widowControl w:val="0"/>
              <w:rPr>
                <w:sz w:val="22"/>
                <w:szCs w:val="22"/>
              </w:rPr>
            </w:pPr>
          </w:p>
        </w:tc>
        <w:tc>
          <w:tcPr>
            <w:tcW w:w="859" w:type="dxa"/>
            <w:tcBorders>
              <w:left w:val="single" w:sz="4" w:space="0" w:color="auto"/>
            </w:tcBorders>
          </w:tcPr>
          <w:p w:rsidR="004B2B8D" w:rsidRPr="00800682" w:rsidRDefault="004B2B8D" w:rsidP="00910947">
            <w:pPr>
              <w:widowControl w:val="0"/>
              <w:rPr>
                <w:sz w:val="22"/>
                <w:szCs w:val="22"/>
              </w:rPr>
            </w:pPr>
          </w:p>
        </w:tc>
        <w:tc>
          <w:tcPr>
            <w:tcW w:w="353" w:type="dxa"/>
            <w:tcBorders>
              <w:left w:val="nil"/>
              <w:right w:val="single" w:sz="4" w:space="0" w:color="auto"/>
            </w:tcBorders>
          </w:tcPr>
          <w:p w:rsidR="004B2B8D" w:rsidRPr="00800682" w:rsidRDefault="004B2B8D" w:rsidP="00910947">
            <w:pPr>
              <w:widowControl w:val="0"/>
              <w:rPr>
                <w:sz w:val="22"/>
                <w:szCs w:val="22"/>
              </w:rPr>
            </w:pPr>
          </w:p>
        </w:tc>
      </w:tr>
      <w:tr w:rsidR="00800682" w:rsidRPr="00800682" w:rsidTr="00910947">
        <w:tc>
          <w:tcPr>
            <w:tcW w:w="2124" w:type="dxa"/>
            <w:tcBorders>
              <w:top w:val="single" w:sz="4" w:space="0" w:color="auto"/>
              <w:bottom w:val="single" w:sz="4" w:space="0" w:color="auto"/>
            </w:tcBorders>
          </w:tcPr>
          <w:p w:rsidR="004B2B8D" w:rsidRPr="00800682" w:rsidRDefault="004B2B8D" w:rsidP="00910947">
            <w:pPr>
              <w:widowControl w:val="0"/>
              <w:rPr>
                <w:sz w:val="22"/>
                <w:szCs w:val="22"/>
              </w:rPr>
            </w:pPr>
          </w:p>
        </w:tc>
        <w:tc>
          <w:tcPr>
            <w:tcW w:w="711" w:type="dxa"/>
            <w:tcBorders>
              <w:top w:val="single" w:sz="4" w:space="0" w:color="auto"/>
            </w:tcBorders>
          </w:tcPr>
          <w:p w:rsidR="004B2B8D" w:rsidRPr="00800682" w:rsidRDefault="004B2B8D" w:rsidP="00910947">
            <w:pPr>
              <w:widowControl w:val="0"/>
              <w:rPr>
                <w:sz w:val="22"/>
                <w:szCs w:val="22"/>
              </w:rPr>
            </w:pPr>
          </w:p>
        </w:tc>
        <w:tc>
          <w:tcPr>
            <w:tcW w:w="1313" w:type="dxa"/>
            <w:tcBorders>
              <w:top w:val="single" w:sz="4" w:space="0" w:color="auto"/>
            </w:tcBorders>
          </w:tcPr>
          <w:p w:rsidR="004B2B8D" w:rsidRPr="00800682" w:rsidRDefault="004B2B8D" w:rsidP="00910947">
            <w:pPr>
              <w:widowControl w:val="0"/>
              <w:rPr>
                <w:sz w:val="22"/>
                <w:szCs w:val="22"/>
              </w:rPr>
            </w:pPr>
          </w:p>
        </w:tc>
        <w:tc>
          <w:tcPr>
            <w:tcW w:w="1134" w:type="dxa"/>
            <w:tcBorders>
              <w:top w:val="single" w:sz="4" w:space="0" w:color="auto"/>
            </w:tcBorders>
          </w:tcPr>
          <w:p w:rsidR="004B2B8D" w:rsidRPr="00800682" w:rsidRDefault="004B2B8D" w:rsidP="00910947">
            <w:pPr>
              <w:widowControl w:val="0"/>
              <w:rPr>
                <w:sz w:val="22"/>
                <w:szCs w:val="22"/>
              </w:rPr>
            </w:pPr>
          </w:p>
        </w:tc>
        <w:tc>
          <w:tcPr>
            <w:tcW w:w="885" w:type="dxa"/>
          </w:tcPr>
          <w:p w:rsidR="004B2B8D" w:rsidRPr="00800682" w:rsidRDefault="004B2B8D" w:rsidP="00910947">
            <w:pPr>
              <w:widowControl w:val="0"/>
              <w:rPr>
                <w:sz w:val="22"/>
                <w:szCs w:val="22"/>
              </w:rPr>
            </w:pPr>
          </w:p>
        </w:tc>
        <w:tc>
          <w:tcPr>
            <w:tcW w:w="495" w:type="dxa"/>
            <w:tcBorders>
              <w:right w:val="single" w:sz="4" w:space="0" w:color="auto"/>
            </w:tcBorders>
          </w:tcPr>
          <w:p w:rsidR="004B2B8D" w:rsidRPr="00800682" w:rsidRDefault="004B2B8D" w:rsidP="00910947">
            <w:pPr>
              <w:widowControl w:val="0"/>
              <w:rPr>
                <w:sz w:val="22"/>
                <w:szCs w:val="22"/>
              </w:rPr>
            </w:pPr>
          </w:p>
        </w:tc>
        <w:tc>
          <w:tcPr>
            <w:tcW w:w="914" w:type="dxa"/>
            <w:tcBorders>
              <w:left w:val="single" w:sz="4" w:space="0" w:color="auto"/>
            </w:tcBorders>
          </w:tcPr>
          <w:p w:rsidR="004B2B8D" w:rsidRPr="00800682" w:rsidRDefault="004B2B8D" w:rsidP="00910947">
            <w:pPr>
              <w:widowControl w:val="0"/>
              <w:rPr>
                <w:sz w:val="22"/>
                <w:szCs w:val="22"/>
              </w:rPr>
            </w:pPr>
          </w:p>
        </w:tc>
        <w:tc>
          <w:tcPr>
            <w:tcW w:w="859" w:type="dxa"/>
            <w:tcBorders>
              <w:left w:val="single" w:sz="4" w:space="0" w:color="auto"/>
            </w:tcBorders>
          </w:tcPr>
          <w:p w:rsidR="004B2B8D" w:rsidRPr="00800682" w:rsidRDefault="004B2B8D" w:rsidP="00910947">
            <w:pPr>
              <w:widowControl w:val="0"/>
              <w:rPr>
                <w:sz w:val="22"/>
                <w:szCs w:val="22"/>
              </w:rPr>
            </w:pPr>
          </w:p>
        </w:tc>
        <w:tc>
          <w:tcPr>
            <w:tcW w:w="353" w:type="dxa"/>
            <w:tcBorders>
              <w:left w:val="nil"/>
              <w:right w:val="single" w:sz="4" w:space="0" w:color="auto"/>
            </w:tcBorders>
          </w:tcPr>
          <w:p w:rsidR="004B2B8D" w:rsidRPr="00800682" w:rsidRDefault="004B2B8D" w:rsidP="00910947">
            <w:pPr>
              <w:widowControl w:val="0"/>
              <w:rPr>
                <w:sz w:val="22"/>
                <w:szCs w:val="22"/>
              </w:rPr>
            </w:pPr>
          </w:p>
        </w:tc>
      </w:tr>
      <w:tr w:rsidR="00800682" w:rsidRPr="00800682" w:rsidTr="00910947">
        <w:tc>
          <w:tcPr>
            <w:tcW w:w="2124"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Ұн</w:t>
            </w:r>
            <w:r w:rsidRPr="00800682">
              <w:rPr>
                <w:sz w:val="22"/>
                <w:szCs w:val="22"/>
                <w:lang w:val="en-US"/>
              </w:rPr>
              <w:t xml:space="preserve"> </w:t>
            </w:r>
            <w:r w:rsidRPr="00800682">
              <w:rPr>
                <w:sz w:val="22"/>
                <w:szCs w:val="22"/>
              </w:rPr>
              <w:t>және басқа жармалар</w:t>
            </w:r>
          </w:p>
        </w:tc>
        <w:tc>
          <w:tcPr>
            <w:tcW w:w="711" w:type="dxa"/>
            <w:tcBorders>
              <w:left w:val="single" w:sz="4" w:space="0" w:color="auto"/>
              <w:bottom w:val="single" w:sz="4" w:space="0" w:color="auto"/>
            </w:tcBorders>
          </w:tcPr>
          <w:p w:rsidR="004B2B8D" w:rsidRPr="00800682" w:rsidRDefault="004B2B8D" w:rsidP="00910947">
            <w:pPr>
              <w:widowControl w:val="0"/>
              <w:rPr>
                <w:sz w:val="22"/>
                <w:szCs w:val="22"/>
              </w:rPr>
            </w:pPr>
          </w:p>
        </w:tc>
        <w:tc>
          <w:tcPr>
            <w:tcW w:w="1313" w:type="dxa"/>
            <w:tcBorders>
              <w:bottom w:val="single" w:sz="4" w:space="0" w:color="auto"/>
            </w:tcBorders>
          </w:tcPr>
          <w:p w:rsidR="004B2B8D" w:rsidRPr="00800682" w:rsidRDefault="004B2B8D" w:rsidP="00910947">
            <w:pPr>
              <w:widowControl w:val="0"/>
              <w:rPr>
                <w:sz w:val="22"/>
                <w:szCs w:val="22"/>
              </w:rPr>
            </w:pPr>
          </w:p>
        </w:tc>
        <w:tc>
          <w:tcPr>
            <w:tcW w:w="1134" w:type="dxa"/>
            <w:tcBorders>
              <w:bottom w:val="single" w:sz="4" w:space="0" w:color="auto"/>
            </w:tcBorders>
          </w:tcPr>
          <w:p w:rsidR="004B2B8D" w:rsidRPr="00800682" w:rsidRDefault="004B2B8D" w:rsidP="00910947">
            <w:pPr>
              <w:widowControl w:val="0"/>
              <w:rPr>
                <w:sz w:val="22"/>
                <w:szCs w:val="22"/>
              </w:rPr>
            </w:pPr>
          </w:p>
        </w:tc>
        <w:tc>
          <w:tcPr>
            <w:tcW w:w="885" w:type="dxa"/>
            <w:tcBorders>
              <w:bottom w:val="single" w:sz="4" w:space="0" w:color="auto"/>
            </w:tcBorders>
          </w:tcPr>
          <w:p w:rsidR="004B2B8D" w:rsidRPr="00800682" w:rsidRDefault="004B2B8D" w:rsidP="00910947">
            <w:pPr>
              <w:widowControl w:val="0"/>
              <w:rPr>
                <w:sz w:val="22"/>
                <w:szCs w:val="22"/>
              </w:rPr>
            </w:pPr>
          </w:p>
        </w:tc>
        <w:tc>
          <w:tcPr>
            <w:tcW w:w="495" w:type="dxa"/>
            <w:tcBorders>
              <w:bottom w:val="single" w:sz="4" w:space="0" w:color="auto"/>
              <w:right w:val="single" w:sz="4" w:space="0" w:color="auto"/>
            </w:tcBorders>
          </w:tcPr>
          <w:p w:rsidR="004B2B8D" w:rsidRPr="00800682" w:rsidRDefault="004B2B8D" w:rsidP="00910947">
            <w:pPr>
              <w:widowControl w:val="0"/>
              <w:rPr>
                <w:sz w:val="22"/>
                <w:szCs w:val="22"/>
              </w:rPr>
            </w:pPr>
          </w:p>
        </w:tc>
        <w:tc>
          <w:tcPr>
            <w:tcW w:w="914" w:type="dxa"/>
            <w:tcBorders>
              <w:left w:val="single" w:sz="4" w:space="0" w:color="auto"/>
            </w:tcBorders>
          </w:tcPr>
          <w:p w:rsidR="004B2B8D" w:rsidRPr="00800682" w:rsidRDefault="004B2B8D" w:rsidP="00910947">
            <w:pPr>
              <w:widowControl w:val="0"/>
              <w:rPr>
                <w:sz w:val="22"/>
                <w:szCs w:val="22"/>
              </w:rPr>
            </w:pPr>
          </w:p>
        </w:tc>
        <w:tc>
          <w:tcPr>
            <w:tcW w:w="859" w:type="dxa"/>
            <w:tcBorders>
              <w:left w:val="single" w:sz="4" w:space="0" w:color="auto"/>
            </w:tcBorders>
          </w:tcPr>
          <w:p w:rsidR="004B2B8D" w:rsidRPr="00800682" w:rsidRDefault="004B2B8D" w:rsidP="00910947">
            <w:pPr>
              <w:widowControl w:val="0"/>
              <w:rPr>
                <w:sz w:val="22"/>
                <w:szCs w:val="22"/>
              </w:rPr>
            </w:pPr>
          </w:p>
        </w:tc>
        <w:tc>
          <w:tcPr>
            <w:tcW w:w="353" w:type="dxa"/>
            <w:tcBorders>
              <w:left w:val="nil"/>
              <w:right w:val="single" w:sz="4" w:space="0" w:color="auto"/>
            </w:tcBorders>
          </w:tcPr>
          <w:p w:rsidR="004B2B8D" w:rsidRPr="00800682" w:rsidRDefault="004B2B8D" w:rsidP="00910947">
            <w:pPr>
              <w:widowControl w:val="0"/>
              <w:rPr>
                <w:sz w:val="22"/>
                <w:szCs w:val="22"/>
              </w:rPr>
            </w:pPr>
          </w:p>
        </w:tc>
      </w:tr>
      <w:tr w:rsidR="00800682" w:rsidRPr="00800682" w:rsidTr="00910947">
        <w:trPr>
          <w:trHeight w:val="420"/>
        </w:trPr>
        <w:tc>
          <w:tcPr>
            <w:tcW w:w="2124" w:type="dxa"/>
            <w:tcBorders>
              <w:top w:val="single" w:sz="4" w:space="0" w:color="auto"/>
              <w:bottom w:val="single" w:sz="4" w:space="0" w:color="auto"/>
            </w:tcBorders>
          </w:tcPr>
          <w:p w:rsidR="004B2B8D" w:rsidRPr="00800682" w:rsidRDefault="004B2B8D" w:rsidP="00910947">
            <w:pPr>
              <w:widowControl w:val="0"/>
              <w:rPr>
                <w:sz w:val="22"/>
                <w:szCs w:val="22"/>
              </w:rPr>
            </w:pPr>
          </w:p>
          <w:p w:rsidR="004B2B8D" w:rsidRPr="00800682" w:rsidRDefault="004B2B8D" w:rsidP="00910947">
            <w:pPr>
              <w:widowControl w:val="0"/>
              <w:rPr>
                <w:sz w:val="22"/>
                <w:szCs w:val="22"/>
              </w:rPr>
            </w:pPr>
          </w:p>
          <w:p w:rsidR="004B2B8D" w:rsidRPr="00800682" w:rsidRDefault="004B2B8D" w:rsidP="00910947">
            <w:pPr>
              <w:widowControl w:val="0"/>
              <w:rPr>
                <w:sz w:val="22"/>
                <w:szCs w:val="22"/>
              </w:rPr>
            </w:pPr>
          </w:p>
        </w:tc>
        <w:tc>
          <w:tcPr>
            <w:tcW w:w="711" w:type="dxa"/>
            <w:vMerge w:val="restart"/>
            <w:tcBorders>
              <w:top w:val="single" w:sz="4" w:space="0" w:color="auto"/>
            </w:tcBorders>
          </w:tcPr>
          <w:p w:rsidR="004B2B8D" w:rsidRPr="00800682" w:rsidRDefault="004B2B8D" w:rsidP="00910947">
            <w:pPr>
              <w:widowControl w:val="0"/>
              <w:rPr>
                <w:sz w:val="22"/>
                <w:szCs w:val="22"/>
              </w:rPr>
            </w:pPr>
          </w:p>
          <w:p w:rsidR="004B2B8D" w:rsidRPr="00800682" w:rsidRDefault="004B2B8D" w:rsidP="00910947">
            <w:pPr>
              <w:widowControl w:val="0"/>
              <w:rPr>
                <w:sz w:val="22"/>
                <w:szCs w:val="22"/>
              </w:rPr>
            </w:pPr>
          </w:p>
        </w:tc>
        <w:tc>
          <w:tcPr>
            <w:tcW w:w="1313" w:type="dxa"/>
            <w:vMerge w:val="restart"/>
            <w:tcBorders>
              <w:top w:val="single" w:sz="4" w:space="0" w:color="auto"/>
            </w:tcBorders>
          </w:tcPr>
          <w:p w:rsidR="004B2B8D" w:rsidRPr="00800682" w:rsidRDefault="004B2B8D" w:rsidP="00910947">
            <w:pPr>
              <w:widowControl w:val="0"/>
              <w:rPr>
                <w:sz w:val="22"/>
                <w:szCs w:val="22"/>
              </w:rPr>
            </w:pPr>
          </w:p>
          <w:p w:rsidR="004B2B8D" w:rsidRPr="00800682" w:rsidRDefault="004B2B8D" w:rsidP="00910947">
            <w:pPr>
              <w:widowControl w:val="0"/>
              <w:rPr>
                <w:sz w:val="22"/>
                <w:szCs w:val="22"/>
              </w:rPr>
            </w:pPr>
          </w:p>
        </w:tc>
        <w:tc>
          <w:tcPr>
            <w:tcW w:w="1134" w:type="dxa"/>
            <w:vMerge w:val="restart"/>
            <w:tcBorders>
              <w:top w:val="single" w:sz="4" w:space="0" w:color="auto"/>
            </w:tcBorders>
          </w:tcPr>
          <w:p w:rsidR="004B2B8D" w:rsidRPr="00800682" w:rsidRDefault="004B2B8D" w:rsidP="00910947">
            <w:pPr>
              <w:widowControl w:val="0"/>
              <w:rPr>
                <w:sz w:val="22"/>
                <w:szCs w:val="22"/>
              </w:rPr>
            </w:pPr>
          </w:p>
          <w:p w:rsidR="004B2B8D" w:rsidRPr="00800682" w:rsidRDefault="004B2B8D" w:rsidP="00910947">
            <w:pPr>
              <w:widowControl w:val="0"/>
              <w:rPr>
                <w:sz w:val="22"/>
                <w:szCs w:val="22"/>
              </w:rPr>
            </w:pPr>
          </w:p>
        </w:tc>
        <w:tc>
          <w:tcPr>
            <w:tcW w:w="885" w:type="dxa"/>
            <w:vMerge w:val="restart"/>
            <w:tcBorders>
              <w:top w:val="single" w:sz="4" w:space="0" w:color="auto"/>
            </w:tcBorders>
          </w:tcPr>
          <w:p w:rsidR="004B2B8D" w:rsidRPr="00800682" w:rsidRDefault="004B2B8D" w:rsidP="00910947">
            <w:pPr>
              <w:widowControl w:val="0"/>
              <w:rPr>
                <w:sz w:val="22"/>
                <w:szCs w:val="22"/>
              </w:rPr>
            </w:pPr>
          </w:p>
          <w:p w:rsidR="004B2B8D" w:rsidRPr="00800682" w:rsidRDefault="004B2B8D" w:rsidP="00910947">
            <w:pPr>
              <w:widowControl w:val="0"/>
              <w:rPr>
                <w:sz w:val="22"/>
                <w:szCs w:val="22"/>
              </w:rPr>
            </w:pPr>
          </w:p>
        </w:tc>
        <w:tc>
          <w:tcPr>
            <w:tcW w:w="495" w:type="dxa"/>
            <w:vMerge w:val="restart"/>
            <w:tcBorders>
              <w:top w:val="single" w:sz="4" w:space="0" w:color="auto"/>
            </w:tcBorders>
          </w:tcPr>
          <w:p w:rsidR="004B2B8D" w:rsidRPr="00800682" w:rsidRDefault="004B2B8D" w:rsidP="00910947">
            <w:pPr>
              <w:widowControl w:val="0"/>
              <w:rPr>
                <w:sz w:val="22"/>
                <w:szCs w:val="22"/>
              </w:rPr>
            </w:pPr>
          </w:p>
          <w:p w:rsidR="004B2B8D" w:rsidRPr="00800682" w:rsidRDefault="004B2B8D" w:rsidP="00910947">
            <w:pPr>
              <w:widowControl w:val="0"/>
              <w:rPr>
                <w:sz w:val="22"/>
                <w:szCs w:val="22"/>
              </w:rPr>
            </w:pPr>
          </w:p>
        </w:tc>
        <w:tc>
          <w:tcPr>
            <w:tcW w:w="914" w:type="dxa"/>
            <w:vMerge w:val="restart"/>
            <w:tcBorders>
              <w:right w:val="single" w:sz="4" w:space="0" w:color="auto"/>
            </w:tcBorders>
          </w:tcPr>
          <w:p w:rsidR="004B2B8D" w:rsidRPr="00800682" w:rsidRDefault="004B2B8D" w:rsidP="00910947">
            <w:pPr>
              <w:widowControl w:val="0"/>
              <w:rPr>
                <w:sz w:val="22"/>
                <w:szCs w:val="22"/>
              </w:rPr>
            </w:pPr>
          </w:p>
          <w:p w:rsidR="004B2B8D" w:rsidRPr="00800682" w:rsidRDefault="004B2B8D" w:rsidP="00910947">
            <w:pPr>
              <w:widowControl w:val="0"/>
              <w:rPr>
                <w:sz w:val="22"/>
                <w:szCs w:val="22"/>
              </w:rPr>
            </w:pPr>
          </w:p>
        </w:tc>
        <w:tc>
          <w:tcPr>
            <w:tcW w:w="859" w:type="dxa"/>
            <w:vMerge w:val="restart"/>
            <w:tcBorders>
              <w:left w:val="single" w:sz="4" w:space="0" w:color="auto"/>
              <w:right w:val="nil"/>
            </w:tcBorders>
          </w:tcPr>
          <w:p w:rsidR="004B2B8D" w:rsidRPr="00800682" w:rsidRDefault="004B2B8D" w:rsidP="00910947">
            <w:pPr>
              <w:widowControl w:val="0"/>
              <w:rPr>
                <w:sz w:val="22"/>
                <w:szCs w:val="22"/>
              </w:rPr>
            </w:pPr>
          </w:p>
          <w:p w:rsidR="004B2B8D" w:rsidRPr="00800682" w:rsidRDefault="004B2B8D" w:rsidP="00910947">
            <w:pPr>
              <w:widowControl w:val="0"/>
              <w:rPr>
                <w:sz w:val="22"/>
                <w:szCs w:val="22"/>
              </w:rPr>
            </w:pPr>
          </w:p>
        </w:tc>
        <w:tc>
          <w:tcPr>
            <w:tcW w:w="353" w:type="dxa"/>
            <w:vMerge w:val="restart"/>
            <w:tcBorders>
              <w:left w:val="nil"/>
              <w:right w:val="single" w:sz="4" w:space="0" w:color="auto"/>
            </w:tcBorders>
          </w:tcPr>
          <w:p w:rsidR="004B2B8D" w:rsidRPr="00800682" w:rsidRDefault="004B2B8D" w:rsidP="00910947">
            <w:pPr>
              <w:widowControl w:val="0"/>
              <w:rPr>
                <w:sz w:val="22"/>
                <w:szCs w:val="22"/>
              </w:rPr>
            </w:pPr>
          </w:p>
        </w:tc>
      </w:tr>
      <w:tr w:rsidR="00800682" w:rsidRPr="00800682" w:rsidTr="00910947">
        <w:trPr>
          <w:trHeight w:val="419"/>
        </w:trPr>
        <w:tc>
          <w:tcPr>
            <w:tcW w:w="2124" w:type="dxa"/>
            <w:tcBorders>
              <w:top w:val="single" w:sz="4" w:space="0" w:color="auto"/>
              <w:left w:val="single" w:sz="4" w:space="0" w:color="auto"/>
              <w:bottom w:val="single" w:sz="4" w:space="0" w:color="auto"/>
              <w:right w:val="single" w:sz="4" w:space="0" w:color="auto"/>
            </w:tcBorders>
            <w:vAlign w:val="center"/>
          </w:tcPr>
          <w:p w:rsidR="004B2B8D" w:rsidRPr="00800682" w:rsidRDefault="004B2B8D" w:rsidP="00910947">
            <w:pPr>
              <w:widowControl w:val="0"/>
              <w:rPr>
                <w:sz w:val="22"/>
                <w:szCs w:val="22"/>
                <w:lang w:val="kk-KZ"/>
              </w:rPr>
            </w:pPr>
            <w:r w:rsidRPr="00800682">
              <w:rPr>
                <w:sz w:val="22"/>
                <w:szCs w:val="22"/>
              </w:rPr>
              <w:t>Ұн</w:t>
            </w:r>
          </w:p>
        </w:tc>
        <w:tc>
          <w:tcPr>
            <w:tcW w:w="711" w:type="dxa"/>
            <w:vMerge/>
            <w:tcBorders>
              <w:left w:val="single" w:sz="4" w:space="0" w:color="auto"/>
              <w:bottom w:val="single" w:sz="4" w:space="0" w:color="auto"/>
            </w:tcBorders>
          </w:tcPr>
          <w:p w:rsidR="004B2B8D" w:rsidRPr="00800682" w:rsidRDefault="004B2B8D" w:rsidP="00910947">
            <w:pPr>
              <w:widowControl w:val="0"/>
              <w:rPr>
                <w:sz w:val="22"/>
                <w:szCs w:val="22"/>
              </w:rPr>
            </w:pPr>
          </w:p>
        </w:tc>
        <w:tc>
          <w:tcPr>
            <w:tcW w:w="1313" w:type="dxa"/>
            <w:vMerge/>
            <w:tcBorders>
              <w:bottom w:val="single" w:sz="4" w:space="0" w:color="auto"/>
            </w:tcBorders>
          </w:tcPr>
          <w:p w:rsidR="004B2B8D" w:rsidRPr="00800682" w:rsidRDefault="004B2B8D" w:rsidP="00910947">
            <w:pPr>
              <w:widowControl w:val="0"/>
              <w:rPr>
                <w:sz w:val="22"/>
                <w:szCs w:val="22"/>
              </w:rPr>
            </w:pPr>
          </w:p>
        </w:tc>
        <w:tc>
          <w:tcPr>
            <w:tcW w:w="1134" w:type="dxa"/>
            <w:vMerge/>
            <w:tcBorders>
              <w:bottom w:val="single" w:sz="4" w:space="0" w:color="auto"/>
            </w:tcBorders>
          </w:tcPr>
          <w:p w:rsidR="004B2B8D" w:rsidRPr="00800682" w:rsidRDefault="004B2B8D" w:rsidP="00910947">
            <w:pPr>
              <w:widowControl w:val="0"/>
              <w:rPr>
                <w:sz w:val="22"/>
                <w:szCs w:val="22"/>
              </w:rPr>
            </w:pPr>
          </w:p>
        </w:tc>
        <w:tc>
          <w:tcPr>
            <w:tcW w:w="885" w:type="dxa"/>
            <w:vMerge/>
            <w:tcBorders>
              <w:bottom w:val="single" w:sz="4" w:space="0" w:color="auto"/>
            </w:tcBorders>
          </w:tcPr>
          <w:p w:rsidR="004B2B8D" w:rsidRPr="00800682" w:rsidRDefault="004B2B8D" w:rsidP="00910947">
            <w:pPr>
              <w:widowControl w:val="0"/>
              <w:rPr>
                <w:sz w:val="22"/>
                <w:szCs w:val="22"/>
              </w:rPr>
            </w:pPr>
          </w:p>
        </w:tc>
        <w:tc>
          <w:tcPr>
            <w:tcW w:w="495" w:type="dxa"/>
            <w:vMerge/>
            <w:tcBorders>
              <w:bottom w:val="single" w:sz="4" w:space="0" w:color="auto"/>
            </w:tcBorders>
          </w:tcPr>
          <w:p w:rsidR="004B2B8D" w:rsidRPr="00800682" w:rsidRDefault="004B2B8D" w:rsidP="00910947">
            <w:pPr>
              <w:widowControl w:val="0"/>
              <w:rPr>
                <w:sz w:val="22"/>
                <w:szCs w:val="22"/>
              </w:rPr>
            </w:pPr>
          </w:p>
        </w:tc>
        <w:tc>
          <w:tcPr>
            <w:tcW w:w="914" w:type="dxa"/>
            <w:vMerge/>
            <w:tcBorders>
              <w:bottom w:val="single" w:sz="4" w:space="0" w:color="auto"/>
              <w:right w:val="single" w:sz="4" w:space="0" w:color="auto"/>
            </w:tcBorders>
          </w:tcPr>
          <w:p w:rsidR="004B2B8D" w:rsidRPr="00800682" w:rsidRDefault="004B2B8D" w:rsidP="00910947">
            <w:pPr>
              <w:widowControl w:val="0"/>
              <w:rPr>
                <w:sz w:val="22"/>
                <w:szCs w:val="22"/>
              </w:rPr>
            </w:pPr>
          </w:p>
        </w:tc>
        <w:tc>
          <w:tcPr>
            <w:tcW w:w="859" w:type="dxa"/>
            <w:vMerge/>
            <w:tcBorders>
              <w:left w:val="single" w:sz="4" w:space="0" w:color="auto"/>
              <w:right w:val="nil"/>
            </w:tcBorders>
          </w:tcPr>
          <w:p w:rsidR="004B2B8D" w:rsidRPr="00800682" w:rsidRDefault="004B2B8D" w:rsidP="00910947">
            <w:pPr>
              <w:widowControl w:val="0"/>
              <w:rPr>
                <w:sz w:val="22"/>
                <w:szCs w:val="22"/>
              </w:rPr>
            </w:pPr>
          </w:p>
        </w:tc>
        <w:tc>
          <w:tcPr>
            <w:tcW w:w="353" w:type="dxa"/>
            <w:vMerge/>
            <w:tcBorders>
              <w:left w:val="nil"/>
              <w:right w:val="single" w:sz="4" w:space="0" w:color="auto"/>
            </w:tcBorders>
          </w:tcPr>
          <w:p w:rsidR="004B2B8D" w:rsidRPr="00800682" w:rsidRDefault="004B2B8D" w:rsidP="00910947">
            <w:pPr>
              <w:widowControl w:val="0"/>
              <w:rPr>
                <w:sz w:val="22"/>
                <w:szCs w:val="22"/>
              </w:rPr>
            </w:pPr>
          </w:p>
        </w:tc>
      </w:tr>
      <w:tr w:rsidR="00800682" w:rsidRPr="00800682" w:rsidTr="00910947">
        <w:trPr>
          <w:trHeight w:val="263"/>
        </w:trPr>
        <w:tc>
          <w:tcPr>
            <w:tcW w:w="2124" w:type="dxa"/>
            <w:tcBorders>
              <w:top w:val="single" w:sz="4" w:space="0" w:color="auto"/>
              <w:bottom w:val="single" w:sz="4" w:space="0" w:color="auto"/>
            </w:tcBorders>
          </w:tcPr>
          <w:p w:rsidR="004B2B8D" w:rsidRPr="00800682" w:rsidRDefault="004B2B8D" w:rsidP="00910947">
            <w:pPr>
              <w:widowControl w:val="0"/>
              <w:rPr>
                <w:sz w:val="22"/>
                <w:szCs w:val="22"/>
              </w:rPr>
            </w:pPr>
          </w:p>
        </w:tc>
        <w:tc>
          <w:tcPr>
            <w:tcW w:w="711" w:type="dxa"/>
            <w:tcBorders>
              <w:top w:val="single" w:sz="4" w:space="0" w:color="auto"/>
            </w:tcBorders>
          </w:tcPr>
          <w:p w:rsidR="004B2B8D" w:rsidRPr="00800682" w:rsidRDefault="004B2B8D" w:rsidP="00910947">
            <w:pPr>
              <w:widowControl w:val="0"/>
              <w:rPr>
                <w:sz w:val="22"/>
                <w:szCs w:val="22"/>
              </w:rPr>
            </w:pPr>
          </w:p>
        </w:tc>
        <w:tc>
          <w:tcPr>
            <w:tcW w:w="1313" w:type="dxa"/>
            <w:tcBorders>
              <w:top w:val="single" w:sz="4" w:space="0" w:color="auto"/>
            </w:tcBorders>
          </w:tcPr>
          <w:p w:rsidR="004B2B8D" w:rsidRPr="00800682" w:rsidRDefault="004B2B8D" w:rsidP="00910947">
            <w:pPr>
              <w:widowControl w:val="0"/>
              <w:rPr>
                <w:sz w:val="22"/>
                <w:szCs w:val="22"/>
              </w:rPr>
            </w:pPr>
          </w:p>
        </w:tc>
        <w:tc>
          <w:tcPr>
            <w:tcW w:w="1134" w:type="dxa"/>
            <w:tcBorders>
              <w:top w:val="single" w:sz="4" w:space="0" w:color="auto"/>
            </w:tcBorders>
          </w:tcPr>
          <w:p w:rsidR="004B2B8D" w:rsidRPr="00800682" w:rsidRDefault="004B2B8D" w:rsidP="00910947">
            <w:pPr>
              <w:widowControl w:val="0"/>
              <w:rPr>
                <w:sz w:val="22"/>
                <w:szCs w:val="22"/>
              </w:rPr>
            </w:pPr>
          </w:p>
        </w:tc>
        <w:tc>
          <w:tcPr>
            <w:tcW w:w="885" w:type="dxa"/>
            <w:tcBorders>
              <w:top w:val="single" w:sz="4" w:space="0" w:color="auto"/>
            </w:tcBorders>
          </w:tcPr>
          <w:p w:rsidR="004B2B8D" w:rsidRPr="00800682" w:rsidRDefault="004B2B8D" w:rsidP="00910947">
            <w:pPr>
              <w:widowControl w:val="0"/>
              <w:rPr>
                <w:sz w:val="22"/>
                <w:szCs w:val="22"/>
              </w:rPr>
            </w:pPr>
          </w:p>
        </w:tc>
        <w:tc>
          <w:tcPr>
            <w:tcW w:w="495" w:type="dxa"/>
            <w:tcBorders>
              <w:top w:val="single" w:sz="4" w:space="0" w:color="auto"/>
            </w:tcBorders>
          </w:tcPr>
          <w:p w:rsidR="004B2B8D" w:rsidRPr="00800682" w:rsidRDefault="004B2B8D" w:rsidP="00910947">
            <w:pPr>
              <w:widowControl w:val="0"/>
              <w:rPr>
                <w:sz w:val="22"/>
                <w:szCs w:val="22"/>
              </w:rPr>
            </w:pPr>
          </w:p>
        </w:tc>
        <w:tc>
          <w:tcPr>
            <w:tcW w:w="914" w:type="dxa"/>
            <w:tcBorders>
              <w:top w:val="single" w:sz="4" w:space="0" w:color="auto"/>
            </w:tcBorders>
          </w:tcPr>
          <w:p w:rsidR="004B2B8D" w:rsidRPr="00800682" w:rsidRDefault="004B2B8D" w:rsidP="00910947">
            <w:pPr>
              <w:widowControl w:val="0"/>
              <w:rPr>
                <w:sz w:val="22"/>
                <w:szCs w:val="22"/>
              </w:rPr>
            </w:pPr>
          </w:p>
        </w:tc>
        <w:tc>
          <w:tcPr>
            <w:tcW w:w="859" w:type="dxa"/>
            <w:vMerge/>
            <w:tcBorders>
              <w:left w:val="nil"/>
              <w:right w:val="nil"/>
            </w:tcBorders>
          </w:tcPr>
          <w:p w:rsidR="004B2B8D" w:rsidRPr="00800682" w:rsidRDefault="004B2B8D" w:rsidP="00910947">
            <w:pPr>
              <w:widowControl w:val="0"/>
              <w:rPr>
                <w:sz w:val="22"/>
                <w:szCs w:val="22"/>
              </w:rPr>
            </w:pPr>
          </w:p>
        </w:tc>
        <w:tc>
          <w:tcPr>
            <w:tcW w:w="353" w:type="dxa"/>
            <w:vMerge/>
            <w:tcBorders>
              <w:left w:val="nil"/>
              <w:right w:val="single" w:sz="4" w:space="0" w:color="auto"/>
            </w:tcBorders>
          </w:tcPr>
          <w:p w:rsidR="004B2B8D" w:rsidRPr="00800682" w:rsidRDefault="004B2B8D" w:rsidP="00910947">
            <w:pPr>
              <w:widowControl w:val="0"/>
              <w:rPr>
                <w:sz w:val="22"/>
                <w:szCs w:val="22"/>
              </w:rPr>
            </w:pPr>
          </w:p>
        </w:tc>
      </w:tr>
      <w:tr w:rsidR="00800682" w:rsidRPr="00800682" w:rsidTr="00910947">
        <w:tc>
          <w:tcPr>
            <w:tcW w:w="2124" w:type="dxa"/>
            <w:tcBorders>
              <w:top w:val="single" w:sz="4" w:space="0" w:color="auto"/>
              <w:left w:val="single" w:sz="4" w:space="0" w:color="auto"/>
              <w:bottom w:val="single" w:sz="4" w:space="0" w:color="auto"/>
              <w:right w:val="single" w:sz="4" w:space="0" w:color="auto"/>
            </w:tcBorders>
          </w:tcPr>
          <w:p w:rsidR="004B2B8D" w:rsidRPr="00800682" w:rsidRDefault="004B2B8D" w:rsidP="00910947">
            <w:pPr>
              <w:widowControl w:val="0"/>
              <w:rPr>
                <w:sz w:val="22"/>
                <w:szCs w:val="22"/>
              </w:rPr>
            </w:pPr>
            <w:r w:rsidRPr="00800682">
              <w:rPr>
                <w:sz w:val="22"/>
                <w:szCs w:val="22"/>
              </w:rPr>
              <w:t>Бірінші сұрыпты бидай ұны</w:t>
            </w:r>
          </w:p>
        </w:tc>
        <w:tc>
          <w:tcPr>
            <w:tcW w:w="711" w:type="dxa"/>
            <w:tcBorders>
              <w:left w:val="single" w:sz="4" w:space="0" w:color="auto"/>
              <w:bottom w:val="single" w:sz="4" w:space="0" w:color="auto"/>
            </w:tcBorders>
          </w:tcPr>
          <w:p w:rsidR="004B2B8D" w:rsidRPr="00800682" w:rsidRDefault="004B2B8D" w:rsidP="00910947">
            <w:pPr>
              <w:widowControl w:val="0"/>
              <w:rPr>
                <w:sz w:val="22"/>
                <w:szCs w:val="22"/>
              </w:rPr>
            </w:pPr>
          </w:p>
        </w:tc>
        <w:tc>
          <w:tcPr>
            <w:tcW w:w="1313" w:type="dxa"/>
            <w:tcBorders>
              <w:bottom w:val="single" w:sz="4" w:space="0" w:color="auto"/>
            </w:tcBorders>
          </w:tcPr>
          <w:p w:rsidR="004B2B8D" w:rsidRPr="00800682" w:rsidRDefault="004B2B8D" w:rsidP="00910947">
            <w:pPr>
              <w:widowControl w:val="0"/>
              <w:rPr>
                <w:sz w:val="22"/>
                <w:szCs w:val="22"/>
              </w:rPr>
            </w:pPr>
          </w:p>
        </w:tc>
        <w:tc>
          <w:tcPr>
            <w:tcW w:w="1134" w:type="dxa"/>
            <w:tcBorders>
              <w:bottom w:val="single" w:sz="4" w:space="0" w:color="auto"/>
            </w:tcBorders>
          </w:tcPr>
          <w:p w:rsidR="004B2B8D" w:rsidRPr="00800682" w:rsidRDefault="004B2B8D" w:rsidP="00910947">
            <w:pPr>
              <w:widowControl w:val="0"/>
              <w:rPr>
                <w:sz w:val="22"/>
                <w:szCs w:val="22"/>
              </w:rPr>
            </w:pPr>
          </w:p>
        </w:tc>
        <w:tc>
          <w:tcPr>
            <w:tcW w:w="885" w:type="dxa"/>
            <w:tcBorders>
              <w:bottom w:val="single" w:sz="4" w:space="0" w:color="auto"/>
            </w:tcBorders>
          </w:tcPr>
          <w:p w:rsidR="004B2B8D" w:rsidRPr="00800682" w:rsidRDefault="004B2B8D" w:rsidP="00910947">
            <w:pPr>
              <w:widowControl w:val="0"/>
              <w:rPr>
                <w:sz w:val="22"/>
                <w:szCs w:val="22"/>
              </w:rPr>
            </w:pPr>
          </w:p>
        </w:tc>
        <w:tc>
          <w:tcPr>
            <w:tcW w:w="495" w:type="dxa"/>
            <w:tcBorders>
              <w:bottom w:val="single" w:sz="4" w:space="0" w:color="auto"/>
            </w:tcBorders>
          </w:tcPr>
          <w:p w:rsidR="004B2B8D" w:rsidRPr="00800682" w:rsidRDefault="004B2B8D" w:rsidP="00910947">
            <w:pPr>
              <w:widowControl w:val="0"/>
              <w:rPr>
                <w:sz w:val="22"/>
                <w:szCs w:val="22"/>
              </w:rPr>
            </w:pPr>
          </w:p>
        </w:tc>
        <w:tc>
          <w:tcPr>
            <w:tcW w:w="1773" w:type="dxa"/>
            <w:gridSpan w:val="2"/>
            <w:tcBorders>
              <w:bottom w:val="single" w:sz="4" w:space="0" w:color="auto"/>
              <w:right w:val="nil"/>
            </w:tcBorders>
          </w:tcPr>
          <w:p w:rsidR="004B2B8D" w:rsidRPr="00800682" w:rsidRDefault="004B2B8D" w:rsidP="00910947">
            <w:pPr>
              <w:widowControl w:val="0"/>
              <w:rPr>
                <w:sz w:val="22"/>
                <w:szCs w:val="22"/>
              </w:rPr>
            </w:pPr>
          </w:p>
        </w:tc>
        <w:tc>
          <w:tcPr>
            <w:tcW w:w="353" w:type="dxa"/>
            <w:tcBorders>
              <w:left w:val="nil"/>
              <w:bottom w:val="single" w:sz="4" w:space="0" w:color="auto"/>
              <w:right w:val="single" w:sz="4" w:space="0" w:color="auto"/>
            </w:tcBorders>
          </w:tcPr>
          <w:p w:rsidR="004B2B8D" w:rsidRPr="00800682" w:rsidRDefault="004B2B8D" w:rsidP="00910947">
            <w:pPr>
              <w:widowControl w:val="0"/>
              <w:rPr>
                <w:sz w:val="22"/>
                <w:szCs w:val="22"/>
              </w:rPr>
            </w:pPr>
          </w:p>
        </w:tc>
      </w:tr>
    </w:tbl>
    <w:p w:rsidR="004B2B8D" w:rsidRPr="00800682" w:rsidRDefault="004B2B8D" w:rsidP="004B2B8D">
      <w:pPr>
        <w:widowControl w:val="0"/>
      </w:pPr>
    </w:p>
    <w:p w:rsidR="005958AB" w:rsidRPr="00800682" w:rsidRDefault="005958AB" w:rsidP="005958AB">
      <w:pPr>
        <w:pageBreakBefore/>
        <w:widowControl w:val="0"/>
        <w:ind w:left="5670"/>
        <w:rPr>
          <w:sz w:val="24"/>
          <w:szCs w:val="24"/>
        </w:rPr>
      </w:pPr>
      <w:r w:rsidRPr="00800682">
        <w:rPr>
          <w:sz w:val="24"/>
          <w:szCs w:val="24"/>
        </w:rPr>
        <w:lastRenderedPageBreak/>
        <w:t>Тұтыну бағасының индексін құру әдіснамасына 3-қосымша</w:t>
      </w:r>
    </w:p>
    <w:p w:rsidR="004B2B8D" w:rsidRPr="00800682" w:rsidRDefault="004B2B8D" w:rsidP="004B2B8D">
      <w:pPr>
        <w:widowControl w:val="0"/>
        <w:ind w:firstLine="709"/>
        <w:jc w:val="right"/>
      </w:pPr>
    </w:p>
    <w:p w:rsidR="004B2B8D" w:rsidRPr="00800682" w:rsidRDefault="004B2B8D" w:rsidP="004B2B8D">
      <w:pPr>
        <w:widowControl w:val="0"/>
        <w:ind w:firstLine="709"/>
        <w:jc w:val="right"/>
      </w:pPr>
    </w:p>
    <w:p w:rsidR="005958AB" w:rsidRPr="00800682" w:rsidRDefault="005958AB" w:rsidP="005958AB">
      <w:pPr>
        <w:widowControl w:val="0"/>
        <w:ind w:firstLine="709"/>
        <w:jc w:val="center"/>
        <w:rPr>
          <w:sz w:val="24"/>
          <w:szCs w:val="24"/>
        </w:rPr>
      </w:pPr>
      <w:r w:rsidRPr="00800682">
        <w:rPr>
          <w:sz w:val="24"/>
          <w:szCs w:val="24"/>
        </w:rPr>
        <w:t xml:space="preserve">Шай тауары (4 деңгей, ішкі класс, 5 белгі) мысалында </w:t>
      </w:r>
    </w:p>
    <w:p w:rsidR="005958AB" w:rsidRPr="00800682" w:rsidRDefault="005958AB" w:rsidP="005958AB">
      <w:pPr>
        <w:widowControl w:val="0"/>
        <w:ind w:firstLine="709"/>
        <w:jc w:val="center"/>
        <w:rPr>
          <w:sz w:val="24"/>
          <w:szCs w:val="24"/>
        </w:rPr>
      </w:pPr>
      <w:r w:rsidRPr="00800682">
        <w:rPr>
          <w:sz w:val="24"/>
          <w:szCs w:val="24"/>
          <w:lang w:val="kk-KZ"/>
        </w:rPr>
        <w:t>Мақсаттар бойынша жеке тұтыну жіктеуішіне тауар</w:t>
      </w:r>
      <w:r w:rsidR="00DE592C" w:rsidRPr="00800682">
        <w:rPr>
          <w:sz w:val="24"/>
          <w:szCs w:val="24"/>
          <w:lang w:val="kk-KZ"/>
        </w:rPr>
        <w:t>лық</w:t>
      </w:r>
      <w:r w:rsidRPr="00800682">
        <w:rPr>
          <w:sz w:val="24"/>
          <w:szCs w:val="24"/>
          <w:lang w:val="kk-KZ"/>
        </w:rPr>
        <w:t xml:space="preserve"> айқындамалар</w:t>
      </w:r>
      <w:r w:rsidR="005F0A54" w:rsidRPr="00800682">
        <w:rPr>
          <w:sz w:val="24"/>
          <w:szCs w:val="24"/>
          <w:lang w:val="kk-KZ"/>
        </w:rPr>
        <w:t>д</w:t>
      </w:r>
      <w:r w:rsidRPr="00800682">
        <w:rPr>
          <w:sz w:val="24"/>
          <w:szCs w:val="24"/>
          <w:lang w:val="kk-KZ"/>
        </w:rPr>
        <w:t>ың номенклатурасының</w:t>
      </w:r>
      <w:r w:rsidRPr="00800682">
        <w:rPr>
          <w:sz w:val="24"/>
          <w:szCs w:val="24"/>
        </w:rPr>
        <w:t xml:space="preserve"> тұтыну сегментінің иерархиялық сызбасы</w:t>
      </w:r>
    </w:p>
    <w:p w:rsidR="004B2B8D" w:rsidRPr="00800682" w:rsidRDefault="004B2B8D" w:rsidP="004B2B8D">
      <w:pPr>
        <w:widowControl w:val="0"/>
        <w:ind w:firstLine="709"/>
        <w:jc w:val="right"/>
      </w:pPr>
    </w:p>
    <w:p w:rsidR="004B2B8D" w:rsidRPr="00800682" w:rsidRDefault="004B2B8D" w:rsidP="004B2B8D">
      <w:pPr>
        <w:widowControl w:val="0"/>
        <w:ind w:firstLine="709"/>
        <w:jc w:val="right"/>
      </w:pPr>
    </w:p>
    <w:tbl>
      <w:tblPr>
        <w:tblW w:w="9020" w:type="dxa"/>
        <w:tblInd w:w="108" w:type="dxa"/>
        <w:tblLook w:val="04A0" w:firstRow="1" w:lastRow="0" w:firstColumn="1" w:lastColumn="0" w:noHBand="0" w:noVBand="1"/>
      </w:tblPr>
      <w:tblGrid>
        <w:gridCol w:w="2552"/>
        <w:gridCol w:w="587"/>
        <w:gridCol w:w="1852"/>
        <w:gridCol w:w="587"/>
        <w:gridCol w:w="3442"/>
      </w:tblGrid>
      <w:tr w:rsidR="00800682" w:rsidRPr="00800682" w:rsidTr="00910947">
        <w:trPr>
          <w:trHeight w:val="60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2B8D" w:rsidRPr="00800682" w:rsidRDefault="00A27305" w:rsidP="00910947">
            <w:pPr>
              <w:widowControl w:val="0"/>
              <w:jc w:val="center"/>
              <w:rPr>
                <w:sz w:val="22"/>
                <w:szCs w:val="22"/>
              </w:rPr>
            </w:pPr>
            <w:r w:rsidRPr="00800682">
              <w:rPr>
                <w:sz w:val="24"/>
                <w:szCs w:val="24"/>
                <w:lang w:val="kk-KZ"/>
              </w:rPr>
              <w:t>Мақсаттар бойынша жеке тұтыну жіктеуішіне тауарлық айқындамалардың номенклатурасының</w:t>
            </w:r>
            <w:r w:rsidR="004B2B8D" w:rsidRPr="00800682">
              <w:rPr>
                <w:sz w:val="22"/>
                <w:szCs w:val="22"/>
              </w:rPr>
              <w:t xml:space="preserve"> </w:t>
            </w:r>
          </w:p>
          <w:p w:rsidR="004B2B8D" w:rsidRPr="00800682" w:rsidRDefault="004B2B8D" w:rsidP="00910947">
            <w:pPr>
              <w:widowControl w:val="0"/>
              <w:jc w:val="center"/>
              <w:rPr>
                <w:sz w:val="22"/>
                <w:szCs w:val="22"/>
              </w:rPr>
            </w:pPr>
            <w:r w:rsidRPr="00800682">
              <w:rPr>
                <w:sz w:val="22"/>
                <w:szCs w:val="22"/>
              </w:rPr>
              <w:t>ішкі сыныбы 4 деңгей</w:t>
            </w:r>
            <w:r w:rsidRPr="00800682">
              <w:rPr>
                <w:sz w:val="22"/>
                <w:szCs w:val="22"/>
              </w:rPr>
              <w:br/>
            </w:r>
            <w:r w:rsidRPr="00800682">
              <w:rPr>
                <w:sz w:val="22"/>
                <w:szCs w:val="22"/>
              </w:rPr>
              <w:br/>
              <w:t>(01212 Шай)</w:t>
            </w:r>
          </w:p>
        </w:tc>
        <w:tc>
          <w:tcPr>
            <w:tcW w:w="587" w:type="dxa"/>
            <w:vMerge w:val="restart"/>
            <w:tcBorders>
              <w:top w:val="nil"/>
              <w:left w:val="single" w:sz="4" w:space="0" w:color="auto"/>
              <w:bottom w:val="nil"/>
              <w:right w:val="single" w:sz="4" w:space="0" w:color="auto"/>
            </w:tcBorders>
            <w:shd w:val="clear" w:color="auto" w:fill="auto"/>
            <w:vAlign w:val="center"/>
            <w:hideMark/>
          </w:tcPr>
          <w:p w:rsidR="004B2B8D" w:rsidRPr="00800682" w:rsidRDefault="004B2B8D" w:rsidP="00910947">
            <w:pPr>
              <w:widowControl w:val="0"/>
              <w:jc w:val="center"/>
              <w:rPr>
                <w:sz w:val="22"/>
                <w:szCs w:val="22"/>
              </w:rPr>
            </w:pPr>
            <w:r w:rsidRPr="00800682">
              <w:rPr>
                <w:sz w:val="22"/>
                <w:szCs w:val="22"/>
              </w:rPr>
              <w:t> =&gt;</w:t>
            </w:r>
          </w:p>
        </w:tc>
        <w:tc>
          <w:tcPr>
            <w:tcW w:w="1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2B8D" w:rsidRPr="00800682" w:rsidRDefault="004B2B8D" w:rsidP="00910947">
            <w:pPr>
              <w:widowControl w:val="0"/>
              <w:jc w:val="center"/>
              <w:rPr>
                <w:sz w:val="22"/>
                <w:szCs w:val="22"/>
              </w:rPr>
            </w:pPr>
            <w:r w:rsidRPr="00800682">
              <w:rPr>
                <w:sz w:val="22"/>
                <w:szCs w:val="22"/>
              </w:rPr>
              <w:t>Байха қара шайы 01212001</w:t>
            </w:r>
          </w:p>
        </w:tc>
        <w:tc>
          <w:tcPr>
            <w:tcW w:w="587" w:type="dxa"/>
            <w:vMerge w:val="restart"/>
            <w:tcBorders>
              <w:top w:val="nil"/>
              <w:left w:val="single" w:sz="4" w:space="0" w:color="auto"/>
              <w:bottom w:val="nil"/>
              <w:right w:val="single" w:sz="4" w:space="0" w:color="auto"/>
            </w:tcBorders>
            <w:shd w:val="clear" w:color="auto" w:fill="auto"/>
            <w:vAlign w:val="center"/>
            <w:hideMark/>
          </w:tcPr>
          <w:p w:rsidR="004B2B8D" w:rsidRPr="00800682" w:rsidRDefault="004B2B8D" w:rsidP="00910947">
            <w:pPr>
              <w:widowControl w:val="0"/>
              <w:jc w:val="center"/>
              <w:rPr>
                <w:sz w:val="22"/>
                <w:szCs w:val="22"/>
              </w:rPr>
            </w:pPr>
            <w:r w:rsidRPr="00800682">
              <w:rPr>
                <w:sz w:val="22"/>
                <w:szCs w:val="22"/>
              </w:rPr>
              <w:t> =&gt;</w:t>
            </w:r>
          </w:p>
        </w:tc>
        <w:tc>
          <w:tcPr>
            <w:tcW w:w="3442" w:type="dxa"/>
            <w:tcBorders>
              <w:top w:val="single" w:sz="4" w:space="0" w:color="auto"/>
              <w:left w:val="nil"/>
              <w:bottom w:val="single" w:sz="4" w:space="0" w:color="auto"/>
              <w:right w:val="single" w:sz="4" w:space="0" w:color="auto"/>
            </w:tcBorders>
            <w:shd w:val="clear" w:color="auto" w:fill="auto"/>
            <w:vAlign w:val="bottom"/>
            <w:hideMark/>
          </w:tcPr>
          <w:p w:rsidR="004B2B8D" w:rsidRPr="00800682" w:rsidRDefault="004B2B8D" w:rsidP="00910947">
            <w:pPr>
              <w:widowControl w:val="0"/>
              <w:rPr>
                <w:sz w:val="22"/>
                <w:szCs w:val="22"/>
              </w:rPr>
            </w:pPr>
            <w:r w:rsidRPr="00800682">
              <w:rPr>
                <w:sz w:val="22"/>
                <w:szCs w:val="22"/>
              </w:rPr>
              <w:t>I тұтыну сегмент</w:t>
            </w:r>
            <w:r w:rsidRPr="00800682">
              <w:rPr>
                <w:sz w:val="22"/>
                <w:szCs w:val="22"/>
                <w:lang w:val="kk-KZ"/>
              </w:rPr>
              <w:t>і</w:t>
            </w:r>
            <w:r w:rsidRPr="00800682">
              <w:rPr>
                <w:sz w:val="22"/>
                <w:szCs w:val="22"/>
              </w:rPr>
              <w:br/>
            </w:r>
            <w:r w:rsidRPr="00800682">
              <w:rPr>
                <w:i/>
                <w:iCs/>
                <w:sz w:val="22"/>
                <w:szCs w:val="22"/>
              </w:rPr>
              <w:t>(жапырақ шайы)</w:t>
            </w:r>
          </w:p>
        </w:tc>
      </w:tr>
      <w:tr w:rsidR="00800682" w:rsidRPr="00800682" w:rsidTr="00910947">
        <w:trPr>
          <w:trHeight w:val="600"/>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4B2B8D" w:rsidRPr="00800682" w:rsidRDefault="004B2B8D" w:rsidP="00910947">
            <w:pPr>
              <w:widowControl w:val="0"/>
              <w:rPr>
                <w:sz w:val="22"/>
                <w:szCs w:val="22"/>
              </w:rPr>
            </w:pPr>
          </w:p>
        </w:tc>
        <w:tc>
          <w:tcPr>
            <w:tcW w:w="587" w:type="dxa"/>
            <w:vMerge/>
            <w:tcBorders>
              <w:top w:val="nil"/>
              <w:left w:val="single" w:sz="4" w:space="0" w:color="auto"/>
              <w:bottom w:val="nil"/>
              <w:right w:val="single" w:sz="4" w:space="0" w:color="auto"/>
            </w:tcBorders>
            <w:vAlign w:val="center"/>
            <w:hideMark/>
          </w:tcPr>
          <w:p w:rsidR="004B2B8D" w:rsidRPr="00800682" w:rsidRDefault="004B2B8D" w:rsidP="00910947">
            <w:pPr>
              <w:widowControl w:val="0"/>
              <w:rPr>
                <w:sz w:val="22"/>
                <w:szCs w:val="22"/>
              </w:rPr>
            </w:pPr>
          </w:p>
        </w:tc>
        <w:tc>
          <w:tcPr>
            <w:tcW w:w="1852" w:type="dxa"/>
            <w:vMerge/>
            <w:tcBorders>
              <w:top w:val="single" w:sz="4" w:space="0" w:color="auto"/>
              <w:left w:val="single" w:sz="4" w:space="0" w:color="auto"/>
              <w:bottom w:val="single" w:sz="4" w:space="0" w:color="000000"/>
              <w:right w:val="single" w:sz="4" w:space="0" w:color="auto"/>
            </w:tcBorders>
            <w:vAlign w:val="center"/>
            <w:hideMark/>
          </w:tcPr>
          <w:p w:rsidR="004B2B8D" w:rsidRPr="00800682" w:rsidRDefault="004B2B8D" w:rsidP="00910947">
            <w:pPr>
              <w:widowControl w:val="0"/>
              <w:rPr>
                <w:sz w:val="22"/>
                <w:szCs w:val="22"/>
              </w:rPr>
            </w:pPr>
          </w:p>
        </w:tc>
        <w:tc>
          <w:tcPr>
            <w:tcW w:w="587" w:type="dxa"/>
            <w:vMerge/>
            <w:tcBorders>
              <w:top w:val="nil"/>
              <w:left w:val="single" w:sz="4" w:space="0" w:color="auto"/>
              <w:bottom w:val="nil"/>
              <w:right w:val="single" w:sz="4" w:space="0" w:color="auto"/>
            </w:tcBorders>
            <w:vAlign w:val="center"/>
            <w:hideMark/>
          </w:tcPr>
          <w:p w:rsidR="004B2B8D" w:rsidRPr="00800682" w:rsidRDefault="004B2B8D" w:rsidP="00910947">
            <w:pPr>
              <w:widowControl w:val="0"/>
              <w:rPr>
                <w:sz w:val="22"/>
                <w:szCs w:val="22"/>
              </w:rPr>
            </w:pPr>
          </w:p>
        </w:tc>
        <w:tc>
          <w:tcPr>
            <w:tcW w:w="3442" w:type="dxa"/>
            <w:tcBorders>
              <w:top w:val="nil"/>
              <w:left w:val="nil"/>
              <w:bottom w:val="single" w:sz="4" w:space="0" w:color="auto"/>
              <w:right w:val="single" w:sz="4" w:space="0" w:color="auto"/>
            </w:tcBorders>
            <w:shd w:val="clear" w:color="auto" w:fill="auto"/>
            <w:vAlign w:val="bottom"/>
            <w:hideMark/>
          </w:tcPr>
          <w:p w:rsidR="004B2B8D" w:rsidRPr="00800682" w:rsidRDefault="004B2B8D" w:rsidP="00910947">
            <w:pPr>
              <w:widowControl w:val="0"/>
              <w:rPr>
                <w:sz w:val="22"/>
                <w:szCs w:val="22"/>
              </w:rPr>
            </w:pPr>
            <w:r w:rsidRPr="00800682">
              <w:rPr>
                <w:sz w:val="22"/>
                <w:szCs w:val="22"/>
              </w:rPr>
              <w:t>II тұтыну сегмент</w:t>
            </w:r>
            <w:r w:rsidRPr="00800682">
              <w:rPr>
                <w:sz w:val="22"/>
                <w:szCs w:val="22"/>
                <w:lang w:val="kk-KZ"/>
              </w:rPr>
              <w:t>і</w:t>
            </w:r>
            <w:r w:rsidRPr="00800682">
              <w:rPr>
                <w:sz w:val="22"/>
                <w:szCs w:val="22"/>
              </w:rPr>
              <w:br/>
            </w:r>
            <w:r w:rsidRPr="00800682">
              <w:rPr>
                <w:i/>
                <w:iCs/>
                <w:sz w:val="22"/>
                <w:szCs w:val="22"/>
              </w:rPr>
              <w:t>(түйіршіктелген шай)</w:t>
            </w:r>
          </w:p>
        </w:tc>
      </w:tr>
      <w:tr w:rsidR="00800682" w:rsidRPr="00800682" w:rsidTr="00910947">
        <w:trPr>
          <w:trHeight w:val="255"/>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4B2B8D" w:rsidRPr="00800682" w:rsidRDefault="004B2B8D" w:rsidP="00910947">
            <w:pPr>
              <w:widowControl w:val="0"/>
              <w:rPr>
                <w:sz w:val="22"/>
                <w:szCs w:val="22"/>
              </w:rPr>
            </w:pPr>
          </w:p>
        </w:tc>
        <w:tc>
          <w:tcPr>
            <w:tcW w:w="587" w:type="dxa"/>
            <w:vMerge/>
            <w:tcBorders>
              <w:top w:val="nil"/>
              <w:left w:val="single" w:sz="4" w:space="0" w:color="auto"/>
              <w:bottom w:val="nil"/>
              <w:right w:val="single" w:sz="4" w:space="0" w:color="auto"/>
            </w:tcBorders>
            <w:vAlign w:val="center"/>
            <w:hideMark/>
          </w:tcPr>
          <w:p w:rsidR="004B2B8D" w:rsidRPr="00800682" w:rsidRDefault="004B2B8D" w:rsidP="00910947">
            <w:pPr>
              <w:widowControl w:val="0"/>
              <w:rPr>
                <w:sz w:val="22"/>
                <w:szCs w:val="22"/>
              </w:rPr>
            </w:pPr>
          </w:p>
        </w:tc>
        <w:tc>
          <w:tcPr>
            <w:tcW w:w="1852" w:type="dxa"/>
            <w:vMerge/>
            <w:tcBorders>
              <w:top w:val="single" w:sz="4" w:space="0" w:color="auto"/>
              <w:left w:val="single" w:sz="4" w:space="0" w:color="auto"/>
              <w:bottom w:val="single" w:sz="4" w:space="0" w:color="000000"/>
              <w:right w:val="single" w:sz="4" w:space="0" w:color="auto"/>
            </w:tcBorders>
            <w:vAlign w:val="center"/>
            <w:hideMark/>
          </w:tcPr>
          <w:p w:rsidR="004B2B8D" w:rsidRPr="00800682" w:rsidRDefault="004B2B8D" w:rsidP="00910947">
            <w:pPr>
              <w:widowControl w:val="0"/>
              <w:rPr>
                <w:sz w:val="22"/>
                <w:szCs w:val="22"/>
              </w:rPr>
            </w:pPr>
          </w:p>
        </w:tc>
        <w:tc>
          <w:tcPr>
            <w:tcW w:w="587" w:type="dxa"/>
            <w:vMerge/>
            <w:tcBorders>
              <w:top w:val="nil"/>
              <w:left w:val="single" w:sz="4" w:space="0" w:color="auto"/>
              <w:right w:val="single" w:sz="4" w:space="0" w:color="auto"/>
            </w:tcBorders>
            <w:vAlign w:val="center"/>
            <w:hideMark/>
          </w:tcPr>
          <w:p w:rsidR="004B2B8D" w:rsidRPr="00800682" w:rsidRDefault="004B2B8D" w:rsidP="00910947">
            <w:pPr>
              <w:widowControl w:val="0"/>
              <w:rPr>
                <w:sz w:val="22"/>
                <w:szCs w:val="22"/>
              </w:rPr>
            </w:pPr>
          </w:p>
        </w:tc>
        <w:tc>
          <w:tcPr>
            <w:tcW w:w="3442" w:type="dxa"/>
            <w:tcBorders>
              <w:top w:val="nil"/>
              <w:left w:val="nil"/>
              <w:bottom w:val="single" w:sz="4" w:space="0" w:color="auto"/>
              <w:right w:val="single" w:sz="4" w:space="0" w:color="auto"/>
            </w:tcBorders>
            <w:shd w:val="clear" w:color="auto" w:fill="auto"/>
            <w:vAlign w:val="bottom"/>
            <w:hideMark/>
          </w:tcPr>
          <w:p w:rsidR="004B2B8D" w:rsidRPr="00800682" w:rsidRDefault="004B2B8D" w:rsidP="00910947">
            <w:pPr>
              <w:widowControl w:val="0"/>
              <w:rPr>
                <w:sz w:val="22"/>
                <w:szCs w:val="22"/>
              </w:rPr>
            </w:pPr>
            <w:r w:rsidRPr="00800682">
              <w:rPr>
                <w:sz w:val="22"/>
                <w:szCs w:val="22"/>
              </w:rPr>
              <w:t>…</w:t>
            </w:r>
          </w:p>
        </w:tc>
      </w:tr>
      <w:tr w:rsidR="00800682" w:rsidRPr="00800682" w:rsidTr="00910947">
        <w:trPr>
          <w:trHeight w:val="255"/>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4B2B8D" w:rsidRPr="00800682" w:rsidRDefault="004B2B8D" w:rsidP="00910947">
            <w:pPr>
              <w:widowControl w:val="0"/>
              <w:rPr>
                <w:sz w:val="22"/>
                <w:szCs w:val="22"/>
              </w:rPr>
            </w:pPr>
          </w:p>
        </w:tc>
        <w:tc>
          <w:tcPr>
            <w:tcW w:w="587" w:type="dxa"/>
            <w:vMerge/>
            <w:tcBorders>
              <w:top w:val="nil"/>
              <w:left w:val="single" w:sz="4" w:space="0" w:color="auto"/>
              <w:bottom w:val="nil"/>
            </w:tcBorders>
            <w:vAlign w:val="center"/>
            <w:hideMark/>
          </w:tcPr>
          <w:p w:rsidR="004B2B8D" w:rsidRPr="00800682" w:rsidRDefault="004B2B8D" w:rsidP="00910947">
            <w:pPr>
              <w:widowControl w:val="0"/>
              <w:rPr>
                <w:sz w:val="22"/>
                <w:szCs w:val="22"/>
              </w:rPr>
            </w:pPr>
          </w:p>
        </w:tc>
        <w:tc>
          <w:tcPr>
            <w:tcW w:w="1852" w:type="dxa"/>
            <w:tcBorders>
              <w:top w:val="single" w:sz="4" w:space="0" w:color="000000"/>
              <w:bottom w:val="single" w:sz="4" w:space="0" w:color="auto"/>
            </w:tcBorders>
            <w:shd w:val="clear" w:color="auto" w:fill="auto"/>
            <w:vAlign w:val="center"/>
            <w:hideMark/>
          </w:tcPr>
          <w:p w:rsidR="004B2B8D" w:rsidRPr="00800682" w:rsidRDefault="004B2B8D" w:rsidP="00910947">
            <w:pPr>
              <w:widowControl w:val="0"/>
              <w:jc w:val="center"/>
              <w:rPr>
                <w:sz w:val="22"/>
                <w:szCs w:val="22"/>
              </w:rPr>
            </w:pPr>
            <w:r w:rsidRPr="00800682">
              <w:rPr>
                <w:sz w:val="22"/>
                <w:szCs w:val="22"/>
              </w:rPr>
              <w:t> </w:t>
            </w:r>
          </w:p>
        </w:tc>
        <w:tc>
          <w:tcPr>
            <w:tcW w:w="587" w:type="dxa"/>
            <w:tcBorders>
              <w:left w:val="nil"/>
            </w:tcBorders>
            <w:vAlign w:val="center"/>
            <w:hideMark/>
          </w:tcPr>
          <w:p w:rsidR="004B2B8D" w:rsidRPr="00800682" w:rsidRDefault="004B2B8D" w:rsidP="00910947">
            <w:pPr>
              <w:widowControl w:val="0"/>
              <w:rPr>
                <w:sz w:val="22"/>
                <w:szCs w:val="22"/>
              </w:rPr>
            </w:pPr>
          </w:p>
        </w:tc>
        <w:tc>
          <w:tcPr>
            <w:tcW w:w="3442" w:type="dxa"/>
            <w:tcBorders>
              <w:top w:val="single" w:sz="4" w:space="0" w:color="auto"/>
              <w:bottom w:val="single" w:sz="4" w:space="0" w:color="auto"/>
              <w:right w:val="nil"/>
            </w:tcBorders>
            <w:shd w:val="clear" w:color="auto" w:fill="auto"/>
            <w:vAlign w:val="bottom"/>
            <w:hideMark/>
          </w:tcPr>
          <w:p w:rsidR="004B2B8D" w:rsidRPr="00800682" w:rsidRDefault="004B2B8D" w:rsidP="00910947">
            <w:pPr>
              <w:widowControl w:val="0"/>
              <w:rPr>
                <w:sz w:val="22"/>
                <w:szCs w:val="22"/>
              </w:rPr>
            </w:pPr>
            <w:r w:rsidRPr="00800682">
              <w:rPr>
                <w:sz w:val="22"/>
                <w:szCs w:val="22"/>
              </w:rPr>
              <w:t> </w:t>
            </w:r>
          </w:p>
        </w:tc>
      </w:tr>
      <w:tr w:rsidR="00800682" w:rsidRPr="00800682" w:rsidTr="00910947">
        <w:trPr>
          <w:trHeight w:val="600"/>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4B2B8D" w:rsidRPr="00800682" w:rsidRDefault="004B2B8D" w:rsidP="00910947">
            <w:pPr>
              <w:widowControl w:val="0"/>
              <w:rPr>
                <w:sz w:val="22"/>
                <w:szCs w:val="22"/>
              </w:rPr>
            </w:pPr>
          </w:p>
        </w:tc>
        <w:tc>
          <w:tcPr>
            <w:tcW w:w="587" w:type="dxa"/>
            <w:vMerge/>
            <w:tcBorders>
              <w:top w:val="nil"/>
              <w:left w:val="single" w:sz="4" w:space="0" w:color="auto"/>
              <w:bottom w:val="nil"/>
              <w:right w:val="single" w:sz="4" w:space="0" w:color="auto"/>
            </w:tcBorders>
            <w:vAlign w:val="center"/>
            <w:hideMark/>
          </w:tcPr>
          <w:p w:rsidR="004B2B8D" w:rsidRPr="00800682" w:rsidRDefault="004B2B8D" w:rsidP="00910947">
            <w:pPr>
              <w:widowControl w:val="0"/>
              <w:rPr>
                <w:sz w:val="22"/>
                <w:szCs w:val="22"/>
              </w:rPr>
            </w:pPr>
          </w:p>
        </w:tc>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rsidR="004B2B8D" w:rsidRPr="00800682" w:rsidRDefault="004B2B8D" w:rsidP="00910947">
            <w:pPr>
              <w:widowControl w:val="0"/>
              <w:jc w:val="center"/>
              <w:rPr>
                <w:sz w:val="22"/>
                <w:szCs w:val="22"/>
              </w:rPr>
            </w:pPr>
            <w:r w:rsidRPr="00800682">
              <w:rPr>
                <w:sz w:val="22"/>
                <w:szCs w:val="22"/>
              </w:rPr>
              <w:t>Көк шай 01212002</w:t>
            </w:r>
          </w:p>
        </w:tc>
        <w:tc>
          <w:tcPr>
            <w:tcW w:w="587" w:type="dxa"/>
            <w:vMerge w:val="restart"/>
            <w:tcBorders>
              <w:left w:val="single" w:sz="4" w:space="0" w:color="auto"/>
              <w:bottom w:val="nil"/>
              <w:right w:val="single" w:sz="4" w:space="0" w:color="auto"/>
            </w:tcBorders>
            <w:vAlign w:val="center"/>
            <w:hideMark/>
          </w:tcPr>
          <w:p w:rsidR="004B2B8D" w:rsidRPr="00800682" w:rsidRDefault="004B2B8D" w:rsidP="00910947">
            <w:pPr>
              <w:widowControl w:val="0"/>
              <w:rPr>
                <w:sz w:val="22"/>
                <w:szCs w:val="22"/>
              </w:rPr>
            </w:pPr>
            <w:r w:rsidRPr="00800682">
              <w:rPr>
                <w:sz w:val="22"/>
                <w:szCs w:val="22"/>
              </w:rPr>
              <w:t>=&gt;</w:t>
            </w:r>
          </w:p>
        </w:tc>
        <w:tc>
          <w:tcPr>
            <w:tcW w:w="3442" w:type="dxa"/>
            <w:tcBorders>
              <w:top w:val="single" w:sz="4" w:space="0" w:color="auto"/>
              <w:left w:val="nil"/>
              <w:bottom w:val="single" w:sz="4" w:space="0" w:color="auto"/>
              <w:right w:val="single" w:sz="4" w:space="0" w:color="auto"/>
            </w:tcBorders>
            <w:shd w:val="clear" w:color="auto" w:fill="auto"/>
            <w:vAlign w:val="bottom"/>
            <w:hideMark/>
          </w:tcPr>
          <w:p w:rsidR="004B2B8D" w:rsidRPr="00800682" w:rsidRDefault="004B2B8D" w:rsidP="00910947">
            <w:pPr>
              <w:widowControl w:val="0"/>
              <w:rPr>
                <w:sz w:val="22"/>
                <w:szCs w:val="22"/>
              </w:rPr>
            </w:pPr>
            <w:r w:rsidRPr="00800682">
              <w:rPr>
                <w:sz w:val="22"/>
                <w:szCs w:val="22"/>
              </w:rPr>
              <w:t>I тұтыну сегмент</w:t>
            </w:r>
            <w:r w:rsidRPr="00800682">
              <w:rPr>
                <w:sz w:val="22"/>
                <w:szCs w:val="22"/>
                <w:lang w:val="kk-KZ"/>
              </w:rPr>
              <w:t>і</w:t>
            </w:r>
            <w:r w:rsidRPr="00800682">
              <w:rPr>
                <w:sz w:val="22"/>
                <w:szCs w:val="22"/>
              </w:rPr>
              <w:t xml:space="preserve"> </w:t>
            </w:r>
            <w:r w:rsidRPr="00800682">
              <w:rPr>
                <w:sz w:val="22"/>
                <w:szCs w:val="22"/>
              </w:rPr>
              <w:br/>
            </w:r>
            <w:r w:rsidRPr="00800682">
              <w:rPr>
                <w:i/>
                <w:iCs/>
                <w:sz w:val="22"/>
                <w:szCs w:val="22"/>
              </w:rPr>
              <w:t>(жапырақ шайы)</w:t>
            </w:r>
          </w:p>
        </w:tc>
      </w:tr>
      <w:tr w:rsidR="00800682" w:rsidRPr="00800682" w:rsidTr="00910947">
        <w:trPr>
          <w:trHeight w:val="600"/>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4B2B8D" w:rsidRPr="00800682" w:rsidRDefault="004B2B8D" w:rsidP="00910947">
            <w:pPr>
              <w:widowControl w:val="0"/>
              <w:rPr>
                <w:sz w:val="22"/>
                <w:szCs w:val="22"/>
              </w:rPr>
            </w:pPr>
          </w:p>
        </w:tc>
        <w:tc>
          <w:tcPr>
            <w:tcW w:w="587" w:type="dxa"/>
            <w:vMerge/>
            <w:tcBorders>
              <w:top w:val="nil"/>
              <w:left w:val="single" w:sz="4" w:space="0" w:color="auto"/>
              <w:bottom w:val="nil"/>
              <w:right w:val="single" w:sz="4" w:space="0" w:color="auto"/>
            </w:tcBorders>
            <w:vAlign w:val="center"/>
            <w:hideMark/>
          </w:tcPr>
          <w:p w:rsidR="004B2B8D" w:rsidRPr="00800682" w:rsidRDefault="004B2B8D" w:rsidP="00910947">
            <w:pPr>
              <w:widowControl w:val="0"/>
              <w:rPr>
                <w:sz w:val="22"/>
                <w:szCs w:val="22"/>
              </w:rPr>
            </w:pPr>
          </w:p>
        </w:tc>
        <w:tc>
          <w:tcPr>
            <w:tcW w:w="1852" w:type="dxa"/>
            <w:vMerge/>
            <w:tcBorders>
              <w:top w:val="nil"/>
              <w:left w:val="single" w:sz="4" w:space="0" w:color="auto"/>
              <w:bottom w:val="single" w:sz="4" w:space="0" w:color="auto"/>
              <w:right w:val="single" w:sz="4" w:space="0" w:color="auto"/>
            </w:tcBorders>
            <w:vAlign w:val="center"/>
            <w:hideMark/>
          </w:tcPr>
          <w:p w:rsidR="004B2B8D" w:rsidRPr="00800682" w:rsidRDefault="004B2B8D" w:rsidP="00910947">
            <w:pPr>
              <w:widowControl w:val="0"/>
              <w:rPr>
                <w:sz w:val="22"/>
                <w:szCs w:val="22"/>
              </w:rPr>
            </w:pPr>
          </w:p>
        </w:tc>
        <w:tc>
          <w:tcPr>
            <w:tcW w:w="587" w:type="dxa"/>
            <w:vMerge/>
            <w:tcBorders>
              <w:top w:val="nil"/>
              <w:left w:val="single" w:sz="4" w:space="0" w:color="auto"/>
              <w:bottom w:val="nil"/>
              <w:right w:val="single" w:sz="4" w:space="0" w:color="auto"/>
            </w:tcBorders>
            <w:vAlign w:val="center"/>
            <w:hideMark/>
          </w:tcPr>
          <w:p w:rsidR="004B2B8D" w:rsidRPr="00800682" w:rsidRDefault="004B2B8D" w:rsidP="00910947">
            <w:pPr>
              <w:widowControl w:val="0"/>
              <w:rPr>
                <w:sz w:val="22"/>
                <w:szCs w:val="22"/>
              </w:rPr>
            </w:pPr>
          </w:p>
        </w:tc>
        <w:tc>
          <w:tcPr>
            <w:tcW w:w="3442" w:type="dxa"/>
            <w:tcBorders>
              <w:top w:val="nil"/>
              <w:left w:val="nil"/>
              <w:bottom w:val="single" w:sz="4" w:space="0" w:color="auto"/>
              <w:right w:val="single" w:sz="4" w:space="0" w:color="auto"/>
            </w:tcBorders>
            <w:shd w:val="clear" w:color="auto" w:fill="auto"/>
            <w:vAlign w:val="bottom"/>
            <w:hideMark/>
          </w:tcPr>
          <w:p w:rsidR="004B2B8D" w:rsidRPr="00800682" w:rsidRDefault="004B2B8D" w:rsidP="00910947">
            <w:pPr>
              <w:widowControl w:val="0"/>
              <w:rPr>
                <w:sz w:val="22"/>
                <w:szCs w:val="22"/>
              </w:rPr>
            </w:pPr>
            <w:r w:rsidRPr="00800682">
              <w:rPr>
                <w:sz w:val="22"/>
                <w:szCs w:val="22"/>
              </w:rPr>
              <w:t>II тұтыну сегмент</w:t>
            </w:r>
            <w:r w:rsidRPr="00800682">
              <w:rPr>
                <w:sz w:val="22"/>
                <w:szCs w:val="22"/>
                <w:lang w:val="kk-KZ"/>
              </w:rPr>
              <w:t>і</w:t>
            </w:r>
            <w:r w:rsidRPr="00800682">
              <w:rPr>
                <w:sz w:val="22"/>
                <w:szCs w:val="22"/>
              </w:rPr>
              <w:t xml:space="preserve"> </w:t>
            </w:r>
            <w:r w:rsidRPr="00800682">
              <w:rPr>
                <w:sz w:val="22"/>
                <w:szCs w:val="22"/>
              </w:rPr>
              <w:br/>
            </w:r>
            <w:r w:rsidRPr="00800682">
              <w:rPr>
                <w:i/>
                <w:iCs/>
                <w:sz w:val="22"/>
                <w:szCs w:val="22"/>
              </w:rPr>
              <w:t>(түйіршіктелген шай)</w:t>
            </w:r>
          </w:p>
        </w:tc>
      </w:tr>
      <w:tr w:rsidR="00800682" w:rsidRPr="00800682" w:rsidTr="00910947">
        <w:trPr>
          <w:trHeight w:val="345"/>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4B2B8D" w:rsidRPr="00800682" w:rsidRDefault="004B2B8D" w:rsidP="00910947">
            <w:pPr>
              <w:widowControl w:val="0"/>
              <w:rPr>
                <w:sz w:val="22"/>
                <w:szCs w:val="22"/>
              </w:rPr>
            </w:pPr>
          </w:p>
        </w:tc>
        <w:tc>
          <w:tcPr>
            <w:tcW w:w="587" w:type="dxa"/>
            <w:vMerge/>
            <w:tcBorders>
              <w:top w:val="nil"/>
              <w:left w:val="single" w:sz="4" w:space="0" w:color="auto"/>
              <w:bottom w:val="nil"/>
              <w:right w:val="single" w:sz="4" w:space="0" w:color="auto"/>
            </w:tcBorders>
            <w:vAlign w:val="center"/>
            <w:hideMark/>
          </w:tcPr>
          <w:p w:rsidR="004B2B8D" w:rsidRPr="00800682" w:rsidRDefault="004B2B8D" w:rsidP="00910947">
            <w:pPr>
              <w:widowControl w:val="0"/>
              <w:rPr>
                <w:sz w:val="22"/>
                <w:szCs w:val="22"/>
              </w:rPr>
            </w:pPr>
          </w:p>
        </w:tc>
        <w:tc>
          <w:tcPr>
            <w:tcW w:w="1852" w:type="dxa"/>
            <w:vMerge/>
            <w:tcBorders>
              <w:top w:val="nil"/>
              <w:left w:val="single" w:sz="4" w:space="0" w:color="auto"/>
              <w:bottom w:val="single" w:sz="4" w:space="0" w:color="auto"/>
              <w:right w:val="single" w:sz="4" w:space="0" w:color="auto"/>
            </w:tcBorders>
            <w:vAlign w:val="center"/>
            <w:hideMark/>
          </w:tcPr>
          <w:p w:rsidR="004B2B8D" w:rsidRPr="00800682" w:rsidRDefault="004B2B8D" w:rsidP="00910947">
            <w:pPr>
              <w:widowControl w:val="0"/>
              <w:rPr>
                <w:sz w:val="22"/>
                <w:szCs w:val="22"/>
              </w:rPr>
            </w:pPr>
          </w:p>
        </w:tc>
        <w:tc>
          <w:tcPr>
            <w:tcW w:w="587" w:type="dxa"/>
            <w:vMerge/>
            <w:tcBorders>
              <w:top w:val="nil"/>
              <w:left w:val="single" w:sz="4" w:space="0" w:color="auto"/>
              <w:bottom w:val="nil"/>
              <w:right w:val="single" w:sz="4" w:space="0" w:color="auto"/>
            </w:tcBorders>
            <w:vAlign w:val="center"/>
            <w:hideMark/>
          </w:tcPr>
          <w:p w:rsidR="004B2B8D" w:rsidRPr="00800682" w:rsidRDefault="004B2B8D" w:rsidP="00910947">
            <w:pPr>
              <w:widowControl w:val="0"/>
              <w:rPr>
                <w:sz w:val="22"/>
                <w:szCs w:val="22"/>
              </w:rPr>
            </w:pPr>
          </w:p>
        </w:tc>
        <w:tc>
          <w:tcPr>
            <w:tcW w:w="3442" w:type="dxa"/>
            <w:tcBorders>
              <w:top w:val="nil"/>
              <w:left w:val="nil"/>
              <w:bottom w:val="single" w:sz="4" w:space="0" w:color="auto"/>
              <w:right w:val="single" w:sz="4" w:space="0" w:color="auto"/>
            </w:tcBorders>
            <w:shd w:val="clear" w:color="auto" w:fill="auto"/>
            <w:vAlign w:val="bottom"/>
            <w:hideMark/>
          </w:tcPr>
          <w:p w:rsidR="004B2B8D" w:rsidRPr="00800682" w:rsidRDefault="004B2B8D" w:rsidP="00910947">
            <w:pPr>
              <w:widowControl w:val="0"/>
              <w:rPr>
                <w:sz w:val="22"/>
                <w:szCs w:val="22"/>
              </w:rPr>
            </w:pPr>
            <w:r w:rsidRPr="00800682">
              <w:rPr>
                <w:sz w:val="22"/>
                <w:szCs w:val="22"/>
              </w:rPr>
              <w:t>…</w:t>
            </w:r>
          </w:p>
        </w:tc>
      </w:tr>
    </w:tbl>
    <w:p w:rsidR="004B2B8D" w:rsidRPr="00800682" w:rsidRDefault="004B2B8D" w:rsidP="004B2B8D">
      <w:pPr>
        <w:widowControl w:val="0"/>
        <w:ind w:firstLine="709"/>
        <w:jc w:val="both"/>
      </w:pPr>
    </w:p>
    <w:tbl>
      <w:tblPr>
        <w:tblW w:w="9038" w:type="dxa"/>
        <w:tblInd w:w="108" w:type="dxa"/>
        <w:tblLook w:val="04A0" w:firstRow="1" w:lastRow="0" w:firstColumn="1" w:lastColumn="0" w:noHBand="0" w:noVBand="1"/>
      </w:tblPr>
      <w:tblGrid>
        <w:gridCol w:w="2268"/>
        <w:gridCol w:w="567"/>
        <w:gridCol w:w="2552"/>
        <w:gridCol w:w="3651"/>
      </w:tblGrid>
      <w:tr w:rsidR="00800682" w:rsidRPr="00800682" w:rsidTr="00910947">
        <w:trPr>
          <w:trHeight w:val="300"/>
        </w:trPr>
        <w:tc>
          <w:tcPr>
            <w:tcW w:w="2268" w:type="dxa"/>
            <w:vMerge w:val="restart"/>
            <w:tcBorders>
              <w:top w:val="single" w:sz="4" w:space="0" w:color="auto"/>
              <w:left w:val="single" w:sz="4" w:space="0" w:color="auto"/>
              <w:right w:val="single" w:sz="4" w:space="0" w:color="auto"/>
            </w:tcBorders>
            <w:shd w:val="clear" w:color="auto" w:fill="auto"/>
            <w:noWrap/>
            <w:vAlign w:val="center"/>
            <w:hideMark/>
          </w:tcPr>
          <w:p w:rsidR="004B2B8D" w:rsidRPr="00800682" w:rsidRDefault="004B2B8D" w:rsidP="00910947">
            <w:pPr>
              <w:widowControl w:val="0"/>
              <w:jc w:val="center"/>
              <w:rPr>
                <w:sz w:val="22"/>
                <w:szCs w:val="22"/>
              </w:rPr>
            </w:pPr>
            <w:r w:rsidRPr="00800682">
              <w:rPr>
                <w:sz w:val="22"/>
                <w:szCs w:val="22"/>
              </w:rPr>
              <w:t xml:space="preserve">I </w:t>
            </w:r>
            <w:r w:rsidRPr="00800682">
              <w:rPr>
                <w:sz w:val="22"/>
                <w:szCs w:val="22"/>
                <w:lang w:val="kk-KZ"/>
              </w:rPr>
              <w:t>т</w:t>
            </w:r>
            <w:r w:rsidRPr="00800682">
              <w:rPr>
                <w:sz w:val="22"/>
                <w:szCs w:val="22"/>
              </w:rPr>
              <w:t>ұтыну сегмент</w:t>
            </w:r>
            <w:r w:rsidRPr="00800682">
              <w:rPr>
                <w:sz w:val="22"/>
                <w:szCs w:val="22"/>
                <w:lang w:val="kk-KZ"/>
              </w:rPr>
              <w:t>і</w:t>
            </w:r>
            <w:r w:rsidRPr="00800682">
              <w:rPr>
                <w:sz w:val="22"/>
                <w:szCs w:val="22"/>
              </w:rPr>
              <w:t xml:space="preserve"> </w:t>
            </w:r>
          </w:p>
        </w:tc>
        <w:tc>
          <w:tcPr>
            <w:tcW w:w="567" w:type="dxa"/>
            <w:vMerge w:val="restart"/>
            <w:tcBorders>
              <w:left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=&gt;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B2B8D" w:rsidRPr="00800682" w:rsidRDefault="007A2761" w:rsidP="00910947">
            <w:pPr>
              <w:widowControl w:val="0"/>
              <w:rPr>
                <w:i/>
                <w:sz w:val="22"/>
                <w:szCs w:val="22"/>
              </w:rPr>
            </w:pPr>
            <w:r w:rsidRPr="00800682">
              <w:rPr>
                <w:i/>
                <w:noProof/>
                <w:sz w:val="22"/>
                <w:szCs w:val="22"/>
              </w:rPr>
              <mc:AlternateContent>
                <mc:Choice Requires="wps">
                  <w:drawing>
                    <wp:anchor distT="0" distB="0" distL="114300" distR="114300" simplePos="0" relativeHeight="251657216" behindDoc="0" locked="0" layoutInCell="1" allowOverlap="1" wp14:anchorId="0F377747" wp14:editId="5DE79A0F">
                      <wp:simplePos x="0" y="0"/>
                      <wp:positionH relativeFrom="column">
                        <wp:posOffset>854710</wp:posOffset>
                      </wp:positionH>
                      <wp:positionV relativeFrom="paragraph">
                        <wp:posOffset>84455</wp:posOffset>
                      </wp:positionV>
                      <wp:extent cx="132080" cy="635"/>
                      <wp:effectExtent l="0" t="0" r="0" b="0"/>
                      <wp:wrapNone/>
                      <wp:docPr id="7"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2" o:spid="_x0000_s1026" type="#_x0000_t32" style="position:absolute;margin-left:67.3pt;margin-top:6.65pt;width:10.4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4u7NgIAAGA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">
                      <v:stroke endarrow="block"/>
                    </v:shape>
                  </w:pict>
                </mc:Fallback>
              </mc:AlternateContent>
            </w:r>
            <w:r w:rsidRPr="00800682">
              <w:rPr>
                <w:i/>
                <w:noProof/>
                <w:sz w:val="22"/>
                <w:szCs w:val="22"/>
              </w:rPr>
              <mc:AlternateContent>
                <mc:Choice Requires="wps">
                  <w:drawing>
                    <wp:anchor distT="0" distB="0" distL="114300" distR="114300" simplePos="0" relativeHeight="251656192" behindDoc="0" locked="0" layoutInCell="1" allowOverlap="1" wp14:anchorId="190E254B" wp14:editId="4EB95AAE">
                      <wp:simplePos x="0" y="0"/>
                      <wp:positionH relativeFrom="column">
                        <wp:posOffset>320675</wp:posOffset>
                      </wp:positionH>
                      <wp:positionV relativeFrom="paragraph">
                        <wp:posOffset>84455</wp:posOffset>
                      </wp:positionV>
                      <wp:extent cx="132080" cy="635"/>
                      <wp:effectExtent l="0" t="0" r="0" b="0"/>
                      <wp:wrapNone/>
                      <wp:docPr id="6"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25.25pt;margin-top:6.65pt;width:10.4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iUNQ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">
                      <v:stroke endarrow="block"/>
                    </v:shape>
                  </w:pict>
                </mc:Fallback>
              </mc:AlternateContent>
            </w:r>
            <w:r w:rsidR="004B2B8D" w:rsidRPr="00800682">
              <w:rPr>
                <w:i/>
                <w:sz w:val="22"/>
                <w:szCs w:val="22"/>
              </w:rPr>
              <w:t>P</w:t>
            </w:r>
            <w:r w:rsidR="004B2B8D" w:rsidRPr="00800682">
              <w:rPr>
                <w:i/>
                <w:sz w:val="22"/>
                <w:szCs w:val="22"/>
                <w:lang w:val="en-US"/>
              </w:rPr>
              <w:t>j</w:t>
            </w:r>
            <w:r w:rsidR="004B2B8D" w:rsidRPr="00800682">
              <w:rPr>
                <w:i/>
                <w:sz w:val="22"/>
                <w:szCs w:val="22"/>
              </w:rPr>
              <w:t>=1       Pj=2        Pj=3</w:t>
            </w:r>
          </w:p>
        </w:tc>
        <w:tc>
          <w:tcPr>
            <w:tcW w:w="3651" w:type="dxa"/>
            <w:tcBorders>
              <w:top w:val="nil"/>
              <w:left w:val="nil"/>
              <w:bottom w:val="nil"/>
              <w:right w:val="nil"/>
            </w:tcBorders>
            <w:shd w:val="clear" w:color="auto" w:fill="auto"/>
            <w:noWrap/>
            <w:vAlign w:val="bottom"/>
            <w:hideMark/>
          </w:tcPr>
          <w:p w:rsidR="004B2B8D" w:rsidRPr="00800682" w:rsidRDefault="004B2B8D" w:rsidP="00910947">
            <w:pPr>
              <w:widowControl w:val="0"/>
              <w:rPr>
                <w:sz w:val="22"/>
                <w:szCs w:val="22"/>
              </w:rPr>
            </w:pPr>
            <w:r w:rsidRPr="00800682">
              <w:rPr>
                <w:sz w:val="22"/>
                <w:szCs w:val="22"/>
              </w:rPr>
              <w:t>"Пиала"</w:t>
            </w:r>
            <w:r w:rsidRPr="00800682">
              <w:rPr>
                <w:sz w:val="22"/>
                <w:szCs w:val="22"/>
                <w:lang w:val="kk-KZ"/>
              </w:rPr>
              <w:t xml:space="preserve"> </w:t>
            </w:r>
            <w:r w:rsidRPr="00800682">
              <w:rPr>
                <w:iCs/>
                <w:sz w:val="22"/>
                <w:szCs w:val="22"/>
              </w:rPr>
              <w:t>жапырақ қара шайы</w:t>
            </w:r>
            <w:r w:rsidRPr="00800682">
              <w:rPr>
                <w:sz w:val="22"/>
                <w:szCs w:val="22"/>
              </w:rPr>
              <w:t xml:space="preserve"> </w:t>
            </w:r>
          </w:p>
        </w:tc>
      </w:tr>
      <w:tr w:rsidR="00800682" w:rsidRPr="00800682" w:rsidTr="00910947">
        <w:trPr>
          <w:trHeight w:val="300"/>
        </w:trPr>
        <w:tc>
          <w:tcPr>
            <w:tcW w:w="2268" w:type="dxa"/>
            <w:vMerge/>
            <w:tcBorders>
              <w:left w:val="single" w:sz="4" w:space="0" w:color="auto"/>
              <w:bottom w:val="single" w:sz="4" w:space="0" w:color="auto"/>
              <w:right w:val="single" w:sz="4" w:space="0" w:color="auto"/>
            </w:tcBorders>
            <w:shd w:val="clear" w:color="auto" w:fill="auto"/>
            <w:noWrap/>
            <w:vAlign w:val="bottom"/>
            <w:hideMark/>
          </w:tcPr>
          <w:p w:rsidR="004B2B8D" w:rsidRPr="00800682" w:rsidRDefault="004B2B8D" w:rsidP="00910947">
            <w:pPr>
              <w:widowControl w:val="0"/>
              <w:rPr>
                <w:sz w:val="22"/>
                <w:szCs w:val="22"/>
              </w:rPr>
            </w:pPr>
          </w:p>
        </w:tc>
        <w:tc>
          <w:tcPr>
            <w:tcW w:w="567" w:type="dxa"/>
            <w:vMerge/>
            <w:tcBorders>
              <w:left w:val="single" w:sz="4" w:space="0" w:color="auto"/>
              <w:right w:val="single" w:sz="4" w:space="0" w:color="auto"/>
            </w:tcBorders>
            <w:shd w:val="clear" w:color="auto" w:fill="auto"/>
            <w:vAlign w:val="bottom"/>
          </w:tcPr>
          <w:p w:rsidR="004B2B8D" w:rsidRPr="00800682" w:rsidRDefault="004B2B8D" w:rsidP="00910947">
            <w:pPr>
              <w:widowControl w:val="0"/>
              <w:rPr>
                <w:sz w:val="22"/>
                <w:szCs w:val="22"/>
              </w:rPr>
            </w:pPr>
          </w:p>
        </w:tc>
        <w:tc>
          <w:tcPr>
            <w:tcW w:w="2552" w:type="dxa"/>
            <w:tcBorders>
              <w:top w:val="nil"/>
              <w:left w:val="single" w:sz="4" w:space="0" w:color="auto"/>
              <w:bottom w:val="single" w:sz="4" w:space="0" w:color="auto"/>
              <w:right w:val="single" w:sz="4" w:space="0" w:color="auto"/>
            </w:tcBorders>
            <w:shd w:val="clear" w:color="auto" w:fill="auto"/>
            <w:vAlign w:val="bottom"/>
          </w:tcPr>
          <w:p w:rsidR="004B2B8D" w:rsidRPr="00800682" w:rsidRDefault="007A2761" w:rsidP="00910947">
            <w:pPr>
              <w:widowControl w:val="0"/>
              <w:rPr>
                <w:i/>
                <w:sz w:val="22"/>
                <w:szCs w:val="22"/>
              </w:rPr>
            </w:pPr>
            <w:r w:rsidRPr="00800682">
              <w:rPr>
                <w:i/>
                <w:noProof/>
                <w:sz w:val="22"/>
                <w:szCs w:val="22"/>
              </w:rPr>
              <mc:AlternateContent>
                <mc:Choice Requires="wps">
                  <w:drawing>
                    <wp:anchor distT="0" distB="0" distL="114300" distR="114300" simplePos="0" relativeHeight="251659264" behindDoc="0" locked="0" layoutInCell="1" allowOverlap="1" wp14:anchorId="37D89409" wp14:editId="0AB3FA69">
                      <wp:simplePos x="0" y="0"/>
                      <wp:positionH relativeFrom="column">
                        <wp:posOffset>855980</wp:posOffset>
                      </wp:positionH>
                      <wp:positionV relativeFrom="paragraph">
                        <wp:posOffset>96520</wp:posOffset>
                      </wp:positionV>
                      <wp:extent cx="132080" cy="635"/>
                      <wp:effectExtent l="0" t="0" r="0" b="0"/>
                      <wp:wrapNone/>
                      <wp:docPr id="5"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2" style="position:absolute;margin-left:67.4pt;margin-top:7.6pt;width:10.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zk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">
                      <v:stroke endarrow="block"/>
                    </v:shape>
                  </w:pict>
                </mc:Fallback>
              </mc:AlternateContent>
            </w:r>
            <w:r w:rsidRPr="00800682">
              <w:rPr>
                <w:i/>
                <w:noProof/>
                <w:sz w:val="22"/>
                <w:szCs w:val="22"/>
              </w:rPr>
              <mc:AlternateContent>
                <mc:Choice Requires="wps">
                  <w:drawing>
                    <wp:anchor distT="0" distB="0" distL="114300" distR="114300" simplePos="0" relativeHeight="251658240" behindDoc="0" locked="0" layoutInCell="1" allowOverlap="1" wp14:anchorId="359A3928" wp14:editId="788F710B">
                      <wp:simplePos x="0" y="0"/>
                      <wp:positionH relativeFrom="column">
                        <wp:posOffset>332105</wp:posOffset>
                      </wp:positionH>
                      <wp:positionV relativeFrom="paragraph">
                        <wp:posOffset>95885</wp:posOffset>
                      </wp:positionV>
                      <wp:extent cx="132080" cy="635"/>
                      <wp:effectExtent l="0" t="0" r="0" b="0"/>
                      <wp:wrapNone/>
                      <wp:docPr id="4"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26.15pt;margin-top:7.55pt;width:10.4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SS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">
                      <v:stroke endarrow="block"/>
                    </v:shape>
                  </w:pict>
                </mc:Fallback>
              </mc:AlternateContent>
            </w:r>
            <w:r w:rsidR="004B2B8D" w:rsidRPr="00800682">
              <w:rPr>
                <w:i/>
                <w:sz w:val="22"/>
                <w:szCs w:val="22"/>
              </w:rPr>
              <w:t>P</w:t>
            </w:r>
            <w:r w:rsidR="004B2B8D" w:rsidRPr="00800682">
              <w:rPr>
                <w:i/>
                <w:sz w:val="22"/>
                <w:szCs w:val="22"/>
                <w:lang w:val="en-US"/>
              </w:rPr>
              <w:t>j</w:t>
            </w:r>
            <w:r w:rsidR="004B2B8D" w:rsidRPr="00800682">
              <w:rPr>
                <w:i/>
                <w:sz w:val="22"/>
                <w:szCs w:val="22"/>
              </w:rPr>
              <w:t>=1       Pj=2        Pj=3</w:t>
            </w:r>
          </w:p>
        </w:tc>
        <w:tc>
          <w:tcPr>
            <w:tcW w:w="3651" w:type="dxa"/>
            <w:tcBorders>
              <w:top w:val="nil"/>
              <w:left w:val="nil"/>
              <w:bottom w:val="nil"/>
              <w:right w:val="nil"/>
            </w:tcBorders>
            <w:shd w:val="clear" w:color="auto" w:fill="auto"/>
            <w:noWrap/>
            <w:vAlign w:val="bottom"/>
            <w:hideMark/>
          </w:tcPr>
          <w:p w:rsidR="004B2B8D" w:rsidRPr="00800682" w:rsidRDefault="004B2B8D" w:rsidP="00910947">
            <w:pPr>
              <w:widowControl w:val="0"/>
              <w:rPr>
                <w:sz w:val="22"/>
                <w:szCs w:val="22"/>
              </w:rPr>
            </w:pPr>
            <w:r w:rsidRPr="00800682">
              <w:rPr>
                <w:sz w:val="22"/>
                <w:szCs w:val="22"/>
              </w:rPr>
              <w:t>"Рахмет"</w:t>
            </w:r>
            <w:r w:rsidRPr="00800682">
              <w:rPr>
                <w:sz w:val="22"/>
                <w:szCs w:val="22"/>
                <w:lang w:val="kk-KZ"/>
              </w:rPr>
              <w:t xml:space="preserve"> </w:t>
            </w:r>
            <w:r w:rsidRPr="00800682">
              <w:rPr>
                <w:iCs/>
                <w:sz w:val="22"/>
                <w:szCs w:val="22"/>
              </w:rPr>
              <w:t>жапырақ қара шайы</w:t>
            </w:r>
            <w:r w:rsidRPr="00800682">
              <w:rPr>
                <w:sz w:val="22"/>
                <w:szCs w:val="22"/>
              </w:rPr>
              <w:t xml:space="preserve"> </w:t>
            </w:r>
          </w:p>
        </w:tc>
      </w:tr>
      <w:tr w:rsidR="00800682" w:rsidRPr="00800682" w:rsidTr="00910947">
        <w:trPr>
          <w:trHeight w:val="300"/>
        </w:trPr>
        <w:tc>
          <w:tcPr>
            <w:tcW w:w="2268" w:type="dxa"/>
            <w:tcBorders>
              <w:top w:val="nil"/>
              <w:left w:val="nil"/>
              <w:bottom w:val="single" w:sz="4" w:space="0" w:color="auto"/>
              <w:right w:val="nil"/>
            </w:tcBorders>
            <w:shd w:val="clear" w:color="auto" w:fill="auto"/>
            <w:noWrap/>
            <w:vAlign w:val="bottom"/>
            <w:hideMark/>
          </w:tcPr>
          <w:p w:rsidR="004B2B8D" w:rsidRPr="00800682" w:rsidRDefault="004B2B8D" w:rsidP="00910947">
            <w:pPr>
              <w:widowControl w:val="0"/>
              <w:rPr>
                <w:sz w:val="22"/>
                <w:szCs w:val="22"/>
              </w:rPr>
            </w:pPr>
          </w:p>
        </w:tc>
        <w:tc>
          <w:tcPr>
            <w:tcW w:w="567" w:type="dxa"/>
            <w:tcBorders>
              <w:left w:val="nil"/>
              <w:right w:val="nil"/>
            </w:tcBorders>
            <w:shd w:val="clear" w:color="auto" w:fill="auto"/>
            <w:vAlign w:val="bottom"/>
          </w:tcPr>
          <w:p w:rsidR="004B2B8D" w:rsidRPr="00800682" w:rsidRDefault="004B2B8D" w:rsidP="00910947">
            <w:pPr>
              <w:widowControl w:val="0"/>
              <w:rPr>
                <w:sz w:val="22"/>
                <w:szCs w:val="22"/>
              </w:rPr>
            </w:pPr>
          </w:p>
        </w:tc>
        <w:tc>
          <w:tcPr>
            <w:tcW w:w="2552" w:type="dxa"/>
            <w:tcBorders>
              <w:top w:val="nil"/>
              <w:left w:val="nil"/>
              <w:bottom w:val="single" w:sz="4" w:space="0" w:color="auto"/>
              <w:right w:val="nil"/>
            </w:tcBorders>
            <w:shd w:val="clear" w:color="auto" w:fill="auto"/>
            <w:vAlign w:val="bottom"/>
          </w:tcPr>
          <w:p w:rsidR="004B2B8D" w:rsidRPr="00800682" w:rsidRDefault="004B2B8D" w:rsidP="00910947">
            <w:pPr>
              <w:widowControl w:val="0"/>
              <w:rPr>
                <w:i/>
                <w:sz w:val="22"/>
                <w:szCs w:val="22"/>
              </w:rPr>
            </w:pPr>
            <w:r w:rsidRPr="00800682">
              <w:rPr>
                <w:i/>
                <w:sz w:val="22"/>
                <w:szCs w:val="22"/>
              </w:rPr>
              <w:t>…</w:t>
            </w:r>
          </w:p>
        </w:tc>
        <w:tc>
          <w:tcPr>
            <w:tcW w:w="3651" w:type="dxa"/>
            <w:tcBorders>
              <w:top w:val="nil"/>
              <w:left w:val="nil"/>
              <w:bottom w:val="nil"/>
              <w:right w:val="nil"/>
            </w:tcBorders>
            <w:shd w:val="clear" w:color="auto" w:fill="auto"/>
            <w:noWrap/>
            <w:vAlign w:val="bottom"/>
            <w:hideMark/>
          </w:tcPr>
          <w:p w:rsidR="004B2B8D" w:rsidRPr="00800682" w:rsidRDefault="004B2B8D" w:rsidP="00910947">
            <w:pPr>
              <w:widowControl w:val="0"/>
              <w:rPr>
                <w:sz w:val="22"/>
                <w:szCs w:val="22"/>
              </w:rPr>
            </w:pPr>
          </w:p>
        </w:tc>
      </w:tr>
      <w:tr w:rsidR="00800682" w:rsidRPr="00800682" w:rsidTr="00910947">
        <w:trPr>
          <w:trHeight w:val="300"/>
        </w:trPr>
        <w:tc>
          <w:tcPr>
            <w:tcW w:w="2268" w:type="dxa"/>
            <w:vMerge w:val="restart"/>
            <w:tcBorders>
              <w:top w:val="single" w:sz="4" w:space="0" w:color="auto"/>
              <w:left w:val="single" w:sz="4" w:space="0" w:color="auto"/>
              <w:right w:val="single" w:sz="4" w:space="0" w:color="auto"/>
            </w:tcBorders>
            <w:shd w:val="clear" w:color="auto" w:fill="auto"/>
            <w:noWrap/>
            <w:vAlign w:val="center"/>
            <w:hideMark/>
          </w:tcPr>
          <w:p w:rsidR="004B2B8D" w:rsidRPr="00800682" w:rsidRDefault="004B2B8D" w:rsidP="00910947">
            <w:pPr>
              <w:widowControl w:val="0"/>
              <w:jc w:val="center"/>
              <w:rPr>
                <w:sz w:val="22"/>
                <w:szCs w:val="22"/>
              </w:rPr>
            </w:pPr>
            <w:r w:rsidRPr="00800682">
              <w:rPr>
                <w:sz w:val="22"/>
                <w:szCs w:val="22"/>
              </w:rPr>
              <w:t xml:space="preserve">II </w:t>
            </w:r>
            <w:r w:rsidRPr="00800682">
              <w:rPr>
                <w:sz w:val="22"/>
                <w:szCs w:val="22"/>
                <w:lang w:val="kk-KZ"/>
              </w:rPr>
              <w:t>т</w:t>
            </w:r>
            <w:r w:rsidRPr="00800682">
              <w:rPr>
                <w:sz w:val="22"/>
                <w:szCs w:val="22"/>
              </w:rPr>
              <w:t>ұтыну сегмент</w:t>
            </w:r>
            <w:r w:rsidRPr="00800682">
              <w:rPr>
                <w:sz w:val="22"/>
                <w:szCs w:val="22"/>
                <w:lang w:val="kk-KZ"/>
              </w:rPr>
              <w:t>і</w:t>
            </w:r>
            <w:r w:rsidRPr="00800682">
              <w:rPr>
                <w:sz w:val="22"/>
                <w:szCs w:val="22"/>
              </w:rPr>
              <w:t xml:space="preserve"> </w:t>
            </w:r>
          </w:p>
        </w:tc>
        <w:tc>
          <w:tcPr>
            <w:tcW w:w="567" w:type="dxa"/>
            <w:vMerge w:val="restart"/>
            <w:tcBorders>
              <w:left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=&gt;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B2B8D" w:rsidRPr="00800682" w:rsidRDefault="007A2761" w:rsidP="00910947">
            <w:pPr>
              <w:widowControl w:val="0"/>
              <w:rPr>
                <w:i/>
                <w:sz w:val="22"/>
                <w:szCs w:val="22"/>
              </w:rPr>
            </w:pPr>
            <w:r w:rsidRPr="00800682">
              <w:rPr>
                <w:i/>
                <w:noProof/>
                <w:sz w:val="22"/>
                <w:szCs w:val="22"/>
              </w:rPr>
              <mc:AlternateContent>
                <mc:Choice Requires="wps">
                  <w:drawing>
                    <wp:anchor distT="0" distB="0" distL="114300" distR="114300" simplePos="0" relativeHeight="251660288" behindDoc="0" locked="0" layoutInCell="1" allowOverlap="1" wp14:anchorId="31F0B812" wp14:editId="7AD254CA">
                      <wp:simplePos x="0" y="0"/>
                      <wp:positionH relativeFrom="column">
                        <wp:posOffset>333375</wp:posOffset>
                      </wp:positionH>
                      <wp:positionV relativeFrom="paragraph">
                        <wp:posOffset>99695</wp:posOffset>
                      </wp:positionV>
                      <wp:extent cx="132080" cy="635"/>
                      <wp:effectExtent l="0" t="0" r="0" b="0"/>
                      <wp:wrapNone/>
                      <wp:docPr id="3"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26.25pt;margin-top:7.85pt;width:10.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31gNw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">
                      <v:stroke endarrow="block"/>
                    </v:shape>
                  </w:pict>
                </mc:Fallback>
              </mc:AlternateContent>
            </w:r>
            <w:r w:rsidR="004B2B8D" w:rsidRPr="00800682">
              <w:rPr>
                <w:i/>
                <w:sz w:val="22"/>
                <w:szCs w:val="22"/>
              </w:rPr>
              <w:t xml:space="preserve">Pj=1       Pj=2   </w:t>
            </w:r>
          </w:p>
        </w:tc>
        <w:tc>
          <w:tcPr>
            <w:tcW w:w="3651" w:type="dxa"/>
            <w:tcBorders>
              <w:top w:val="nil"/>
              <w:left w:val="single" w:sz="4" w:space="0" w:color="auto"/>
              <w:bottom w:val="nil"/>
              <w:right w:val="nil"/>
            </w:tcBorders>
            <w:shd w:val="clear" w:color="auto" w:fill="auto"/>
            <w:noWrap/>
            <w:vAlign w:val="bottom"/>
            <w:hideMark/>
          </w:tcPr>
          <w:p w:rsidR="004B2B8D" w:rsidRPr="00800682" w:rsidRDefault="004B2B8D" w:rsidP="00910947">
            <w:pPr>
              <w:widowControl w:val="0"/>
              <w:rPr>
                <w:sz w:val="22"/>
                <w:szCs w:val="22"/>
              </w:rPr>
            </w:pPr>
            <w:r w:rsidRPr="00800682">
              <w:rPr>
                <w:sz w:val="22"/>
                <w:szCs w:val="22"/>
              </w:rPr>
              <w:t>"Ассам"</w:t>
            </w:r>
            <w:r w:rsidRPr="00800682">
              <w:rPr>
                <w:sz w:val="22"/>
                <w:szCs w:val="22"/>
                <w:lang w:val="kk-KZ"/>
              </w:rPr>
              <w:t xml:space="preserve"> </w:t>
            </w:r>
            <w:r w:rsidRPr="00800682">
              <w:rPr>
                <w:iCs/>
                <w:sz w:val="22"/>
                <w:szCs w:val="22"/>
              </w:rPr>
              <w:t>түйіршіктелген қара шай</w:t>
            </w:r>
            <w:r w:rsidRPr="00800682">
              <w:rPr>
                <w:iCs/>
                <w:sz w:val="22"/>
                <w:szCs w:val="22"/>
                <w:lang w:val="kk-KZ"/>
              </w:rPr>
              <w:t>ы</w:t>
            </w:r>
            <w:r w:rsidRPr="00800682">
              <w:rPr>
                <w:sz w:val="22"/>
                <w:szCs w:val="22"/>
              </w:rPr>
              <w:t xml:space="preserve"> </w:t>
            </w:r>
          </w:p>
        </w:tc>
      </w:tr>
      <w:tr w:rsidR="00800682" w:rsidRPr="00800682" w:rsidTr="00910947">
        <w:trPr>
          <w:trHeight w:val="300"/>
        </w:trPr>
        <w:tc>
          <w:tcPr>
            <w:tcW w:w="2268" w:type="dxa"/>
            <w:vMerge/>
            <w:tcBorders>
              <w:left w:val="single" w:sz="4" w:space="0" w:color="auto"/>
              <w:bottom w:val="single" w:sz="4" w:space="0" w:color="auto"/>
              <w:right w:val="single" w:sz="4" w:space="0" w:color="auto"/>
            </w:tcBorders>
            <w:shd w:val="clear" w:color="auto" w:fill="auto"/>
            <w:noWrap/>
            <w:vAlign w:val="bottom"/>
            <w:hideMark/>
          </w:tcPr>
          <w:p w:rsidR="004B2B8D" w:rsidRPr="00800682" w:rsidRDefault="004B2B8D" w:rsidP="00910947">
            <w:pPr>
              <w:widowControl w:val="0"/>
              <w:rPr>
                <w:sz w:val="22"/>
                <w:szCs w:val="22"/>
              </w:rPr>
            </w:pPr>
          </w:p>
        </w:tc>
        <w:tc>
          <w:tcPr>
            <w:tcW w:w="567" w:type="dxa"/>
            <w:vMerge/>
            <w:tcBorders>
              <w:top w:val="single" w:sz="4" w:space="0" w:color="auto"/>
              <w:left w:val="single" w:sz="4" w:space="0" w:color="auto"/>
              <w:right w:val="single" w:sz="4" w:space="0" w:color="auto"/>
            </w:tcBorders>
            <w:shd w:val="clear" w:color="auto" w:fill="auto"/>
            <w:vAlign w:val="bottom"/>
          </w:tcPr>
          <w:p w:rsidR="004B2B8D" w:rsidRPr="00800682" w:rsidRDefault="004B2B8D" w:rsidP="00910947">
            <w:pPr>
              <w:widowControl w:val="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B2B8D" w:rsidRPr="00800682" w:rsidRDefault="007A2761" w:rsidP="00910947">
            <w:pPr>
              <w:widowControl w:val="0"/>
              <w:rPr>
                <w:i/>
                <w:sz w:val="22"/>
                <w:szCs w:val="22"/>
              </w:rPr>
            </w:pPr>
            <w:r w:rsidRPr="00800682">
              <w:rPr>
                <w:i/>
                <w:noProof/>
                <w:sz w:val="22"/>
                <w:szCs w:val="22"/>
              </w:rPr>
              <mc:AlternateContent>
                <mc:Choice Requires="wps">
                  <w:drawing>
                    <wp:anchor distT="0" distB="0" distL="114300" distR="114300" simplePos="0" relativeHeight="251662336" behindDoc="0" locked="0" layoutInCell="1" allowOverlap="1" wp14:anchorId="720BC9CF" wp14:editId="4949F0ED">
                      <wp:simplePos x="0" y="0"/>
                      <wp:positionH relativeFrom="column">
                        <wp:posOffset>853440</wp:posOffset>
                      </wp:positionH>
                      <wp:positionV relativeFrom="paragraph">
                        <wp:posOffset>99695</wp:posOffset>
                      </wp:positionV>
                      <wp:extent cx="132080" cy="635"/>
                      <wp:effectExtent l="0" t="0" r="0" b="0"/>
                      <wp:wrapNone/>
                      <wp:docPr id="2"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67.2pt;margin-top:7.85pt;width:10.4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S0NgIAAGA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">
                      <v:stroke endarrow="block"/>
                    </v:shape>
                  </w:pict>
                </mc:Fallback>
              </mc:AlternateContent>
            </w:r>
            <w:r w:rsidRPr="00800682">
              <w:rPr>
                <w:i/>
                <w:noProof/>
                <w:sz w:val="22"/>
                <w:szCs w:val="22"/>
              </w:rPr>
              <mc:AlternateContent>
                <mc:Choice Requires="wps">
                  <w:drawing>
                    <wp:anchor distT="0" distB="0" distL="114300" distR="114300" simplePos="0" relativeHeight="251661312" behindDoc="0" locked="0" layoutInCell="1" allowOverlap="1" wp14:anchorId="34AC8F23" wp14:editId="5AFBFFCA">
                      <wp:simplePos x="0" y="0"/>
                      <wp:positionH relativeFrom="column">
                        <wp:posOffset>328295</wp:posOffset>
                      </wp:positionH>
                      <wp:positionV relativeFrom="paragraph">
                        <wp:posOffset>99060</wp:posOffset>
                      </wp:positionV>
                      <wp:extent cx="132080" cy="635"/>
                      <wp:effectExtent l="0" t="0" r="0" b="0"/>
                      <wp:wrapNone/>
                      <wp:docPr id="1"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2" style="position:absolute;margin-left:25.85pt;margin-top:7.8pt;width:10.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ud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">
                      <v:stroke endarrow="block"/>
                    </v:shape>
                  </w:pict>
                </mc:Fallback>
              </mc:AlternateContent>
            </w:r>
            <w:r w:rsidR="004B2B8D" w:rsidRPr="00800682">
              <w:rPr>
                <w:i/>
                <w:sz w:val="22"/>
                <w:szCs w:val="22"/>
              </w:rPr>
              <w:t>Pj=1       Pj=2       Pj=3</w:t>
            </w:r>
          </w:p>
        </w:tc>
        <w:tc>
          <w:tcPr>
            <w:tcW w:w="3651" w:type="dxa"/>
            <w:tcBorders>
              <w:top w:val="nil"/>
              <w:left w:val="single" w:sz="4" w:space="0" w:color="auto"/>
              <w:bottom w:val="nil"/>
              <w:right w:val="nil"/>
            </w:tcBorders>
            <w:shd w:val="clear" w:color="auto" w:fill="auto"/>
            <w:noWrap/>
            <w:vAlign w:val="bottom"/>
            <w:hideMark/>
          </w:tcPr>
          <w:p w:rsidR="004B2B8D" w:rsidRPr="00800682" w:rsidRDefault="004B2B8D" w:rsidP="00910947">
            <w:pPr>
              <w:widowControl w:val="0"/>
              <w:rPr>
                <w:sz w:val="22"/>
                <w:szCs w:val="22"/>
              </w:rPr>
            </w:pPr>
            <w:r w:rsidRPr="00800682">
              <w:rPr>
                <w:sz w:val="22"/>
                <w:szCs w:val="22"/>
              </w:rPr>
              <w:t>"Рахмет"</w:t>
            </w:r>
            <w:r w:rsidRPr="00800682">
              <w:rPr>
                <w:sz w:val="22"/>
                <w:szCs w:val="22"/>
                <w:lang w:val="kk-KZ"/>
              </w:rPr>
              <w:t xml:space="preserve"> </w:t>
            </w:r>
            <w:r w:rsidRPr="00800682">
              <w:rPr>
                <w:iCs/>
                <w:sz w:val="22"/>
                <w:szCs w:val="22"/>
              </w:rPr>
              <w:t>түйіршіктелген қара шай</w:t>
            </w:r>
            <w:r w:rsidRPr="00800682">
              <w:rPr>
                <w:iCs/>
                <w:sz w:val="22"/>
                <w:szCs w:val="22"/>
                <w:lang w:val="kk-KZ"/>
              </w:rPr>
              <w:t>ы</w:t>
            </w:r>
            <w:r w:rsidRPr="00800682">
              <w:rPr>
                <w:sz w:val="22"/>
                <w:szCs w:val="22"/>
              </w:rPr>
              <w:t xml:space="preserve"> </w:t>
            </w:r>
          </w:p>
        </w:tc>
      </w:tr>
    </w:tbl>
    <w:p w:rsidR="00411AC0" w:rsidRPr="00800682" w:rsidRDefault="00411AC0" w:rsidP="00411AC0">
      <w:pPr>
        <w:widowControl w:val="0"/>
        <w:autoSpaceDE w:val="0"/>
        <w:autoSpaceDN w:val="0"/>
        <w:adjustRightInd w:val="0"/>
        <w:jc w:val="both"/>
        <w:rPr>
          <w:sz w:val="24"/>
          <w:szCs w:val="24"/>
        </w:rPr>
      </w:pPr>
    </w:p>
    <w:p w:rsidR="004B2B8D" w:rsidRPr="00800682" w:rsidRDefault="00FA5445" w:rsidP="00411AC0">
      <w:pPr>
        <w:widowControl w:val="0"/>
        <w:autoSpaceDE w:val="0"/>
        <w:autoSpaceDN w:val="0"/>
        <w:adjustRightInd w:val="0"/>
        <w:ind w:left="709"/>
        <w:jc w:val="both"/>
        <w:rPr>
          <w:sz w:val="24"/>
          <w:szCs w:val="24"/>
        </w:rPr>
      </w:pPr>
      <w:r w:rsidRPr="00800682">
        <w:rPr>
          <w:sz w:val="24"/>
          <w:szCs w:val="24"/>
        </w:rPr>
        <w:t>мұнда</w:t>
      </w:r>
      <w:r w:rsidR="004B2B8D" w:rsidRPr="00800682">
        <w:rPr>
          <w:sz w:val="24"/>
          <w:szCs w:val="24"/>
        </w:rPr>
        <w:t xml:space="preserve">, </w:t>
      </w:r>
      <w:r w:rsidR="004B2B8D" w:rsidRPr="00800682">
        <w:rPr>
          <w:sz w:val="24"/>
          <w:szCs w:val="24"/>
        </w:rPr>
        <w:tab/>
      </w:r>
      <w:r w:rsidR="004B2B8D" w:rsidRPr="00800682">
        <w:rPr>
          <w:i/>
          <w:sz w:val="24"/>
          <w:szCs w:val="24"/>
        </w:rPr>
        <w:t>p</w:t>
      </w:r>
      <w:r w:rsidR="004B2B8D" w:rsidRPr="00800682">
        <w:rPr>
          <w:sz w:val="24"/>
          <w:szCs w:val="24"/>
        </w:rPr>
        <w:t xml:space="preserve"> – өкіл</w:t>
      </w:r>
      <w:r w:rsidR="004B2B8D" w:rsidRPr="00800682">
        <w:rPr>
          <w:sz w:val="24"/>
          <w:szCs w:val="24"/>
          <w:lang w:val="kk-KZ"/>
        </w:rPr>
        <w:t xml:space="preserve"> </w:t>
      </w:r>
      <w:r w:rsidR="004B2B8D" w:rsidRPr="00800682">
        <w:rPr>
          <w:sz w:val="24"/>
          <w:szCs w:val="24"/>
        </w:rPr>
        <w:t>тауарлар әртүрлілігінің бағасы;</w:t>
      </w:r>
    </w:p>
    <w:p w:rsidR="004B2B8D" w:rsidRPr="00800682" w:rsidRDefault="00A27305" w:rsidP="00411AC0">
      <w:pPr>
        <w:widowControl w:val="0"/>
        <w:autoSpaceDE w:val="0"/>
        <w:autoSpaceDN w:val="0"/>
        <w:adjustRightInd w:val="0"/>
        <w:ind w:left="1418" w:firstLine="708"/>
        <w:jc w:val="both"/>
        <w:rPr>
          <w:sz w:val="24"/>
          <w:szCs w:val="24"/>
        </w:rPr>
      </w:pPr>
      <w:r w:rsidRPr="00800682">
        <w:rPr>
          <w:i/>
          <w:sz w:val="24"/>
          <w:szCs w:val="24"/>
          <w:lang w:val="en-US"/>
        </w:rPr>
        <w:t>j</w:t>
      </w:r>
      <w:r w:rsidR="004B2B8D" w:rsidRPr="00800682">
        <w:rPr>
          <w:sz w:val="24"/>
          <w:szCs w:val="24"/>
        </w:rPr>
        <w:t xml:space="preserve"> – өкіл</w:t>
      </w:r>
      <w:r w:rsidR="004B2B8D" w:rsidRPr="00800682">
        <w:rPr>
          <w:sz w:val="24"/>
          <w:szCs w:val="24"/>
          <w:lang w:val="kk-KZ"/>
        </w:rPr>
        <w:t xml:space="preserve"> </w:t>
      </w:r>
      <w:r w:rsidR="004B2B8D" w:rsidRPr="00800682">
        <w:rPr>
          <w:sz w:val="24"/>
          <w:szCs w:val="24"/>
        </w:rPr>
        <w:t>тауардың әртүрлілігі.</w:t>
      </w:r>
    </w:p>
    <w:p w:rsidR="005958AB" w:rsidRPr="00800682" w:rsidRDefault="005958AB" w:rsidP="005958AB">
      <w:pPr>
        <w:pageBreakBefore/>
        <w:widowControl w:val="0"/>
        <w:ind w:left="5670"/>
        <w:rPr>
          <w:sz w:val="24"/>
          <w:szCs w:val="24"/>
        </w:rPr>
      </w:pPr>
      <w:r w:rsidRPr="00800682">
        <w:rPr>
          <w:sz w:val="24"/>
          <w:szCs w:val="24"/>
        </w:rPr>
        <w:lastRenderedPageBreak/>
        <w:t>Тұтыну бағасының индексін құру әдіснамасына 4-қосымша</w:t>
      </w:r>
    </w:p>
    <w:p w:rsidR="004B2B8D" w:rsidRPr="00800682" w:rsidRDefault="004B2B8D" w:rsidP="004B2B8D">
      <w:pPr>
        <w:widowControl w:val="0"/>
        <w:ind w:firstLine="709"/>
        <w:jc w:val="right"/>
      </w:pPr>
    </w:p>
    <w:p w:rsidR="004B2B8D" w:rsidRPr="00800682" w:rsidRDefault="004B2B8D" w:rsidP="004B2B8D">
      <w:pPr>
        <w:widowControl w:val="0"/>
        <w:ind w:firstLine="709"/>
        <w:jc w:val="center"/>
        <w:rPr>
          <w:sz w:val="24"/>
          <w:szCs w:val="24"/>
          <w:lang w:val="kk-KZ"/>
        </w:rPr>
      </w:pPr>
      <w:r w:rsidRPr="00800682">
        <w:rPr>
          <w:sz w:val="24"/>
          <w:szCs w:val="24"/>
        </w:rPr>
        <w:t>«Бағаны тікелей сал</w:t>
      </w:r>
      <w:r w:rsidRPr="00800682">
        <w:rPr>
          <w:sz w:val="24"/>
          <w:szCs w:val="24"/>
          <w:lang w:val="kk-KZ"/>
        </w:rPr>
        <w:t>ға</w:t>
      </w:r>
      <w:r w:rsidRPr="00800682">
        <w:rPr>
          <w:sz w:val="24"/>
          <w:szCs w:val="24"/>
        </w:rPr>
        <w:t>стыру» әдісін қолдану</w:t>
      </w:r>
    </w:p>
    <w:p w:rsidR="004B2B8D" w:rsidRPr="00800682" w:rsidRDefault="004B2B8D" w:rsidP="004B2B8D">
      <w:pPr>
        <w:widowControl w:val="0"/>
        <w:ind w:firstLine="709"/>
        <w:jc w:val="right"/>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58"/>
        <w:gridCol w:w="2410"/>
        <w:gridCol w:w="2410"/>
      </w:tblGrid>
      <w:tr w:rsidR="00800682" w:rsidRPr="00800682" w:rsidTr="005958AB">
        <w:tc>
          <w:tcPr>
            <w:tcW w:w="2520" w:type="dxa"/>
            <w:vAlign w:val="center"/>
          </w:tcPr>
          <w:p w:rsidR="004B2B8D" w:rsidRPr="00800682" w:rsidRDefault="004B2B8D" w:rsidP="00910947">
            <w:pPr>
              <w:widowControl w:val="0"/>
              <w:jc w:val="center"/>
              <w:rPr>
                <w:sz w:val="22"/>
                <w:szCs w:val="22"/>
              </w:rPr>
            </w:pPr>
            <w:r w:rsidRPr="00800682">
              <w:rPr>
                <w:bCs/>
                <w:sz w:val="22"/>
                <w:szCs w:val="22"/>
              </w:rPr>
              <w:t>Түрлері</w:t>
            </w:r>
          </w:p>
        </w:tc>
        <w:tc>
          <w:tcPr>
            <w:tcW w:w="2158" w:type="dxa"/>
            <w:vAlign w:val="center"/>
          </w:tcPr>
          <w:p w:rsidR="004B2B8D" w:rsidRPr="00800682" w:rsidRDefault="004B2B8D" w:rsidP="00910947">
            <w:pPr>
              <w:widowControl w:val="0"/>
              <w:jc w:val="center"/>
              <w:rPr>
                <w:sz w:val="22"/>
                <w:szCs w:val="22"/>
              </w:rPr>
            </w:pPr>
            <w:r w:rsidRPr="00800682">
              <w:rPr>
                <w:bCs/>
                <w:sz w:val="22"/>
                <w:szCs w:val="22"/>
              </w:rPr>
              <w:t>Өткен айдың бағасы</w:t>
            </w:r>
          </w:p>
        </w:tc>
        <w:tc>
          <w:tcPr>
            <w:tcW w:w="2410" w:type="dxa"/>
            <w:vAlign w:val="center"/>
          </w:tcPr>
          <w:p w:rsidR="004B2B8D" w:rsidRPr="00800682" w:rsidRDefault="004B2B8D" w:rsidP="00910947">
            <w:pPr>
              <w:widowControl w:val="0"/>
              <w:jc w:val="center"/>
              <w:rPr>
                <w:sz w:val="22"/>
                <w:szCs w:val="22"/>
              </w:rPr>
            </w:pPr>
            <w:r w:rsidRPr="00800682">
              <w:rPr>
                <w:bCs/>
                <w:sz w:val="22"/>
                <w:szCs w:val="22"/>
              </w:rPr>
              <w:t>Есепті айдың бағасы</w:t>
            </w:r>
          </w:p>
        </w:tc>
        <w:tc>
          <w:tcPr>
            <w:tcW w:w="2410" w:type="dxa"/>
            <w:vAlign w:val="center"/>
          </w:tcPr>
          <w:p w:rsidR="004B2B8D" w:rsidRPr="00800682" w:rsidRDefault="004B2B8D" w:rsidP="00910947">
            <w:pPr>
              <w:widowControl w:val="0"/>
              <w:jc w:val="center"/>
              <w:rPr>
                <w:sz w:val="22"/>
                <w:szCs w:val="22"/>
              </w:rPr>
            </w:pPr>
            <w:r w:rsidRPr="00800682">
              <w:rPr>
                <w:bCs/>
                <w:sz w:val="22"/>
                <w:szCs w:val="22"/>
              </w:rPr>
              <w:t>Баға салыстырымы</w:t>
            </w:r>
          </w:p>
        </w:tc>
      </w:tr>
      <w:tr w:rsidR="00800682" w:rsidRPr="00800682" w:rsidTr="005958AB">
        <w:tc>
          <w:tcPr>
            <w:tcW w:w="2520" w:type="dxa"/>
            <w:vAlign w:val="center"/>
          </w:tcPr>
          <w:p w:rsidR="005958AB" w:rsidRPr="00800682" w:rsidRDefault="005958AB" w:rsidP="002C4BBF">
            <w:pPr>
              <w:widowControl w:val="0"/>
              <w:rPr>
                <w:sz w:val="22"/>
                <w:szCs w:val="22"/>
              </w:rPr>
            </w:pPr>
            <w:r w:rsidRPr="00800682">
              <w:rPr>
                <w:sz w:val="22"/>
                <w:szCs w:val="22"/>
              </w:rPr>
              <w:t>А тауары</w:t>
            </w:r>
          </w:p>
        </w:tc>
        <w:tc>
          <w:tcPr>
            <w:tcW w:w="2158" w:type="dxa"/>
            <w:vAlign w:val="center"/>
          </w:tcPr>
          <w:p w:rsidR="005958AB" w:rsidRPr="00800682" w:rsidRDefault="005958AB" w:rsidP="002C4BBF">
            <w:pPr>
              <w:widowControl w:val="0"/>
              <w:jc w:val="center"/>
              <w:rPr>
                <w:sz w:val="22"/>
                <w:szCs w:val="22"/>
              </w:rPr>
            </w:pPr>
            <w:r w:rsidRPr="00800682">
              <w:rPr>
                <w:sz w:val="22"/>
                <w:szCs w:val="22"/>
              </w:rPr>
              <w:t>150</w:t>
            </w:r>
          </w:p>
        </w:tc>
        <w:tc>
          <w:tcPr>
            <w:tcW w:w="2410" w:type="dxa"/>
            <w:vAlign w:val="center"/>
          </w:tcPr>
          <w:p w:rsidR="005958AB" w:rsidRPr="00800682" w:rsidRDefault="005958AB" w:rsidP="002C4BBF">
            <w:pPr>
              <w:widowControl w:val="0"/>
              <w:jc w:val="center"/>
              <w:rPr>
                <w:sz w:val="22"/>
                <w:szCs w:val="22"/>
              </w:rPr>
            </w:pPr>
            <w:r w:rsidRPr="00800682">
              <w:rPr>
                <w:sz w:val="22"/>
                <w:szCs w:val="22"/>
              </w:rPr>
              <w:t>160</w:t>
            </w:r>
          </w:p>
        </w:tc>
        <w:tc>
          <w:tcPr>
            <w:tcW w:w="2410" w:type="dxa"/>
            <w:vAlign w:val="center"/>
          </w:tcPr>
          <w:p w:rsidR="005958AB" w:rsidRPr="00800682" w:rsidRDefault="005958AB" w:rsidP="002C4BBF">
            <w:pPr>
              <w:widowControl w:val="0"/>
              <w:jc w:val="center"/>
              <w:rPr>
                <w:sz w:val="22"/>
                <w:szCs w:val="22"/>
              </w:rPr>
            </w:pPr>
            <w:r w:rsidRPr="00800682">
              <w:rPr>
                <w:sz w:val="22"/>
                <w:szCs w:val="22"/>
              </w:rPr>
              <w:t>1,067</w:t>
            </w:r>
          </w:p>
        </w:tc>
      </w:tr>
      <w:tr w:rsidR="00800682" w:rsidRPr="00800682" w:rsidTr="005958AB">
        <w:tc>
          <w:tcPr>
            <w:tcW w:w="2520" w:type="dxa"/>
            <w:vAlign w:val="center"/>
          </w:tcPr>
          <w:p w:rsidR="005958AB" w:rsidRPr="00800682" w:rsidRDefault="005958AB" w:rsidP="002C4BBF">
            <w:pPr>
              <w:widowControl w:val="0"/>
              <w:rPr>
                <w:sz w:val="22"/>
                <w:szCs w:val="22"/>
              </w:rPr>
            </w:pPr>
            <w:r w:rsidRPr="00800682">
              <w:rPr>
                <w:sz w:val="22"/>
                <w:szCs w:val="22"/>
                <w:lang w:val="en-US"/>
              </w:rPr>
              <w:t>B</w:t>
            </w:r>
            <w:r w:rsidRPr="00800682">
              <w:rPr>
                <w:sz w:val="22"/>
                <w:szCs w:val="22"/>
              </w:rPr>
              <w:t xml:space="preserve"> тауары</w:t>
            </w:r>
          </w:p>
        </w:tc>
        <w:tc>
          <w:tcPr>
            <w:tcW w:w="2158" w:type="dxa"/>
            <w:vAlign w:val="center"/>
          </w:tcPr>
          <w:p w:rsidR="005958AB" w:rsidRPr="00800682" w:rsidRDefault="005958AB" w:rsidP="002C4BBF">
            <w:pPr>
              <w:widowControl w:val="0"/>
              <w:jc w:val="center"/>
              <w:rPr>
                <w:sz w:val="22"/>
                <w:szCs w:val="22"/>
              </w:rPr>
            </w:pPr>
            <w:r w:rsidRPr="00800682">
              <w:rPr>
                <w:sz w:val="22"/>
                <w:szCs w:val="22"/>
              </w:rPr>
              <w:t>225</w:t>
            </w:r>
          </w:p>
        </w:tc>
        <w:tc>
          <w:tcPr>
            <w:tcW w:w="2410" w:type="dxa"/>
            <w:vAlign w:val="center"/>
          </w:tcPr>
          <w:p w:rsidR="005958AB" w:rsidRPr="00800682" w:rsidRDefault="005958AB" w:rsidP="002C4BBF">
            <w:pPr>
              <w:widowControl w:val="0"/>
              <w:jc w:val="center"/>
              <w:rPr>
                <w:sz w:val="22"/>
                <w:szCs w:val="22"/>
              </w:rPr>
            </w:pPr>
            <w:r w:rsidRPr="00800682">
              <w:rPr>
                <w:sz w:val="22"/>
                <w:szCs w:val="22"/>
              </w:rPr>
              <w:t>250</w:t>
            </w:r>
          </w:p>
        </w:tc>
        <w:tc>
          <w:tcPr>
            <w:tcW w:w="2410" w:type="dxa"/>
            <w:vAlign w:val="center"/>
          </w:tcPr>
          <w:p w:rsidR="005958AB" w:rsidRPr="00800682" w:rsidRDefault="005958AB" w:rsidP="002C4BBF">
            <w:pPr>
              <w:widowControl w:val="0"/>
              <w:jc w:val="center"/>
              <w:rPr>
                <w:sz w:val="22"/>
                <w:szCs w:val="22"/>
              </w:rPr>
            </w:pPr>
            <w:r w:rsidRPr="00800682">
              <w:rPr>
                <w:sz w:val="22"/>
                <w:szCs w:val="22"/>
              </w:rPr>
              <w:t>1,111</w:t>
            </w:r>
          </w:p>
        </w:tc>
      </w:tr>
      <w:tr w:rsidR="00800682" w:rsidRPr="00800682" w:rsidTr="005958AB">
        <w:tc>
          <w:tcPr>
            <w:tcW w:w="2520" w:type="dxa"/>
            <w:vAlign w:val="center"/>
          </w:tcPr>
          <w:p w:rsidR="005958AB" w:rsidRPr="00800682" w:rsidRDefault="005958AB" w:rsidP="002C4BBF">
            <w:pPr>
              <w:widowControl w:val="0"/>
              <w:rPr>
                <w:sz w:val="22"/>
                <w:szCs w:val="22"/>
              </w:rPr>
            </w:pPr>
            <w:r w:rsidRPr="00800682">
              <w:rPr>
                <w:sz w:val="22"/>
                <w:szCs w:val="22"/>
                <w:lang w:val="en-US"/>
              </w:rPr>
              <w:t>C</w:t>
            </w:r>
            <w:r w:rsidRPr="00800682">
              <w:rPr>
                <w:sz w:val="22"/>
                <w:szCs w:val="22"/>
              </w:rPr>
              <w:t xml:space="preserve"> тауары</w:t>
            </w:r>
          </w:p>
        </w:tc>
        <w:tc>
          <w:tcPr>
            <w:tcW w:w="2158" w:type="dxa"/>
            <w:vAlign w:val="center"/>
          </w:tcPr>
          <w:p w:rsidR="005958AB" w:rsidRPr="00800682" w:rsidRDefault="005958AB" w:rsidP="002C4BBF">
            <w:pPr>
              <w:widowControl w:val="0"/>
              <w:jc w:val="center"/>
              <w:rPr>
                <w:sz w:val="22"/>
                <w:szCs w:val="22"/>
              </w:rPr>
            </w:pPr>
            <w:r w:rsidRPr="00800682">
              <w:rPr>
                <w:sz w:val="22"/>
                <w:szCs w:val="22"/>
              </w:rPr>
              <w:t>140</w:t>
            </w:r>
          </w:p>
        </w:tc>
        <w:tc>
          <w:tcPr>
            <w:tcW w:w="2410" w:type="dxa"/>
            <w:vAlign w:val="center"/>
          </w:tcPr>
          <w:p w:rsidR="005958AB" w:rsidRPr="00800682" w:rsidRDefault="005958AB" w:rsidP="002C4BBF">
            <w:pPr>
              <w:widowControl w:val="0"/>
              <w:jc w:val="center"/>
              <w:rPr>
                <w:sz w:val="22"/>
                <w:szCs w:val="22"/>
                <w:lang w:val="kk-KZ"/>
              </w:rPr>
            </w:pPr>
            <w:r w:rsidRPr="00800682">
              <w:rPr>
                <w:sz w:val="22"/>
                <w:szCs w:val="22"/>
                <w:lang w:val="kk-KZ"/>
              </w:rPr>
              <w:t>–</w:t>
            </w:r>
          </w:p>
        </w:tc>
        <w:tc>
          <w:tcPr>
            <w:tcW w:w="2410" w:type="dxa"/>
            <w:vAlign w:val="center"/>
          </w:tcPr>
          <w:p w:rsidR="005958AB" w:rsidRPr="00800682" w:rsidRDefault="005958AB" w:rsidP="002C4BBF">
            <w:pPr>
              <w:widowControl w:val="0"/>
              <w:jc w:val="center"/>
              <w:rPr>
                <w:sz w:val="22"/>
                <w:szCs w:val="22"/>
              </w:rPr>
            </w:pPr>
          </w:p>
        </w:tc>
      </w:tr>
      <w:tr w:rsidR="00800682" w:rsidRPr="00800682" w:rsidTr="005958AB">
        <w:tc>
          <w:tcPr>
            <w:tcW w:w="2520" w:type="dxa"/>
            <w:vAlign w:val="center"/>
          </w:tcPr>
          <w:p w:rsidR="005958AB" w:rsidRPr="00800682" w:rsidRDefault="005958AB" w:rsidP="002C4BBF">
            <w:pPr>
              <w:widowControl w:val="0"/>
              <w:rPr>
                <w:sz w:val="22"/>
                <w:szCs w:val="22"/>
              </w:rPr>
            </w:pPr>
            <w:r w:rsidRPr="00800682">
              <w:rPr>
                <w:sz w:val="22"/>
                <w:szCs w:val="22"/>
              </w:rPr>
              <w:t>С тауарын ауыстыру</w:t>
            </w:r>
          </w:p>
        </w:tc>
        <w:tc>
          <w:tcPr>
            <w:tcW w:w="2158" w:type="dxa"/>
            <w:vAlign w:val="center"/>
          </w:tcPr>
          <w:p w:rsidR="005958AB" w:rsidRPr="00800682" w:rsidRDefault="005958AB" w:rsidP="002C4BBF">
            <w:pPr>
              <w:widowControl w:val="0"/>
              <w:jc w:val="center"/>
              <w:rPr>
                <w:sz w:val="22"/>
                <w:szCs w:val="22"/>
              </w:rPr>
            </w:pPr>
          </w:p>
        </w:tc>
        <w:tc>
          <w:tcPr>
            <w:tcW w:w="2410" w:type="dxa"/>
            <w:vAlign w:val="center"/>
          </w:tcPr>
          <w:p w:rsidR="005958AB" w:rsidRPr="00800682" w:rsidRDefault="005958AB" w:rsidP="002C4BBF">
            <w:pPr>
              <w:widowControl w:val="0"/>
              <w:jc w:val="center"/>
              <w:rPr>
                <w:sz w:val="22"/>
                <w:szCs w:val="22"/>
              </w:rPr>
            </w:pPr>
            <w:r w:rsidRPr="00800682">
              <w:rPr>
                <w:sz w:val="22"/>
                <w:szCs w:val="22"/>
              </w:rPr>
              <w:t>180</w:t>
            </w:r>
          </w:p>
        </w:tc>
        <w:tc>
          <w:tcPr>
            <w:tcW w:w="2410" w:type="dxa"/>
            <w:vAlign w:val="center"/>
          </w:tcPr>
          <w:p w:rsidR="005958AB" w:rsidRPr="00800682" w:rsidRDefault="005958AB" w:rsidP="002C4BBF">
            <w:pPr>
              <w:widowControl w:val="0"/>
              <w:jc w:val="center"/>
              <w:rPr>
                <w:sz w:val="22"/>
                <w:szCs w:val="22"/>
              </w:rPr>
            </w:pPr>
            <w:r w:rsidRPr="00800682">
              <w:rPr>
                <w:sz w:val="22"/>
                <w:szCs w:val="22"/>
              </w:rPr>
              <w:t>1,286</w:t>
            </w:r>
          </w:p>
        </w:tc>
      </w:tr>
      <w:tr w:rsidR="00800682" w:rsidRPr="00800682" w:rsidTr="005958AB">
        <w:tc>
          <w:tcPr>
            <w:tcW w:w="2520" w:type="dxa"/>
            <w:vAlign w:val="center"/>
          </w:tcPr>
          <w:p w:rsidR="005958AB" w:rsidRPr="00800682" w:rsidRDefault="005958AB" w:rsidP="002C4BBF">
            <w:pPr>
              <w:widowControl w:val="0"/>
              <w:rPr>
                <w:sz w:val="22"/>
                <w:szCs w:val="22"/>
              </w:rPr>
            </w:pPr>
            <w:r w:rsidRPr="00800682">
              <w:rPr>
                <w:sz w:val="22"/>
                <w:szCs w:val="22"/>
              </w:rPr>
              <w:t>Қарапайым агрегаттың индексі (геометриялық</w:t>
            </w:r>
            <w:r w:rsidRPr="00800682">
              <w:rPr>
                <w:sz w:val="22"/>
                <w:szCs w:val="22"/>
                <w:lang w:val="kk-KZ"/>
              </w:rPr>
              <w:t xml:space="preserve"> орта</w:t>
            </w:r>
            <w:r w:rsidRPr="00800682">
              <w:rPr>
                <w:sz w:val="22"/>
                <w:szCs w:val="22"/>
              </w:rPr>
              <w:t>)</w:t>
            </w:r>
          </w:p>
        </w:tc>
        <w:tc>
          <w:tcPr>
            <w:tcW w:w="2158" w:type="dxa"/>
            <w:vAlign w:val="center"/>
          </w:tcPr>
          <w:p w:rsidR="005958AB" w:rsidRPr="00800682" w:rsidRDefault="005958AB" w:rsidP="002C4BBF">
            <w:pPr>
              <w:widowControl w:val="0"/>
              <w:jc w:val="center"/>
              <w:rPr>
                <w:sz w:val="22"/>
                <w:szCs w:val="22"/>
              </w:rPr>
            </w:pPr>
          </w:p>
        </w:tc>
        <w:tc>
          <w:tcPr>
            <w:tcW w:w="2410" w:type="dxa"/>
            <w:vAlign w:val="center"/>
          </w:tcPr>
          <w:p w:rsidR="005958AB" w:rsidRPr="00800682" w:rsidRDefault="005958AB" w:rsidP="002C4BBF">
            <w:pPr>
              <w:widowControl w:val="0"/>
              <w:jc w:val="center"/>
              <w:rPr>
                <w:sz w:val="22"/>
                <w:szCs w:val="22"/>
              </w:rPr>
            </w:pPr>
          </w:p>
        </w:tc>
        <w:tc>
          <w:tcPr>
            <w:tcW w:w="2410" w:type="dxa"/>
            <w:vAlign w:val="center"/>
          </w:tcPr>
          <w:p w:rsidR="005958AB" w:rsidRPr="00800682" w:rsidRDefault="005958AB" w:rsidP="002C4BBF">
            <w:pPr>
              <w:widowControl w:val="0"/>
              <w:jc w:val="center"/>
              <w:rPr>
                <w:sz w:val="22"/>
                <w:szCs w:val="22"/>
              </w:rPr>
            </w:pPr>
            <w:r w:rsidRPr="00800682">
              <w:rPr>
                <w:sz w:val="22"/>
                <w:szCs w:val="22"/>
              </w:rPr>
              <w:t>1,151</w:t>
            </w:r>
          </w:p>
        </w:tc>
      </w:tr>
    </w:tbl>
    <w:p w:rsidR="005958AB" w:rsidRPr="00800682" w:rsidRDefault="005958AB" w:rsidP="005958AB">
      <w:pPr>
        <w:widowControl w:val="0"/>
        <w:ind w:firstLine="709"/>
        <w:jc w:val="both"/>
        <w:rPr>
          <w:sz w:val="24"/>
          <w:szCs w:val="24"/>
          <w:lang w:val="kk-KZ"/>
        </w:rPr>
      </w:pPr>
      <w:r w:rsidRPr="00800682">
        <w:rPr>
          <w:sz w:val="24"/>
          <w:szCs w:val="24"/>
        </w:rPr>
        <w:t xml:space="preserve">С тауарының есепті </w:t>
      </w:r>
      <w:r w:rsidRPr="00800682">
        <w:rPr>
          <w:sz w:val="24"/>
          <w:szCs w:val="24"/>
          <w:lang w:val="kk-KZ"/>
        </w:rPr>
        <w:t xml:space="preserve">айдағы </w:t>
      </w:r>
      <w:r w:rsidRPr="00800682">
        <w:rPr>
          <w:sz w:val="24"/>
          <w:szCs w:val="24"/>
        </w:rPr>
        <w:t xml:space="preserve">бағасы </w:t>
      </w:r>
      <w:r w:rsidRPr="00800682">
        <w:rPr>
          <w:sz w:val="24"/>
          <w:szCs w:val="24"/>
          <w:lang w:val="kk-KZ"/>
        </w:rPr>
        <w:t>болмайды</w:t>
      </w:r>
      <w:r w:rsidRPr="00800682">
        <w:rPr>
          <w:sz w:val="24"/>
          <w:szCs w:val="24"/>
        </w:rPr>
        <w:t>. Осындай өзіндік тұтыну ерекшелігі мен сипаттамасы бар бағасы 180 теңге болатын</w:t>
      </w:r>
      <w:r w:rsidRPr="00800682">
        <w:rPr>
          <w:sz w:val="24"/>
          <w:szCs w:val="24"/>
          <w:lang w:val="kk-KZ"/>
        </w:rPr>
        <w:t>,</w:t>
      </w:r>
      <w:r w:rsidRPr="00800682">
        <w:rPr>
          <w:sz w:val="24"/>
          <w:szCs w:val="24"/>
        </w:rPr>
        <w:t xml:space="preserve"> оны ауыстыратын тауар таңдап алынады. С тауары бойынша баға </w:t>
      </w:r>
      <w:r w:rsidRPr="00800682">
        <w:rPr>
          <w:sz w:val="24"/>
          <w:szCs w:val="24"/>
          <w:lang w:val="kk-KZ"/>
        </w:rPr>
        <w:t xml:space="preserve">салыстырымы </w:t>
      </w:r>
      <w:r w:rsidRPr="00800682">
        <w:rPr>
          <w:sz w:val="24"/>
          <w:szCs w:val="24"/>
        </w:rPr>
        <w:t xml:space="preserve">ауыстыратын тауар бағасының жоқ С тауары бағасына арақатынасымен анықталады </w:t>
      </w:r>
      <w:r w:rsidRPr="00800682">
        <w:rPr>
          <w:sz w:val="24"/>
          <w:szCs w:val="24"/>
          <w:lang w:val="en-US"/>
        </w:rPr>
        <w:t>C</w:t>
      </w:r>
      <w:r w:rsidRPr="00800682">
        <w:rPr>
          <w:sz w:val="24"/>
          <w:szCs w:val="24"/>
          <w:lang w:val="kk-KZ"/>
        </w:rPr>
        <w:t xml:space="preserve">: </w:t>
      </w:r>
      <w:r w:rsidRPr="00800682">
        <w:rPr>
          <w:sz w:val="24"/>
          <w:szCs w:val="24"/>
        </w:rPr>
        <w:t>180/140 = 1,286.</w:t>
      </w:r>
    </w:p>
    <w:p w:rsidR="004B2B8D" w:rsidRPr="00800682" w:rsidRDefault="004B2B8D" w:rsidP="004B2B8D">
      <w:pPr>
        <w:widowControl w:val="0"/>
        <w:rPr>
          <w:lang w:val="kk-KZ"/>
        </w:rPr>
      </w:pPr>
    </w:p>
    <w:p w:rsidR="005958AB" w:rsidRPr="00800682" w:rsidRDefault="005958AB" w:rsidP="005958AB">
      <w:pPr>
        <w:pageBreakBefore/>
        <w:widowControl w:val="0"/>
        <w:ind w:left="5812"/>
        <w:rPr>
          <w:sz w:val="24"/>
          <w:szCs w:val="24"/>
          <w:lang w:val="kk-KZ"/>
        </w:rPr>
      </w:pPr>
      <w:r w:rsidRPr="00800682">
        <w:rPr>
          <w:sz w:val="24"/>
          <w:szCs w:val="24"/>
          <w:lang w:val="kk-KZ"/>
        </w:rPr>
        <w:lastRenderedPageBreak/>
        <w:t>Тұтыну бағасының индексін құру әдіснамасына 5-қосымша</w:t>
      </w:r>
    </w:p>
    <w:p w:rsidR="004B2B8D" w:rsidRPr="00800682" w:rsidRDefault="004B2B8D" w:rsidP="004B2B8D">
      <w:pPr>
        <w:widowControl w:val="0"/>
        <w:ind w:firstLine="709"/>
        <w:jc w:val="right"/>
        <w:rPr>
          <w:lang w:val="kk-KZ"/>
        </w:rPr>
      </w:pPr>
    </w:p>
    <w:p w:rsidR="004B2B8D" w:rsidRPr="00800682" w:rsidRDefault="004B2B8D" w:rsidP="004B2B8D">
      <w:pPr>
        <w:widowControl w:val="0"/>
        <w:ind w:firstLine="709"/>
        <w:jc w:val="center"/>
        <w:rPr>
          <w:sz w:val="24"/>
          <w:szCs w:val="24"/>
          <w:lang w:val="kk-KZ"/>
        </w:rPr>
      </w:pPr>
      <w:r w:rsidRPr="00800682">
        <w:rPr>
          <w:sz w:val="24"/>
          <w:szCs w:val="24"/>
        </w:rPr>
        <w:t>«Бір</w:t>
      </w:r>
      <w:r w:rsidRPr="00800682">
        <w:rPr>
          <w:sz w:val="24"/>
          <w:szCs w:val="24"/>
          <w:lang w:val="kk-KZ"/>
        </w:rPr>
        <w:t>іктіру</w:t>
      </w:r>
      <w:r w:rsidRPr="00800682">
        <w:rPr>
          <w:sz w:val="24"/>
          <w:szCs w:val="24"/>
        </w:rPr>
        <w:t>» әдісін қолдану</w:t>
      </w:r>
    </w:p>
    <w:p w:rsidR="004B2B8D" w:rsidRPr="00800682" w:rsidRDefault="004B2B8D" w:rsidP="004B2B8D">
      <w:pPr>
        <w:widowControl w:val="0"/>
        <w:ind w:firstLine="709"/>
        <w:jc w:val="righ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253"/>
        <w:gridCol w:w="1937"/>
        <w:gridCol w:w="1890"/>
      </w:tblGrid>
      <w:tr w:rsidR="00800682" w:rsidRPr="00800682" w:rsidTr="00910947">
        <w:tc>
          <w:tcPr>
            <w:tcW w:w="3559" w:type="dxa"/>
            <w:vAlign w:val="center"/>
          </w:tcPr>
          <w:p w:rsidR="004B2B8D" w:rsidRPr="00800682" w:rsidRDefault="004B2B8D" w:rsidP="00910947">
            <w:pPr>
              <w:widowControl w:val="0"/>
              <w:jc w:val="center"/>
              <w:rPr>
                <w:sz w:val="22"/>
                <w:szCs w:val="22"/>
              </w:rPr>
            </w:pPr>
            <w:r w:rsidRPr="00800682">
              <w:rPr>
                <w:bCs/>
                <w:sz w:val="22"/>
                <w:szCs w:val="22"/>
              </w:rPr>
              <w:t>Түрлері</w:t>
            </w:r>
          </w:p>
        </w:tc>
        <w:tc>
          <w:tcPr>
            <w:tcW w:w="2253" w:type="dxa"/>
            <w:vAlign w:val="center"/>
          </w:tcPr>
          <w:p w:rsidR="004B2B8D" w:rsidRPr="00800682" w:rsidRDefault="004B2B8D" w:rsidP="00910947">
            <w:pPr>
              <w:widowControl w:val="0"/>
              <w:jc w:val="center"/>
              <w:rPr>
                <w:sz w:val="22"/>
                <w:szCs w:val="22"/>
              </w:rPr>
            </w:pPr>
            <w:r w:rsidRPr="00800682">
              <w:rPr>
                <w:bCs/>
                <w:sz w:val="22"/>
                <w:szCs w:val="22"/>
              </w:rPr>
              <w:t>Өткен айдың бағасы</w:t>
            </w:r>
          </w:p>
        </w:tc>
        <w:tc>
          <w:tcPr>
            <w:tcW w:w="1937" w:type="dxa"/>
            <w:vAlign w:val="center"/>
          </w:tcPr>
          <w:p w:rsidR="004B2B8D" w:rsidRPr="00800682" w:rsidRDefault="004B2B8D" w:rsidP="00910947">
            <w:pPr>
              <w:widowControl w:val="0"/>
              <w:jc w:val="center"/>
              <w:rPr>
                <w:sz w:val="22"/>
                <w:szCs w:val="22"/>
              </w:rPr>
            </w:pPr>
            <w:r w:rsidRPr="00800682">
              <w:rPr>
                <w:bCs/>
                <w:sz w:val="22"/>
                <w:szCs w:val="22"/>
              </w:rPr>
              <w:t>Есепті айдың бағасы</w:t>
            </w:r>
          </w:p>
        </w:tc>
        <w:tc>
          <w:tcPr>
            <w:tcW w:w="1890" w:type="dxa"/>
            <w:vAlign w:val="center"/>
          </w:tcPr>
          <w:p w:rsidR="004B2B8D" w:rsidRPr="00800682" w:rsidRDefault="004B2B8D" w:rsidP="00910947">
            <w:pPr>
              <w:widowControl w:val="0"/>
              <w:jc w:val="center"/>
              <w:rPr>
                <w:sz w:val="22"/>
                <w:szCs w:val="22"/>
              </w:rPr>
            </w:pPr>
            <w:r w:rsidRPr="00800682">
              <w:rPr>
                <w:bCs/>
                <w:sz w:val="22"/>
                <w:szCs w:val="22"/>
              </w:rPr>
              <w:t xml:space="preserve">2/1 </w:t>
            </w:r>
            <w:r w:rsidRPr="00800682">
              <w:rPr>
                <w:bCs/>
                <w:sz w:val="22"/>
                <w:szCs w:val="22"/>
                <w:lang w:val="kk-KZ"/>
              </w:rPr>
              <w:t>б</w:t>
            </w:r>
            <w:r w:rsidRPr="00800682">
              <w:rPr>
                <w:bCs/>
                <w:sz w:val="22"/>
                <w:szCs w:val="22"/>
              </w:rPr>
              <w:t>аға салыстырымы</w:t>
            </w:r>
          </w:p>
        </w:tc>
      </w:tr>
      <w:tr w:rsidR="00800682" w:rsidRPr="00800682" w:rsidTr="00910947">
        <w:tc>
          <w:tcPr>
            <w:tcW w:w="3559" w:type="dxa"/>
            <w:vAlign w:val="center"/>
          </w:tcPr>
          <w:p w:rsidR="004B2B8D" w:rsidRPr="00800682" w:rsidRDefault="004B2B8D" w:rsidP="00910947">
            <w:pPr>
              <w:widowControl w:val="0"/>
              <w:rPr>
                <w:sz w:val="22"/>
                <w:szCs w:val="22"/>
              </w:rPr>
            </w:pPr>
            <w:r w:rsidRPr="00800682">
              <w:rPr>
                <w:sz w:val="22"/>
                <w:szCs w:val="22"/>
              </w:rPr>
              <w:t>А тауары</w:t>
            </w:r>
          </w:p>
        </w:tc>
        <w:tc>
          <w:tcPr>
            <w:tcW w:w="2253" w:type="dxa"/>
            <w:vAlign w:val="center"/>
          </w:tcPr>
          <w:p w:rsidR="004B2B8D" w:rsidRPr="00800682" w:rsidRDefault="004B2B8D" w:rsidP="00910947">
            <w:pPr>
              <w:widowControl w:val="0"/>
              <w:jc w:val="center"/>
              <w:rPr>
                <w:sz w:val="22"/>
                <w:szCs w:val="22"/>
              </w:rPr>
            </w:pPr>
            <w:r w:rsidRPr="00800682">
              <w:rPr>
                <w:sz w:val="22"/>
                <w:szCs w:val="22"/>
              </w:rPr>
              <w:t>150</w:t>
            </w:r>
          </w:p>
        </w:tc>
        <w:tc>
          <w:tcPr>
            <w:tcW w:w="1937" w:type="dxa"/>
            <w:vAlign w:val="center"/>
          </w:tcPr>
          <w:p w:rsidR="004B2B8D" w:rsidRPr="00800682" w:rsidRDefault="004B2B8D" w:rsidP="00910947">
            <w:pPr>
              <w:widowControl w:val="0"/>
              <w:jc w:val="center"/>
              <w:rPr>
                <w:sz w:val="22"/>
                <w:szCs w:val="22"/>
              </w:rPr>
            </w:pPr>
            <w:r w:rsidRPr="00800682">
              <w:rPr>
                <w:sz w:val="22"/>
                <w:szCs w:val="22"/>
              </w:rPr>
              <w:t>160</w:t>
            </w:r>
          </w:p>
        </w:tc>
        <w:tc>
          <w:tcPr>
            <w:tcW w:w="1890" w:type="dxa"/>
            <w:vAlign w:val="center"/>
          </w:tcPr>
          <w:p w:rsidR="004B2B8D" w:rsidRPr="00800682" w:rsidRDefault="004B2B8D" w:rsidP="00910947">
            <w:pPr>
              <w:widowControl w:val="0"/>
              <w:jc w:val="center"/>
              <w:rPr>
                <w:sz w:val="22"/>
                <w:szCs w:val="22"/>
              </w:rPr>
            </w:pPr>
            <w:r w:rsidRPr="00800682">
              <w:rPr>
                <w:sz w:val="22"/>
                <w:szCs w:val="22"/>
              </w:rPr>
              <w:t>1,067</w:t>
            </w:r>
          </w:p>
        </w:tc>
      </w:tr>
      <w:tr w:rsidR="00800682" w:rsidRPr="00800682" w:rsidTr="00910947">
        <w:tc>
          <w:tcPr>
            <w:tcW w:w="3559" w:type="dxa"/>
            <w:vAlign w:val="center"/>
          </w:tcPr>
          <w:p w:rsidR="004B2B8D" w:rsidRPr="00800682" w:rsidRDefault="004B2B8D" w:rsidP="00910947">
            <w:pPr>
              <w:widowControl w:val="0"/>
              <w:rPr>
                <w:sz w:val="22"/>
                <w:szCs w:val="22"/>
              </w:rPr>
            </w:pPr>
            <w:r w:rsidRPr="00800682">
              <w:rPr>
                <w:sz w:val="22"/>
                <w:szCs w:val="22"/>
                <w:lang w:val="en-US"/>
              </w:rPr>
              <w:t>B</w:t>
            </w:r>
            <w:r w:rsidRPr="00800682">
              <w:rPr>
                <w:sz w:val="22"/>
                <w:szCs w:val="22"/>
              </w:rPr>
              <w:t xml:space="preserve"> тауары</w:t>
            </w:r>
          </w:p>
        </w:tc>
        <w:tc>
          <w:tcPr>
            <w:tcW w:w="2253" w:type="dxa"/>
            <w:vAlign w:val="center"/>
          </w:tcPr>
          <w:p w:rsidR="004B2B8D" w:rsidRPr="00800682" w:rsidRDefault="004B2B8D" w:rsidP="00910947">
            <w:pPr>
              <w:widowControl w:val="0"/>
              <w:jc w:val="center"/>
              <w:rPr>
                <w:sz w:val="22"/>
                <w:szCs w:val="22"/>
              </w:rPr>
            </w:pPr>
            <w:r w:rsidRPr="00800682">
              <w:rPr>
                <w:sz w:val="22"/>
                <w:szCs w:val="22"/>
              </w:rPr>
              <w:t>225</w:t>
            </w:r>
          </w:p>
        </w:tc>
        <w:tc>
          <w:tcPr>
            <w:tcW w:w="1937" w:type="dxa"/>
            <w:vAlign w:val="center"/>
          </w:tcPr>
          <w:p w:rsidR="004B2B8D" w:rsidRPr="00800682" w:rsidRDefault="004B2B8D" w:rsidP="00910947">
            <w:pPr>
              <w:widowControl w:val="0"/>
              <w:jc w:val="center"/>
              <w:rPr>
                <w:sz w:val="22"/>
                <w:szCs w:val="22"/>
              </w:rPr>
            </w:pPr>
            <w:r w:rsidRPr="00800682">
              <w:rPr>
                <w:sz w:val="22"/>
                <w:szCs w:val="22"/>
              </w:rPr>
              <w:t>250</w:t>
            </w:r>
          </w:p>
        </w:tc>
        <w:tc>
          <w:tcPr>
            <w:tcW w:w="1890" w:type="dxa"/>
            <w:vAlign w:val="center"/>
          </w:tcPr>
          <w:p w:rsidR="004B2B8D" w:rsidRPr="00800682" w:rsidRDefault="004B2B8D" w:rsidP="00910947">
            <w:pPr>
              <w:widowControl w:val="0"/>
              <w:jc w:val="center"/>
              <w:rPr>
                <w:sz w:val="22"/>
                <w:szCs w:val="22"/>
              </w:rPr>
            </w:pPr>
            <w:r w:rsidRPr="00800682">
              <w:rPr>
                <w:sz w:val="22"/>
                <w:szCs w:val="22"/>
              </w:rPr>
              <w:t>1,111</w:t>
            </w:r>
          </w:p>
        </w:tc>
      </w:tr>
      <w:tr w:rsidR="00800682" w:rsidRPr="00800682" w:rsidTr="00910947">
        <w:tc>
          <w:tcPr>
            <w:tcW w:w="3559" w:type="dxa"/>
            <w:vAlign w:val="center"/>
          </w:tcPr>
          <w:p w:rsidR="005958AB" w:rsidRPr="00800682" w:rsidRDefault="005958AB" w:rsidP="002C4BBF">
            <w:pPr>
              <w:widowControl w:val="0"/>
              <w:rPr>
                <w:sz w:val="22"/>
                <w:szCs w:val="22"/>
              </w:rPr>
            </w:pPr>
            <w:r w:rsidRPr="00800682">
              <w:rPr>
                <w:sz w:val="22"/>
                <w:szCs w:val="22"/>
                <w:lang w:val="en-US"/>
              </w:rPr>
              <w:t>C</w:t>
            </w:r>
            <w:r w:rsidRPr="00800682">
              <w:rPr>
                <w:sz w:val="22"/>
                <w:szCs w:val="22"/>
              </w:rPr>
              <w:t xml:space="preserve"> тауары</w:t>
            </w:r>
          </w:p>
        </w:tc>
        <w:tc>
          <w:tcPr>
            <w:tcW w:w="2253" w:type="dxa"/>
            <w:vAlign w:val="center"/>
          </w:tcPr>
          <w:p w:rsidR="005958AB" w:rsidRPr="00800682" w:rsidRDefault="005958AB" w:rsidP="00910947">
            <w:pPr>
              <w:widowControl w:val="0"/>
              <w:jc w:val="center"/>
              <w:rPr>
                <w:sz w:val="22"/>
                <w:szCs w:val="22"/>
              </w:rPr>
            </w:pPr>
            <w:r w:rsidRPr="00800682">
              <w:rPr>
                <w:sz w:val="22"/>
                <w:szCs w:val="22"/>
              </w:rPr>
              <w:t>140</w:t>
            </w:r>
          </w:p>
        </w:tc>
        <w:tc>
          <w:tcPr>
            <w:tcW w:w="1937" w:type="dxa"/>
            <w:vAlign w:val="center"/>
          </w:tcPr>
          <w:p w:rsidR="005958AB" w:rsidRPr="00800682" w:rsidRDefault="005958AB" w:rsidP="00910947">
            <w:pPr>
              <w:widowControl w:val="0"/>
              <w:jc w:val="center"/>
              <w:rPr>
                <w:sz w:val="22"/>
                <w:szCs w:val="22"/>
              </w:rPr>
            </w:pPr>
            <w:r w:rsidRPr="00800682">
              <w:rPr>
                <w:sz w:val="22"/>
                <w:szCs w:val="22"/>
                <w:lang w:val="kk-KZ"/>
              </w:rPr>
              <w:t>–</w:t>
            </w:r>
          </w:p>
        </w:tc>
        <w:tc>
          <w:tcPr>
            <w:tcW w:w="1890" w:type="dxa"/>
            <w:vAlign w:val="center"/>
          </w:tcPr>
          <w:p w:rsidR="005958AB" w:rsidRPr="00800682" w:rsidRDefault="005958AB" w:rsidP="00910947">
            <w:pPr>
              <w:widowControl w:val="0"/>
              <w:jc w:val="center"/>
              <w:rPr>
                <w:sz w:val="22"/>
                <w:szCs w:val="22"/>
              </w:rPr>
            </w:pPr>
          </w:p>
        </w:tc>
      </w:tr>
      <w:tr w:rsidR="00800682" w:rsidRPr="00800682" w:rsidTr="00910947">
        <w:tc>
          <w:tcPr>
            <w:tcW w:w="3559" w:type="dxa"/>
            <w:vAlign w:val="center"/>
          </w:tcPr>
          <w:p w:rsidR="005958AB" w:rsidRPr="00800682" w:rsidRDefault="005958AB" w:rsidP="002C4BBF">
            <w:pPr>
              <w:widowControl w:val="0"/>
              <w:rPr>
                <w:sz w:val="22"/>
                <w:szCs w:val="22"/>
              </w:rPr>
            </w:pPr>
            <w:r w:rsidRPr="00800682">
              <w:rPr>
                <w:sz w:val="22"/>
                <w:szCs w:val="22"/>
              </w:rPr>
              <w:t xml:space="preserve">С тауарын </w:t>
            </w:r>
            <w:r w:rsidRPr="00800682">
              <w:rPr>
                <w:sz w:val="22"/>
                <w:szCs w:val="22"/>
                <w:lang w:val="en-US"/>
              </w:rPr>
              <w:t>D</w:t>
            </w:r>
            <w:r w:rsidRPr="00800682">
              <w:rPr>
                <w:sz w:val="22"/>
                <w:szCs w:val="22"/>
              </w:rPr>
              <w:t xml:space="preserve"> тауарына ауыстыру</w:t>
            </w:r>
          </w:p>
        </w:tc>
        <w:tc>
          <w:tcPr>
            <w:tcW w:w="2253" w:type="dxa"/>
            <w:vAlign w:val="center"/>
          </w:tcPr>
          <w:p w:rsidR="005958AB" w:rsidRPr="00800682" w:rsidRDefault="005958AB" w:rsidP="00910947">
            <w:pPr>
              <w:widowControl w:val="0"/>
              <w:jc w:val="center"/>
              <w:rPr>
                <w:sz w:val="22"/>
                <w:szCs w:val="22"/>
              </w:rPr>
            </w:pPr>
            <w:r w:rsidRPr="00800682">
              <w:rPr>
                <w:sz w:val="22"/>
                <w:szCs w:val="22"/>
              </w:rPr>
              <w:t>160</w:t>
            </w:r>
          </w:p>
        </w:tc>
        <w:tc>
          <w:tcPr>
            <w:tcW w:w="1937" w:type="dxa"/>
            <w:vAlign w:val="center"/>
          </w:tcPr>
          <w:p w:rsidR="005958AB" w:rsidRPr="00800682" w:rsidRDefault="005958AB" w:rsidP="00910947">
            <w:pPr>
              <w:widowControl w:val="0"/>
              <w:jc w:val="center"/>
              <w:rPr>
                <w:sz w:val="22"/>
                <w:szCs w:val="22"/>
              </w:rPr>
            </w:pPr>
            <w:r w:rsidRPr="00800682">
              <w:rPr>
                <w:sz w:val="22"/>
                <w:szCs w:val="22"/>
              </w:rPr>
              <w:t>180</w:t>
            </w:r>
          </w:p>
        </w:tc>
        <w:tc>
          <w:tcPr>
            <w:tcW w:w="1890" w:type="dxa"/>
            <w:vAlign w:val="center"/>
          </w:tcPr>
          <w:p w:rsidR="005958AB" w:rsidRPr="00800682" w:rsidRDefault="005958AB" w:rsidP="00910947">
            <w:pPr>
              <w:widowControl w:val="0"/>
              <w:jc w:val="center"/>
              <w:rPr>
                <w:sz w:val="22"/>
                <w:szCs w:val="22"/>
              </w:rPr>
            </w:pPr>
            <w:r w:rsidRPr="00800682">
              <w:rPr>
                <w:sz w:val="22"/>
                <w:szCs w:val="22"/>
              </w:rPr>
              <w:t>1,125</w:t>
            </w:r>
          </w:p>
        </w:tc>
      </w:tr>
      <w:tr w:rsidR="00800682" w:rsidRPr="00800682" w:rsidTr="00910947">
        <w:tc>
          <w:tcPr>
            <w:tcW w:w="3559" w:type="dxa"/>
            <w:vAlign w:val="center"/>
          </w:tcPr>
          <w:p w:rsidR="005958AB" w:rsidRPr="00800682" w:rsidRDefault="005958AB" w:rsidP="002C4BBF">
            <w:pPr>
              <w:widowControl w:val="0"/>
              <w:rPr>
                <w:sz w:val="22"/>
                <w:szCs w:val="22"/>
              </w:rPr>
            </w:pPr>
            <w:r w:rsidRPr="00800682">
              <w:rPr>
                <w:sz w:val="22"/>
                <w:szCs w:val="22"/>
              </w:rPr>
              <w:t>Қарапайым агрегаттың индексі (геометриялық</w:t>
            </w:r>
            <w:r w:rsidRPr="00800682">
              <w:rPr>
                <w:sz w:val="22"/>
                <w:szCs w:val="22"/>
                <w:lang w:val="kk-KZ"/>
              </w:rPr>
              <w:t xml:space="preserve"> орта</w:t>
            </w:r>
            <w:r w:rsidRPr="00800682">
              <w:rPr>
                <w:sz w:val="22"/>
                <w:szCs w:val="22"/>
              </w:rPr>
              <w:t>)</w:t>
            </w:r>
          </w:p>
        </w:tc>
        <w:tc>
          <w:tcPr>
            <w:tcW w:w="2253" w:type="dxa"/>
            <w:vAlign w:val="center"/>
          </w:tcPr>
          <w:p w:rsidR="005958AB" w:rsidRPr="00800682" w:rsidRDefault="005958AB" w:rsidP="00910947">
            <w:pPr>
              <w:widowControl w:val="0"/>
              <w:jc w:val="center"/>
              <w:rPr>
                <w:sz w:val="22"/>
                <w:szCs w:val="22"/>
              </w:rPr>
            </w:pPr>
          </w:p>
        </w:tc>
        <w:tc>
          <w:tcPr>
            <w:tcW w:w="1937" w:type="dxa"/>
            <w:vAlign w:val="center"/>
          </w:tcPr>
          <w:p w:rsidR="005958AB" w:rsidRPr="00800682" w:rsidRDefault="005958AB" w:rsidP="00910947">
            <w:pPr>
              <w:widowControl w:val="0"/>
              <w:jc w:val="center"/>
              <w:rPr>
                <w:sz w:val="22"/>
                <w:szCs w:val="22"/>
              </w:rPr>
            </w:pPr>
          </w:p>
        </w:tc>
        <w:tc>
          <w:tcPr>
            <w:tcW w:w="1890" w:type="dxa"/>
            <w:vAlign w:val="center"/>
          </w:tcPr>
          <w:p w:rsidR="005958AB" w:rsidRPr="00800682" w:rsidRDefault="005958AB" w:rsidP="00910947">
            <w:pPr>
              <w:widowControl w:val="0"/>
              <w:jc w:val="center"/>
              <w:rPr>
                <w:sz w:val="22"/>
                <w:szCs w:val="22"/>
              </w:rPr>
            </w:pPr>
            <w:r w:rsidRPr="00800682">
              <w:rPr>
                <w:sz w:val="22"/>
                <w:szCs w:val="22"/>
              </w:rPr>
              <w:t>1,101</w:t>
            </w:r>
          </w:p>
        </w:tc>
      </w:tr>
    </w:tbl>
    <w:p w:rsidR="005958AB" w:rsidRPr="00800682" w:rsidRDefault="005958AB" w:rsidP="005958AB">
      <w:pPr>
        <w:widowControl w:val="0"/>
        <w:ind w:firstLine="709"/>
        <w:jc w:val="both"/>
        <w:rPr>
          <w:sz w:val="24"/>
          <w:szCs w:val="24"/>
          <w:lang w:val="kk-KZ"/>
        </w:rPr>
      </w:pPr>
      <w:r w:rsidRPr="00800682">
        <w:rPr>
          <w:sz w:val="24"/>
          <w:szCs w:val="24"/>
        </w:rPr>
        <w:t xml:space="preserve">Екі тауар </w:t>
      </w:r>
      <w:r w:rsidRPr="00800682">
        <w:rPr>
          <w:sz w:val="24"/>
          <w:szCs w:val="24"/>
          <w:lang w:val="kk-KZ"/>
        </w:rPr>
        <w:t xml:space="preserve">(С және </w:t>
      </w:r>
      <w:r w:rsidRPr="00800682">
        <w:rPr>
          <w:sz w:val="22"/>
          <w:szCs w:val="22"/>
          <w:lang w:val="en-US"/>
        </w:rPr>
        <w:t>D</w:t>
      </w:r>
      <w:r w:rsidRPr="00800682">
        <w:rPr>
          <w:sz w:val="24"/>
          <w:szCs w:val="24"/>
          <w:lang w:val="kk-KZ"/>
        </w:rPr>
        <w:t xml:space="preserve">) </w:t>
      </w:r>
      <w:r w:rsidRPr="00800682">
        <w:rPr>
          <w:sz w:val="24"/>
          <w:szCs w:val="24"/>
        </w:rPr>
        <w:t xml:space="preserve">да қолжетімді және ауыстыруды қажет ететін </w:t>
      </w:r>
      <w:r w:rsidRPr="00800682">
        <w:rPr>
          <w:sz w:val="24"/>
          <w:szCs w:val="24"/>
          <w:lang w:val="kk-KZ"/>
        </w:rPr>
        <w:t xml:space="preserve">С </w:t>
      </w:r>
      <w:r w:rsidRPr="00800682">
        <w:rPr>
          <w:sz w:val="24"/>
          <w:szCs w:val="24"/>
        </w:rPr>
        <w:t>тауары</w:t>
      </w:r>
      <w:r w:rsidRPr="00800682">
        <w:rPr>
          <w:sz w:val="24"/>
          <w:szCs w:val="24"/>
          <w:lang w:val="kk-KZ"/>
        </w:rPr>
        <w:t>ны</w:t>
      </w:r>
      <w:r w:rsidRPr="00800682">
        <w:rPr>
          <w:sz w:val="24"/>
          <w:szCs w:val="24"/>
        </w:rPr>
        <w:t>ң болашақта жоғалып кетуі туралы ақпараттың болуы кезінде сапасы бойынша жақын, бірақ айырмашылықтары болатын</w:t>
      </w:r>
      <w:r w:rsidRPr="00800682">
        <w:rPr>
          <w:sz w:val="24"/>
          <w:szCs w:val="24"/>
          <w:lang w:val="kk-KZ"/>
        </w:rPr>
        <w:t>,</w:t>
      </w:r>
      <w:r w:rsidRPr="00800682">
        <w:rPr>
          <w:sz w:val="24"/>
          <w:szCs w:val="24"/>
        </w:rPr>
        <w:t xml:space="preserve"> сипаттамасы бар ауыстыратын </w:t>
      </w:r>
      <w:r w:rsidRPr="00800682">
        <w:rPr>
          <w:sz w:val="24"/>
          <w:szCs w:val="24"/>
          <w:lang w:val="kk-KZ"/>
        </w:rPr>
        <w:t>(</w:t>
      </w:r>
      <w:r w:rsidRPr="00800682">
        <w:rPr>
          <w:sz w:val="22"/>
          <w:szCs w:val="22"/>
          <w:lang w:val="en-US"/>
        </w:rPr>
        <w:t>D</w:t>
      </w:r>
      <w:r w:rsidRPr="00800682">
        <w:rPr>
          <w:sz w:val="22"/>
          <w:szCs w:val="22"/>
          <w:lang w:val="kk-KZ"/>
        </w:rPr>
        <w:t xml:space="preserve"> тауар</w:t>
      </w:r>
      <w:r w:rsidRPr="00800682">
        <w:rPr>
          <w:sz w:val="24"/>
          <w:szCs w:val="24"/>
          <w:lang w:val="kk-KZ"/>
        </w:rPr>
        <w:t xml:space="preserve">) </w:t>
      </w:r>
      <w:r w:rsidRPr="00800682">
        <w:rPr>
          <w:sz w:val="24"/>
          <w:szCs w:val="24"/>
        </w:rPr>
        <w:t>тауар таңдап алынады. Оған өткен айдың (160 теңге) және есепті айдың (180 теңге) бағалары белгіленеді. Ол үшін ауыстырылатын</w:t>
      </w:r>
      <w:r w:rsidRPr="00800682">
        <w:rPr>
          <w:sz w:val="24"/>
          <w:szCs w:val="24"/>
          <w:lang w:val="kk-KZ"/>
        </w:rPr>
        <w:t xml:space="preserve"> </w:t>
      </w:r>
      <w:r w:rsidRPr="00800682">
        <w:rPr>
          <w:sz w:val="22"/>
          <w:szCs w:val="22"/>
          <w:lang w:val="en-US"/>
        </w:rPr>
        <w:t>D</w:t>
      </w:r>
      <w:r w:rsidRPr="00800682">
        <w:rPr>
          <w:sz w:val="24"/>
          <w:szCs w:val="24"/>
        </w:rPr>
        <w:t xml:space="preserve"> </w:t>
      </w:r>
      <w:r w:rsidRPr="00800682">
        <w:rPr>
          <w:sz w:val="24"/>
          <w:szCs w:val="24"/>
          <w:lang w:val="kk-KZ"/>
        </w:rPr>
        <w:t xml:space="preserve">тауар </w:t>
      </w:r>
      <w:r w:rsidRPr="00800682">
        <w:rPr>
          <w:sz w:val="24"/>
          <w:szCs w:val="24"/>
        </w:rPr>
        <w:t xml:space="preserve">түріне бағаны екі-үш айдың көлемінде байқайды немесе сатушылардан сұрастыру жолымен алады. </w:t>
      </w:r>
      <w:r w:rsidRPr="00800682">
        <w:rPr>
          <w:sz w:val="22"/>
          <w:szCs w:val="22"/>
          <w:lang w:val="en-US"/>
        </w:rPr>
        <w:t>D</w:t>
      </w:r>
      <w:r w:rsidRPr="00800682">
        <w:rPr>
          <w:sz w:val="24"/>
          <w:szCs w:val="24"/>
        </w:rPr>
        <w:t xml:space="preserve"> тауары бойынша баға салыстырымын есептеу кезінде </w:t>
      </w:r>
      <w:r w:rsidRPr="00800682">
        <w:rPr>
          <w:sz w:val="24"/>
          <w:szCs w:val="24"/>
          <w:lang w:val="kk-KZ"/>
        </w:rPr>
        <w:t xml:space="preserve">өткен айдағы </w:t>
      </w:r>
      <w:r w:rsidRPr="00800682">
        <w:rPr>
          <w:sz w:val="24"/>
          <w:szCs w:val="24"/>
        </w:rPr>
        <w:t xml:space="preserve">баға ретінде </w:t>
      </w:r>
      <w:r w:rsidRPr="00800682">
        <w:rPr>
          <w:sz w:val="24"/>
          <w:szCs w:val="24"/>
          <w:lang w:val="kk-KZ"/>
        </w:rPr>
        <w:t>С</w:t>
      </w:r>
      <w:r w:rsidRPr="00800682">
        <w:rPr>
          <w:sz w:val="24"/>
          <w:szCs w:val="24"/>
        </w:rPr>
        <w:t xml:space="preserve"> </w:t>
      </w:r>
      <w:r w:rsidRPr="00800682">
        <w:rPr>
          <w:sz w:val="24"/>
          <w:szCs w:val="24"/>
          <w:lang w:val="kk-KZ"/>
        </w:rPr>
        <w:t xml:space="preserve">тауары бойынша </w:t>
      </w:r>
      <w:r w:rsidRPr="00800682">
        <w:rPr>
          <w:sz w:val="24"/>
          <w:szCs w:val="24"/>
        </w:rPr>
        <w:t xml:space="preserve">мән 140 теңгенің орнына – 160 теңге ауыстыратын </w:t>
      </w:r>
      <w:r w:rsidRPr="00800682">
        <w:rPr>
          <w:sz w:val="22"/>
          <w:szCs w:val="22"/>
          <w:lang w:val="en-US"/>
        </w:rPr>
        <w:t>D</w:t>
      </w:r>
      <w:r w:rsidRPr="00800682">
        <w:rPr>
          <w:sz w:val="24"/>
          <w:szCs w:val="24"/>
        </w:rPr>
        <w:t xml:space="preserve"> </w:t>
      </w:r>
      <w:r w:rsidRPr="00800682">
        <w:rPr>
          <w:sz w:val="24"/>
          <w:szCs w:val="24"/>
          <w:lang w:val="kk-KZ"/>
        </w:rPr>
        <w:t xml:space="preserve">тауар </w:t>
      </w:r>
      <w:r w:rsidRPr="00800682">
        <w:rPr>
          <w:sz w:val="24"/>
          <w:szCs w:val="24"/>
        </w:rPr>
        <w:t>түрінің бағасы қойылады: 180/160=1,125.</w:t>
      </w:r>
    </w:p>
    <w:p w:rsidR="004B2B8D" w:rsidRPr="00800682" w:rsidRDefault="004B2B8D" w:rsidP="004B2B8D">
      <w:pPr>
        <w:widowControl w:val="0"/>
        <w:rPr>
          <w:lang w:val="kk-KZ"/>
        </w:rPr>
      </w:pPr>
    </w:p>
    <w:p w:rsidR="005958AB" w:rsidRPr="00800682" w:rsidRDefault="005958AB" w:rsidP="005958AB">
      <w:pPr>
        <w:pageBreakBefore/>
        <w:widowControl w:val="0"/>
        <w:ind w:left="5812"/>
        <w:rPr>
          <w:sz w:val="24"/>
          <w:szCs w:val="24"/>
          <w:lang w:val="kk-KZ"/>
        </w:rPr>
      </w:pPr>
      <w:r w:rsidRPr="00800682">
        <w:rPr>
          <w:sz w:val="24"/>
          <w:szCs w:val="24"/>
          <w:lang w:val="kk-KZ"/>
        </w:rPr>
        <w:lastRenderedPageBreak/>
        <w:t>Тұтыну бағасының индексін құру әдіснамасына 6-қосымша</w:t>
      </w:r>
    </w:p>
    <w:p w:rsidR="004B2B8D" w:rsidRPr="00800682" w:rsidRDefault="004B2B8D" w:rsidP="004B2B8D">
      <w:pPr>
        <w:widowControl w:val="0"/>
        <w:ind w:firstLine="709"/>
        <w:jc w:val="right"/>
        <w:rPr>
          <w:lang w:val="kk-KZ"/>
        </w:rPr>
      </w:pPr>
    </w:p>
    <w:p w:rsidR="004B2B8D" w:rsidRPr="00800682" w:rsidRDefault="004B2B8D" w:rsidP="004B2B8D">
      <w:pPr>
        <w:widowControl w:val="0"/>
        <w:ind w:firstLine="709"/>
        <w:jc w:val="center"/>
        <w:rPr>
          <w:sz w:val="24"/>
          <w:szCs w:val="24"/>
          <w:lang w:val="kk-KZ"/>
        </w:rPr>
      </w:pPr>
      <w:r w:rsidRPr="00800682">
        <w:rPr>
          <w:sz w:val="24"/>
          <w:szCs w:val="24"/>
          <w:lang w:val="kk-KZ"/>
        </w:rPr>
        <w:t>«Жалпы орта мәнді шартты есептеу» әдісін қолдану</w:t>
      </w:r>
    </w:p>
    <w:p w:rsidR="004B2B8D" w:rsidRPr="00800682" w:rsidRDefault="004B2B8D" w:rsidP="004B2B8D">
      <w:pPr>
        <w:widowControl w:val="0"/>
        <w:ind w:firstLine="709"/>
        <w:jc w:val="right"/>
        <w:rPr>
          <w:lang w:val="kk-KZ"/>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410"/>
        <w:gridCol w:w="1984"/>
        <w:gridCol w:w="2410"/>
      </w:tblGrid>
      <w:tr w:rsidR="00800682" w:rsidRPr="00800682" w:rsidTr="00910947">
        <w:tc>
          <w:tcPr>
            <w:tcW w:w="2694" w:type="dxa"/>
            <w:vAlign w:val="center"/>
          </w:tcPr>
          <w:p w:rsidR="004B2B8D" w:rsidRPr="00800682" w:rsidRDefault="004B2B8D" w:rsidP="00910947">
            <w:pPr>
              <w:widowControl w:val="0"/>
              <w:jc w:val="center"/>
              <w:rPr>
                <w:sz w:val="22"/>
                <w:szCs w:val="22"/>
              </w:rPr>
            </w:pPr>
            <w:r w:rsidRPr="00800682">
              <w:rPr>
                <w:bCs/>
                <w:sz w:val="22"/>
                <w:szCs w:val="22"/>
              </w:rPr>
              <w:t>Түрлері</w:t>
            </w:r>
          </w:p>
        </w:tc>
        <w:tc>
          <w:tcPr>
            <w:tcW w:w="2410" w:type="dxa"/>
            <w:vAlign w:val="center"/>
          </w:tcPr>
          <w:p w:rsidR="004B2B8D" w:rsidRPr="00800682" w:rsidRDefault="004B2B8D" w:rsidP="00910947">
            <w:pPr>
              <w:widowControl w:val="0"/>
              <w:jc w:val="center"/>
              <w:rPr>
                <w:sz w:val="22"/>
                <w:szCs w:val="22"/>
              </w:rPr>
            </w:pPr>
            <w:r w:rsidRPr="00800682">
              <w:rPr>
                <w:bCs/>
                <w:sz w:val="22"/>
                <w:szCs w:val="22"/>
              </w:rPr>
              <w:t>Өткен айдың бағасы</w:t>
            </w:r>
          </w:p>
        </w:tc>
        <w:tc>
          <w:tcPr>
            <w:tcW w:w="1984" w:type="dxa"/>
            <w:vAlign w:val="center"/>
          </w:tcPr>
          <w:p w:rsidR="004B2B8D" w:rsidRPr="00800682" w:rsidRDefault="004B2B8D" w:rsidP="00910947">
            <w:pPr>
              <w:widowControl w:val="0"/>
              <w:jc w:val="center"/>
              <w:rPr>
                <w:sz w:val="22"/>
                <w:szCs w:val="22"/>
              </w:rPr>
            </w:pPr>
            <w:r w:rsidRPr="00800682">
              <w:rPr>
                <w:bCs/>
                <w:sz w:val="22"/>
                <w:szCs w:val="22"/>
              </w:rPr>
              <w:t>Есепті айдың бағасы</w:t>
            </w:r>
          </w:p>
        </w:tc>
        <w:tc>
          <w:tcPr>
            <w:tcW w:w="2410" w:type="dxa"/>
            <w:vAlign w:val="center"/>
          </w:tcPr>
          <w:p w:rsidR="004B2B8D" w:rsidRPr="00800682" w:rsidRDefault="004B2B8D" w:rsidP="00910947">
            <w:pPr>
              <w:widowControl w:val="0"/>
              <w:jc w:val="center"/>
              <w:rPr>
                <w:sz w:val="22"/>
                <w:szCs w:val="22"/>
              </w:rPr>
            </w:pPr>
            <w:r w:rsidRPr="00800682">
              <w:rPr>
                <w:bCs/>
                <w:sz w:val="22"/>
                <w:szCs w:val="22"/>
              </w:rPr>
              <w:t xml:space="preserve">2/1 </w:t>
            </w:r>
            <w:r w:rsidRPr="00800682">
              <w:rPr>
                <w:bCs/>
                <w:sz w:val="22"/>
                <w:szCs w:val="22"/>
                <w:lang w:val="kk-KZ"/>
              </w:rPr>
              <w:t>б</w:t>
            </w:r>
            <w:r w:rsidRPr="00800682">
              <w:rPr>
                <w:bCs/>
                <w:sz w:val="22"/>
                <w:szCs w:val="22"/>
              </w:rPr>
              <w:t>аға салыстырымы</w:t>
            </w:r>
          </w:p>
        </w:tc>
      </w:tr>
      <w:tr w:rsidR="00800682" w:rsidRPr="00800682" w:rsidTr="00910947">
        <w:tc>
          <w:tcPr>
            <w:tcW w:w="2694" w:type="dxa"/>
            <w:vAlign w:val="center"/>
          </w:tcPr>
          <w:p w:rsidR="005958AB" w:rsidRPr="00800682" w:rsidRDefault="005958AB" w:rsidP="002C4BBF">
            <w:pPr>
              <w:widowControl w:val="0"/>
              <w:rPr>
                <w:sz w:val="22"/>
                <w:szCs w:val="22"/>
              </w:rPr>
            </w:pPr>
            <w:r w:rsidRPr="00800682">
              <w:rPr>
                <w:sz w:val="22"/>
                <w:szCs w:val="22"/>
              </w:rPr>
              <w:t>А тауары</w:t>
            </w:r>
          </w:p>
        </w:tc>
        <w:tc>
          <w:tcPr>
            <w:tcW w:w="2410" w:type="dxa"/>
            <w:vAlign w:val="center"/>
          </w:tcPr>
          <w:p w:rsidR="005958AB" w:rsidRPr="00800682" w:rsidRDefault="005958AB" w:rsidP="002C4BBF">
            <w:pPr>
              <w:widowControl w:val="0"/>
              <w:jc w:val="center"/>
              <w:rPr>
                <w:sz w:val="22"/>
                <w:szCs w:val="22"/>
              </w:rPr>
            </w:pPr>
            <w:r w:rsidRPr="00800682">
              <w:rPr>
                <w:sz w:val="22"/>
                <w:szCs w:val="22"/>
              </w:rPr>
              <w:t>150</w:t>
            </w:r>
          </w:p>
        </w:tc>
        <w:tc>
          <w:tcPr>
            <w:tcW w:w="1984" w:type="dxa"/>
            <w:vAlign w:val="center"/>
          </w:tcPr>
          <w:p w:rsidR="005958AB" w:rsidRPr="00800682" w:rsidRDefault="005958AB" w:rsidP="002C4BBF">
            <w:pPr>
              <w:widowControl w:val="0"/>
              <w:jc w:val="center"/>
              <w:rPr>
                <w:sz w:val="22"/>
                <w:szCs w:val="22"/>
              </w:rPr>
            </w:pPr>
            <w:r w:rsidRPr="00800682">
              <w:rPr>
                <w:sz w:val="22"/>
                <w:szCs w:val="22"/>
              </w:rPr>
              <w:t>160</w:t>
            </w:r>
          </w:p>
        </w:tc>
        <w:tc>
          <w:tcPr>
            <w:tcW w:w="2410" w:type="dxa"/>
            <w:vAlign w:val="center"/>
          </w:tcPr>
          <w:p w:rsidR="005958AB" w:rsidRPr="00800682" w:rsidRDefault="005958AB" w:rsidP="002C4BBF">
            <w:pPr>
              <w:widowControl w:val="0"/>
              <w:jc w:val="center"/>
              <w:rPr>
                <w:sz w:val="22"/>
                <w:szCs w:val="22"/>
              </w:rPr>
            </w:pPr>
            <w:r w:rsidRPr="00800682">
              <w:rPr>
                <w:sz w:val="22"/>
                <w:szCs w:val="22"/>
              </w:rPr>
              <w:t>1,067</w:t>
            </w:r>
          </w:p>
        </w:tc>
      </w:tr>
      <w:tr w:rsidR="00800682" w:rsidRPr="00800682" w:rsidTr="00910947">
        <w:tc>
          <w:tcPr>
            <w:tcW w:w="2694" w:type="dxa"/>
            <w:vAlign w:val="center"/>
          </w:tcPr>
          <w:p w:rsidR="005958AB" w:rsidRPr="00800682" w:rsidRDefault="005958AB" w:rsidP="002C4BBF">
            <w:pPr>
              <w:widowControl w:val="0"/>
              <w:rPr>
                <w:sz w:val="22"/>
                <w:szCs w:val="22"/>
              </w:rPr>
            </w:pPr>
            <w:r w:rsidRPr="00800682">
              <w:rPr>
                <w:sz w:val="22"/>
                <w:szCs w:val="22"/>
                <w:lang w:val="en-US"/>
              </w:rPr>
              <w:t>B</w:t>
            </w:r>
            <w:r w:rsidRPr="00800682">
              <w:rPr>
                <w:sz w:val="22"/>
                <w:szCs w:val="22"/>
              </w:rPr>
              <w:t xml:space="preserve"> тауары</w:t>
            </w:r>
          </w:p>
        </w:tc>
        <w:tc>
          <w:tcPr>
            <w:tcW w:w="2410" w:type="dxa"/>
            <w:vAlign w:val="center"/>
          </w:tcPr>
          <w:p w:rsidR="005958AB" w:rsidRPr="00800682" w:rsidRDefault="005958AB" w:rsidP="002C4BBF">
            <w:pPr>
              <w:widowControl w:val="0"/>
              <w:jc w:val="center"/>
              <w:rPr>
                <w:sz w:val="22"/>
                <w:szCs w:val="22"/>
              </w:rPr>
            </w:pPr>
            <w:r w:rsidRPr="00800682">
              <w:rPr>
                <w:sz w:val="22"/>
                <w:szCs w:val="22"/>
              </w:rPr>
              <w:t>225</w:t>
            </w:r>
          </w:p>
        </w:tc>
        <w:tc>
          <w:tcPr>
            <w:tcW w:w="1984" w:type="dxa"/>
            <w:vAlign w:val="center"/>
          </w:tcPr>
          <w:p w:rsidR="005958AB" w:rsidRPr="00800682" w:rsidRDefault="005958AB" w:rsidP="002C4BBF">
            <w:pPr>
              <w:widowControl w:val="0"/>
              <w:jc w:val="center"/>
              <w:rPr>
                <w:sz w:val="22"/>
                <w:szCs w:val="22"/>
              </w:rPr>
            </w:pPr>
            <w:r w:rsidRPr="00800682">
              <w:rPr>
                <w:sz w:val="22"/>
                <w:szCs w:val="22"/>
              </w:rPr>
              <w:t>250</w:t>
            </w:r>
          </w:p>
        </w:tc>
        <w:tc>
          <w:tcPr>
            <w:tcW w:w="2410" w:type="dxa"/>
            <w:vAlign w:val="center"/>
          </w:tcPr>
          <w:p w:rsidR="005958AB" w:rsidRPr="00800682" w:rsidRDefault="005958AB" w:rsidP="002C4BBF">
            <w:pPr>
              <w:widowControl w:val="0"/>
              <w:jc w:val="center"/>
              <w:rPr>
                <w:sz w:val="22"/>
                <w:szCs w:val="22"/>
              </w:rPr>
            </w:pPr>
            <w:r w:rsidRPr="00800682">
              <w:rPr>
                <w:sz w:val="22"/>
                <w:szCs w:val="22"/>
              </w:rPr>
              <w:t>1,111</w:t>
            </w:r>
          </w:p>
        </w:tc>
      </w:tr>
      <w:tr w:rsidR="00800682" w:rsidRPr="00800682" w:rsidTr="00910947">
        <w:tc>
          <w:tcPr>
            <w:tcW w:w="2694" w:type="dxa"/>
            <w:vAlign w:val="center"/>
          </w:tcPr>
          <w:p w:rsidR="005958AB" w:rsidRPr="00800682" w:rsidRDefault="005958AB" w:rsidP="002C4BBF">
            <w:pPr>
              <w:widowControl w:val="0"/>
              <w:rPr>
                <w:sz w:val="22"/>
                <w:szCs w:val="22"/>
              </w:rPr>
            </w:pPr>
            <w:r w:rsidRPr="00800682">
              <w:rPr>
                <w:sz w:val="22"/>
                <w:szCs w:val="22"/>
                <w:lang w:val="en-US"/>
              </w:rPr>
              <w:t>C</w:t>
            </w:r>
            <w:r w:rsidRPr="00800682">
              <w:rPr>
                <w:sz w:val="22"/>
                <w:szCs w:val="22"/>
              </w:rPr>
              <w:t xml:space="preserve"> тауары</w:t>
            </w:r>
          </w:p>
        </w:tc>
        <w:tc>
          <w:tcPr>
            <w:tcW w:w="2410" w:type="dxa"/>
            <w:vAlign w:val="center"/>
          </w:tcPr>
          <w:p w:rsidR="005958AB" w:rsidRPr="00800682" w:rsidRDefault="005958AB" w:rsidP="002C4BBF">
            <w:pPr>
              <w:widowControl w:val="0"/>
              <w:jc w:val="center"/>
              <w:rPr>
                <w:sz w:val="22"/>
                <w:szCs w:val="22"/>
                <w:lang w:val="kk-KZ"/>
              </w:rPr>
            </w:pPr>
            <w:r w:rsidRPr="00800682">
              <w:rPr>
                <w:sz w:val="22"/>
                <w:szCs w:val="22"/>
              </w:rPr>
              <w:t>14</w:t>
            </w:r>
            <w:r w:rsidRPr="00800682">
              <w:rPr>
                <w:sz w:val="22"/>
                <w:szCs w:val="22"/>
                <w:lang w:val="kk-KZ"/>
              </w:rPr>
              <w:t>5</w:t>
            </w:r>
          </w:p>
        </w:tc>
        <w:tc>
          <w:tcPr>
            <w:tcW w:w="1984" w:type="dxa"/>
            <w:vAlign w:val="center"/>
          </w:tcPr>
          <w:p w:rsidR="005958AB" w:rsidRPr="00800682" w:rsidRDefault="005958AB" w:rsidP="002C4BBF">
            <w:pPr>
              <w:widowControl w:val="0"/>
              <w:jc w:val="center"/>
              <w:rPr>
                <w:b/>
                <w:sz w:val="22"/>
                <w:szCs w:val="22"/>
              </w:rPr>
            </w:pPr>
            <w:r w:rsidRPr="00800682">
              <w:rPr>
                <w:sz w:val="22"/>
                <w:szCs w:val="22"/>
              </w:rPr>
              <w:t>–</w:t>
            </w:r>
          </w:p>
        </w:tc>
        <w:tc>
          <w:tcPr>
            <w:tcW w:w="2410" w:type="dxa"/>
            <w:vAlign w:val="center"/>
          </w:tcPr>
          <w:p w:rsidR="005958AB" w:rsidRPr="00800682" w:rsidRDefault="005958AB" w:rsidP="002C4BBF">
            <w:pPr>
              <w:widowControl w:val="0"/>
              <w:jc w:val="center"/>
              <w:rPr>
                <w:b/>
                <w:sz w:val="22"/>
                <w:szCs w:val="22"/>
              </w:rPr>
            </w:pPr>
          </w:p>
        </w:tc>
      </w:tr>
      <w:tr w:rsidR="00800682" w:rsidRPr="00800682" w:rsidTr="00910947">
        <w:tc>
          <w:tcPr>
            <w:tcW w:w="2694" w:type="dxa"/>
            <w:vAlign w:val="center"/>
          </w:tcPr>
          <w:p w:rsidR="005958AB" w:rsidRPr="00800682" w:rsidRDefault="005958AB" w:rsidP="002C4BBF">
            <w:pPr>
              <w:widowControl w:val="0"/>
              <w:rPr>
                <w:sz w:val="22"/>
                <w:szCs w:val="22"/>
              </w:rPr>
            </w:pPr>
            <w:r w:rsidRPr="00800682">
              <w:rPr>
                <w:sz w:val="22"/>
                <w:szCs w:val="22"/>
              </w:rPr>
              <w:t>Ауыстыру</w:t>
            </w:r>
          </w:p>
        </w:tc>
        <w:tc>
          <w:tcPr>
            <w:tcW w:w="2410" w:type="dxa"/>
            <w:vAlign w:val="center"/>
          </w:tcPr>
          <w:p w:rsidR="005958AB" w:rsidRPr="00800682" w:rsidRDefault="005958AB" w:rsidP="002C4BBF">
            <w:pPr>
              <w:widowControl w:val="0"/>
              <w:jc w:val="center"/>
              <w:rPr>
                <w:b/>
                <w:sz w:val="22"/>
                <w:szCs w:val="22"/>
              </w:rPr>
            </w:pPr>
          </w:p>
        </w:tc>
        <w:tc>
          <w:tcPr>
            <w:tcW w:w="1984" w:type="dxa"/>
            <w:vAlign w:val="center"/>
          </w:tcPr>
          <w:p w:rsidR="005958AB" w:rsidRPr="00800682" w:rsidRDefault="005958AB" w:rsidP="002C4BBF">
            <w:pPr>
              <w:widowControl w:val="0"/>
              <w:jc w:val="center"/>
              <w:rPr>
                <w:sz w:val="22"/>
                <w:szCs w:val="22"/>
                <w:lang w:val="kk-KZ"/>
              </w:rPr>
            </w:pPr>
            <w:r w:rsidRPr="00800682">
              <w:rPr>
                <w:sz w:val="22"/>
                <w:szCs w:val="22"/>
              </w:rPr>
              <w:t>15</w:t>
            </w:r>
            <w:r w:rsidRPr="00800682">
              <w:rPr>
                <w:sz w:val="22"/>
                <w:szCs w:val="22"/>
                <w:lang w:val="kk-KZ"/>
              </w:rPr>
              <w:t>8</w:t>
            </w:r>
          </w:p>
        </w:tc>
        <w:tc>
          <w:tcPr>
            <w:tcW w:w="2410" w:type="dxa"/>
            <w:vAlign w:val="center"/>
          </w:tcPr>
          <w:p w:rsidR="005958AB" w:rsidRPr="00800682" w:rsidRDefault="005958AB" w:rsidP="002C4BBF">
            <w:pPr>
              <w:widowControl w:val="0"/>
              <w:jc w:val="center"/>
              <w:rPr>
                <w:sz w:val="22"/>
                <w:szCs w:val="22"/>
              </w:rPr>
            </w:pPr>
            <w:r w:rsidRPr="00800682">
              <w:rPr>
                <w:sz w:val="22"/>
                <w:szCs w:val="22"/>
              </w:rPr>
              <w:t xml:space="preserve">Шартты </w:t>
            </w:r>
            <w:r w:rsidRPr="00800682">
              <w:rPr>
                <w:bCs/>
                <w:sz w:val="22"/>
                <w:szCs w:val="22"/>
                <w:lang w:val="kk-KZ"/>
              </w:rPr>
              <w:t>б</w:t>
            </w:r>
            <w:r w:rsidRPr="00800682">
              <w:rPr>
                <w:bCs/>
                <w:sz w:val="22"/>
                <w:szCs w:val="22"/>
              </w:rPr>
              <w:t>аға салыстырымы</w:t>
            </w:r>
          </w:p>
          <w:p w:rsidR="005958AB" w:rsidRPr="00800682" w:rsidRDefault="005958AB" w:rsidP="002C4BBF">
            <w:pPr>
              <w:widowControl w:val="0"/>
              <w:jc w:val="center"/>
              <w:rPr>
                <w:sz w:val="22"/>
                <w:szCs w:val="22"/>
              </w:rPr>
            </w:pPr>
            <w:r w:rsidRPr="00800682">
              <w:rPr>
                <w:sz w:val="22"/>
                <w:szCs w:val="22"/>
              </w:rPr>
              <w:t>1,089</w:t>
            </w:r>
          </w:p>
        </w:tc>
      </w:tr>
      <w:tr w:rsidR="00800682" w:rsidRPr="00800682" w:rsidTr="00910947">
        <w:tc>
          <w:tcPr>
            <w:tcW w:w="2694" w:type="dxa"/>
            <w:vAlign w:val="center"/>
          </w:tcPr>
          <w:p w:rsidR="005958AB" w:rsidRPr="00800682" w:rsidRDefault="005958AB" w:rsidP="002C4BBF">
            <w:pPr>
              <w:widowControl w:val="0"/>
              <w:rPr>
                <w:sz w:val="22"/>
                <w:szCs w:val="22"/>
              </w:rPr>
            </w:pPr>
            <w:r w:rsidRPr="00800682">
              <w:rPr>
                <w:sz w:val="22"/>
                <w:szCs w:val="22"/>
              </w:rPr>
              <w:t>Қарапайым агрегаттың индексі (геометриялық</w:t>
            </w:r>
            <w:r w:rsidRPr="00800682">
              <w:rPr>
                <w:sz w:val="22"/>
                <w:szCs w:val="22"/>
                <w:lang w:val="kk-KZ"/>
              </w:rPr>
              <w:t xml:space="preserve"> орта</w:t>
            </w:r>
            <w:r w:rsidRPr="00800682">
              <w:rPr>
                <w:sz w:val="22"/>
                <w:szCs w:val="22"/>
              </w:rPr>
              <w:t>)</w:t>
            </w:r>
          </w:p>
        </w:tc>
        <w:tc>
          <w:tcPr>
            <w:tcW w:w="2410" w:type="dxa"/>
            <w:vAlign w:val="center"/>
          </w:tcPr>
          <w:p w:rsidR="005958AB" w:rsidRPr="00800682" w:rsidRDefault="005958AB" w:rsidP="002C4BBF">
            <w:pPr>
              <w:widowControl w:val="0"/>
              <w:jc w:val="center"/>
              <w:rPr>
                <w:sz w:val="22"/>
                <w:szCs w:val="22"/>
              </w:rPr>
            </w:pPr>
          </w:p>
        </w:tc>
        <w:tc>
          <w:tcPr>
            <w:tcW w:w="1984" w:type="dxa"/>
            <w:vAlign w:val="center"/>
          </w:tcPr>
          <w:p w:rsidR="005958AB" w:rsidRPr="00800682" w:rsidRDefault="005958AB" w:rsidP="002C4BBF">
            <w:pPr>
              <w:widowControl w:val="0"/>
              <w:jc w:val="center"/>
              <w:rPr>
                <w:sz w:val="22"/>
                <w:szCs w:val="22"/>
              </w:rPr>
            </w:pPr>
          </w:p>
        </w:tc>
        <w:tc>
          <w:tcPr>
            <w:tcW w:w="2410" w:type="dxa"/>
            <w:vAlign w:val="center"/>
          </w:tcPr>
          <w:p w:rsidR="005958AB" w:rsidRPr="00800682" w:rsidRDefault="005958AB" w:rsidP="002C4BBF">
            <w:pPr>
              <w:widowControl w:val="0"/>
              <w:jc w:val="center"/>
              <w:rPr>
                <w:sz w:val="22"/>
                <w:szCs w:val="22"/>
              </w:rPr>
            </w:pPr>
            <w:r w:rsidRPr="00800682">
              <w:rPr>
                <w:sz w:val="22"/>
                <w:szCs w:val="22"/>
              </w:rPr>
              <w:t>1,089</w:t>
            </w:r>
          </w:p>
        </w:tc>
      </w:tr>
    </w:tbl>
    <w:p w:rsidR="005958AB" w:rsidRPr="00800682" w:rsidRDefault="005958AB" w:rsidP="005958AB">
      <w:pPr>
        <w:widowControl w:val="0"/>
        <w:autoSpaceDE w:val="0"/>
        <w:autoSpaceDN w:val="0"/>
        <w:adjustRightInd w:val="0"/>
        <w:ind w:firstLine="709"/>
        <w:jc w:val="both"/>
        <w:rPr>
          <w:sz w:val="24"/>
          <w:szCs w:val="24"/>
        </w:rPr>
      </w:pPr>
      <w:r w:rsidRPr="00800682">
        <w:rPr>
          <w:sz w:val="24"/>
          <w:szCs w:val="24"/>
        </w:rPr>
        <w:t>А және В тауарлары</w:t>
      </w:r>
      <w:r w:rsidRPr="00800682">
        <w:rPr>
          <w:sz w:val="24"/>
          <w:szCs w:val="24"/>
          <w:lang w:val="kk-KZ"/>
        </w:rPr>
        <w:t>ның</w:t>
      </w:r>
      <w:r w:rsidRPr="00800682">
        <w:rPr>
          <w:sz w:val="24"/>
          <w:szCs w:val="24"/>
        </w:rPr>
        <w:t xml:space="preserve"> баға салыстырымы геометриялық </w:t>
      </w:r>
      <w:r w:rsidRPr="00800682">
        <w:rPr>
          <w:sz w:val="24"/>
          <w:szCs w:val="24"/>
          <w:lang w:val="kk-KZ"/>
        </w:rPr>
        <w:t xml:space="preserve">орта </w:t>
      </w:r>
      <w:r w:rsidRPr="00800682">
        <w:rPr>
          <w:sz w:val="24"/>
          <w:szCs w:val="24"/>
        </w:rPr>
        <w:t xml:space="preserve">арқылы </w:t>
      </w:r>
      <w:r w:rsidR="00F03EC6" w:rsidRPr="00800682">
        <w:rPr>
          <w:sz w:val="24"/>
          <w:szCs w:val="24"/>
        </w:rPr>
        <w:t>шартты баға салыстырымы есептел</w:t>
      </w:r>
      <w:r w:rsidRPr="00800682">
        <w:rPr>
          <w:sz w:val="24"/>
          <w:szCs w:val="24"/>
        </w:rPr>
        <w:t xml:space="preserve">еді: </w:t>
      </w:r>
      <w:r w:rsidRPr="00800682">
        <w:rPr>
          <w:position w:val="-12"/>
          <w:sz w:val="24"/>
          <w:szCs w:val="24"/>
        </w:rPr>
        <w:object w:dxaOrig="2180" w:dyaOrig="400">
          <v:shape id="_x0000_i1048" type="#_x0000_t75" style="width:121.5pt;height:20.25pt" o:ole="">
            <v:imagedata r:id="rId56" o:title=""/>
          </v:shape>
          <o:OLEObject Type="Embed" ProgID="Equation.3" ShapeID="_x0000_i1048" DrawAspect="Content" ObjectID="_1843193295" r:id="rId57"/>
        </w:object>
      </w:r>
      <w:r w:rsidRPr="00800682">
        <w:rPr>
          <w:sz w:val="24"/>
          <w:szCs w:val="24"/>
        </w:rPr>
        <w:t>.</w:t>
      </w:r>
    </w:p>
    <w:p w:rsidR="004B2B8D" w:rsidRPr="00800682" w:rsidRDefault="005958AB" w:rsidP="005958AB">
      <w:pPr>
        <w:widowControl w:val="0"/>
        <w:autoSpaceDE w:val="0"/>
        <w:autoSpaceDN w:val="0"/>
        <w:adjustRightInd w:val="0"/>
        <w:ind w:firstLine="709"/>
        <w:jc w:val="both"/>
        <w:rPr>
          <w:sz w:val="24"/>
          <w:szCs w:val="24"/>
        </w:rPr>
      </w:pPr>
      <w:r w:rsidRPr="00800682">
        <w:rPr>
          <w:sz w:val="24"/>
          <w:szCs w:val="24"/>
          <w:lang w:val="kk-KZ"/>
        </w:rPr>
        <w:t xml:space="preserve">Жоқ </w:t>
      </w:r>
      <w:r w:rsidRPr="00800682">
        <w:rPr>
          <w:sz w:val="24"/>
          <w:szCs w:val="24"/>
        </w:rPr>
        <w:t xml:space="preserve">С </w:t>
      </w:r>
      <w:r w:rsidRPr="00800682">
        <w:rPr>
          <w:sz w:val="24"/>
          <w:szCs w:val="24"/>
          <w:lang w:val="kk-KZ"/>
        </w:rPr>
        <w:t>тауары бойынша е</w:t>
      </w:r>
      <w:r w:rsidRPr="00800682">
        <w:rPr>
          <w:sz w:val="24"/>
          <w:szCs w:val="24"/>
        </w:rPr>
        <w:t xml:space="preserve">септі </w:t>
      </w:r>
      <w:r w:rsidRPr="00800682">
        <w:rPr>
          <w:sz w:val="24"/>
          <w:szCs w:val="24"/>
          <w:lang w:val="kk-KZ"/>
        </w:rPr>
        <w:t>айдың</w:t>
      </w:r>
      <w:r w:rsidRPr="00800682">
        <w:rPr>
          <w:sz w:val="24"/>
          <w:szCs w:val="24"/>
        </w:rPr>
        <w:t xml:space="preserve"> бағасы өткен </w:t>
      </w:r>
      <w:r w:rsidRPr="00800682">
        <w:rPr>
          <w:sz w:val="24"/>
          <w:szCs w:val="24"/>
          <w:lang w:val="kk-KZ"/>
        </w:rPr>
        <w:t>айдың</w:t>
      </w:r>
      <w:r w:rsidRPr="00800682">
        <w:rPr>
          <w:sz w:val="24"/>
          <w:szCs w:val="24"/>
        </w:rPr>
        <w:t xml:space="preserve"> бағасын шартты баға салыстырымына көбейтумен анықталады: </w:t>
      </w:r>
      <w:r w:rsidR="00A27305" w:rsidRPr="00800682">
        <w:rPr>
          <w:sz w:val="24"/>
          <w:szCs w:val="24"/>
          <w:lang w:val="kk-KZ"/>
        </w:rPr>
        <w:t xml:space="preserve">145×1,089 </w:t>
      </w:r>
      <w:r w:rsidR="00A27305" w:rsidRPr="00800682">
        <w:rPr>
          <w:sz w:val="24"/>
          <w:szCs w:val="24"/>
        </w:rPr>
        <w:t xml:space="preserve">= 158 </w:t>
      </w:r>
      <w:r w:rsidRPr="00800682">
        <w:rPr>
          <w:sz w:val="24"/>
          <w:szCs w:val="24"/>
          <w:lang w:val="kk-KZ"/>
        </w:rPr>
        <w:t>теңге</w:t>
      </w:r>
      <w:r w:rsidRPr="00800682">
        <w:rPr>
          <w:sz w:val="24"/>
          <w:szCs w:val="24"/>
        </w:rPr>
        <w:t>.</w:t>
      </w:r>
    </w:p>
    <w:p w:rsidR="005958AB" w:rsidRPr="00800682" w:rsidRDefault="005958AB" w:rsidP="005958AB">
      <w:pPr>
        <w:pageBreakBefore/>
        <w:widowControl w:val="0"/>
        <w:ind w:left="5812"/>
        <w:rPr>
          <w:sz w:val="24"/>
          <w:szCs w:val="24"/>
        </w:rPr>
      </w:pPr>
      <w:r w:rsidRPr="00800682">
        <w:rPr>
          <w:sz w:val="24"/>
          <w:szCs w:val="24"/>
        </w:rPr>
        <w:lastRenderedPageBreak/>
        <w:t>Тұтыну бағасының индексін құру әдіснамасына 7-қосымша</w:t>
      </w:r>
    </w:p>
    <w:p w:rsidR="004B2B8D" w:rsidRPr="00800682" w:rsidRDefault="004B2B8D" w:rsidP="004B2B8D">
      <w:pPr>
        <w:widowControl w:val="0"/>
        <w:ind w:firstLine="709"/>
        <w:jc w:val="right"/>
      </w:pPr>
    </w:p>
    <w:p w:rsidR="004B2B8D" w:rsidRPr="00800682" w:rsidRDefault="004B2B8D" w:rsidP="004B2B8D">
      <w:pPr>
        <w:widowControl w:val="0"/>
        <w:ind w:firstLine="709"/>
        <w:jc w:val="center"/>
        <w:rPr>
          <w:sz w:val="24"/>
          <w:szCs w:val="24"/>
          <w:lang w:val="kk-KZ"/>
        </w:rPr>
      </w:pPr>
      <w:r w:rsidRPr="00800682">
        <w:rPr>
          <w:sz w:val="24"/>
          <w:szCs w:val="24"/>
        </w:rPr>
        <w:t xml:space="preserve">«Орташа </w:t>
      </w:r>
      <w:r w:rsidRPr="00800682">
        <w:rPr>
          <w:sz w:val="24"/>
          <w:szCs w:val="24"/>
          <w:lang w:val="kk-KZ"/>
        </w:rPr>
        <w:t>клас</w:t>
      </w:r>
      <w:r w:rsidRPr="00800682">
        <w:rPr>
          <w:sz w:val="24"/>
          <w:szCs w:val="24"/>
        </w:rPr>
        <w:t>ты шартты есептеу» әдісін қолдану</w:t>
      </w:r>
    </w:p>
    <w:p w:rsidR="004B2B8D" w:rsidRPr="00800682" w:rsidRDefault="004B2B8D" w:rsidP="004B2B8D">
      <w:pPr>
        <w:widowControl w:val="0"/>
        <w:ind w:firstLine="709"/>
        <w:jc w:val="right"/>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268"/>
        <w:gridCol w:w="2268"/>
        <w:gridCol w:w="1701"/>
      </w:tblGrid>
      <w:tr w:rsidR="00800682" w:rsidRPr="00800682" w:rsidTr="00910947">
        <w:tc>
          <w:tcPr>
            <w:tcW w:w="3261" w:type="dxa"/>
            <w:vAlign w:val="center"/>
          </w:tcPr>
          <w:p w:rsidR="004B2B8D" w:rsidRPr="00800682" w:rsidRDefault="004B2B8D" w:rsidP="00910947">
            <w:pPr>
              <w:widowControl w:val="0"/>
              <w:jc w:val="center"/>
              <w:rPr>
                <w:sz w:val="22"/>
                <w:szCs w:val="22"/>
              </w:rPr>
            </w:pPr>
            <w:r w:rsidRPr="00800682">
              <w:rPr>
                <w:bCs/>
                <w:sz w:val="22"/>
                <w:szCs w:val="22"/>
              </w:rPr>
              <w:t>Түрлері</w:t>
            </w:r>
          </w:p>
        </w:tc>
        <w:tc>
          <w:tcPr>
            <w:tcW w:w="2268" w:type="dxa"/>
            <w:vAlign w:val="center"/>
          </w:tcPr>
          <w:p w:rsidR="004B2B8D" w:rsidRPr="00800682" w:rsidRDefault="004B2B8D" w:rsidP="00910947">
            <w:pPr>
              <w:widowControl w:val="0"/>
              <w:jc w:val="center"/>
              <w:rPr>
                <w:sz w:val="22"/>
                <w:szCs w:val="22"/>
              </w:rPr>
            </w:pPr>
            <w:r w:rsidRPr="00800682">
              <w:rPr>
                <w:bCs/>
                <w:sz w:val="22"/>
                <w:szCs w:val="22"/>
              </w:rPr>
              <w:t>Өткен айдың бағасы</w:t>
            </w:r>
          </w:p>
        </w:tc>
        <w:tc>
          <w:tcPr>
            <w:tcW w:w="2268" w:type="dxa"/>
            <w:vAlign w:val="center"/>
          </w:tcPr>
          <w:p w:rsidR="004B2B8D" w:rsidRPr="00800682" w:rsidRDefault="004B2B8D" w:rsidP="00910947">
            <w:pPr>
              <w:widowControl w:val="0"/>
              <w:jc w:val="center"/>
              <w:rPr>
                <w:sz w:val="22"/>
                <w:szCs w:val="22"/>
              </w:rPr>
            </w:pPr>
            <w:r w:rsidRPr="00800682">
              <w:rPr>
                <w:bCs/>
                <w:sz w:val="22"/>
                <w:szCs w:val="22"/>
              </w:rPr>
              <w:t>Есепті айдың бағасы</w:t>
            </w:r>
          </w:p>
        </w:tc>
        <w:tc>
          <w:tcPr>
            <w:tcW w:w="1701" w:type="dxa"/>
            <w:vAlign w:val="center"/>
          </w:tcPr>
          <w:p w:rsidR="004B2B8D" w:rsidRPr="00800682" w:rsidRDefault="004B2B8D" w:rsidP="00910947">
            <w:pPr>
              <w:widowControl w:val="0"/>
              <w:jc w:val="center"/>
              <w:rPr>
                <w:sz w:val="22"/>
                <w:szCs w:val="22"/>
              </w:rPr>
            </w:pPr>
            <w:r w:rsidRPr="00800682">
              <w:rPr>
                <w:bCs/>
                <w:sz w:val="22"/>
                <w:szCs w:val="22"/>
              </w:rPr>
              <w:t xml:space="preserve">2/1 </w:t>
            </w:r>
            <w:r w:rsidRPr="00800682">
              <w:rPr>
                <w:bCs/>
                <w:sz w:val="22"/>
                <w:szCs w:val="22"/>
                <w:lang w:val="kk-KZ"/>
              </w:rPr>
              <w:t>б</w:t>
            </w:r>
            <w:r w:rsidRPr="00800682">
              <w:rPr>
                <w:bCs/>
                <w:sz w:val="22"/>
                <w:szCs w:val="22"/>
              </w:rPr>
              <w:t>аға салыстырымы</w:t>
            </w:r>
          </w:p>
        </w:tc>
      </w:tr>
      <w:tr w:rsidR="00800682" w:rsidRPr="00800682" w:rsidTr="00910947">
        <w:tc>
          <w:tcPr>
            <w:tcW w:w="3261" w:type="dxa"/>
            <w:vAlign w:val="center"/>
          </w:tcPr>
          <w:p w:rsidR="004B2B8D" w:rsidRPr="00800682" w:rsidRDefault="004B2B8D" w:rsidP="00910947">
            <w:pPr>
              <w:widowControl w:val="0"/>
              <w:rPr>
                <w:sz w:val="22"/>
                <w:szCs w:val="22"/>
              </w:rPr>
            </w:pPr>
            <w:r w:rsidRPr="00800682">
              <w:rPr>
                <w:sz w:val="22"/>
                <w:szCs w:val="22"/>
              </w:rPr>
              <w:t>А тауары</w:t>
            </w:r>
          </w:p>
        </w:tc>
        <w:tc>
          <w:tcPr>
            <w:tcW w:w="2268" w:type="dxa"/>
            <w:vAlign w:val="center"/>
          </w:tcPr>
          <w:p w:rsidR="004B2B8D" w:rsidRPr="00800682" w:rsidRDefault="004B2B8D" w:rsidP="00910947">
            <w:pPr>
              <w:widowControl w:val="0"/>
              <w:jc w:val="center"/>
              <w:rPr>
                <w:sz w:val="22"/>
                <w:szCs w:val="22"/>
              </w:rPr>
            </w:pPr>
            <w:r w:rsidRPr="00800682">
              <w:rPr>
                <w:sz w:val="22"/>
                <w:szCs w:val="22"/>
              </w:rPr>
              <w:t>150</w:t>
            </w:r>
          </w:p>
        </w:tc>
        <w:tc>
          <w:tcPr>
            <w:tcW w:w="2268" w:type="dxa"/>
            <w:vAlign w:val="center"/>
          </w:tcPr>
          <w:p w:rsidR="004B2B8D" w:rsidRPr="00800682" w:rsidRDefault="004B2B8D" w:rsidP="00910947">
            <w:pPr>
              <w:widowControl w:val="0"/>
              <w:jc w:val="center"/>
              <w:rPr>
                <w:sz w:val="22"/>
                <w:szCs w:val="22"/>
              </w:rPr>
            </w:pPr>
            <w:r w:rsidRPr="00800682">
              <w:rPr>
                <w:sz w:val="22"/>
                <w:szCs w:val="22"/>
              </w:rPr>
              <w:t>160</w:t>
            </w:r>
          </w:p>
        </w:tc>
        <w:tc>
          <w:tcPr>
            <w:tcW w:w="1701" w:type="dxa"/>
            <w:vAlign w:val="center"/>
          </w:tcPr>
          <w:p w:rsidR="004B2B8D" w:rsidRPr="00800682" w:rsidRDefault="004B2B8D" w:rsidP="00910947">
            <w:pPr>
              <w:widowControl w:val="0"/>
              <w:jc w:val="center"/>
              <w:rPr>
                <w:sz w:val="22"/>
                <w:szCs w:val="22"/>
              </w:rPr>
            </w:pPr>
            <w:r w:rsidRPr="00800682">
              <w:rPr>
                <w:sz w:val="22"/>
                <w:szCs w:val="22"/>
              </w:rPr>
              <w:t>1,067</w:t>
            </w:r>
          </w:p>
        </w:tc>
      </w:tr>
      <w:tr w:rsidR="00800682" w:rsidRPr="00800682" w:rsidTr="00910947">
        <w:tc>
          <w:tcPr>
            <w:tcW w:w="3261" w:type="dxa"/>
            <w:vAlign w:val="center"/>
          </w:tcPr>
          <w:p w:rsidR="004B2B8D" w:rsidRPr="00800682" w:rsidRDefault="004B2B8D" w:rsidP="00910947">
            <w:pPr>
              <w:widowControl w:val="0"/>
              <w:rPr>
                <w:sz w:val="22"/>
                <w:szCs w:val="22"/>
              </w:rPr>
            </w:pPr>
            <w:r w:rsidRPr="00800682">
              <w:rPr>
                <w:sz w:val="22"/>
                <w:szCs w:val="22"/>
                <w:lang w:val="en-US"/>
              </w:rPr>
              <w:t>B</w:t>
            </w:r>
            <w:r w:rsidRPr="00800682">
              <w:rPr>
                <w:sz w:val="22"/>
                <w:szCs w:val="22"/>
              </w:rPr>
              <w:t xml:space="preserve"> тауары</w:t>
            </w:r>
          </w:p>
        </w:tc>
        <w:tc>
          <w:tcPr>
            <w:tcW w:w="2268" w:type="dxa"/>
            <w:vAlign w:val="center"/>
          </w:tcPr>
          <w:p w:rsidR="004B2B8D" w:rsidRPr="00800682" w:rsidRDefault="004B2B8D" w:rsidP="00910947">
            <w:pPr>
              <w:widowControl w:val="0"/>
              <w:jc w:val="center"/>
              <w:rPr>
                <w:sz w:val="22"/>
                <w:szCs w:val="22"/>
              </w:rPr>
            </w:pPr>
            <w:r w:rsidRPr="00800682">
              <w:rPr>
                <w:sz w:val="22"/>
                <w:szCs w:val="22"/>
              </w:rPr>
              <w:t>225</w:t>
            </w:r>
          </w:p>
        </w:tc>
        <w:tc>
          <w:tcPr>
            <w:tcW w:w="2268" w:type="dxa"/>
            <w:vAlign w:val="center"/>
          </w:tcPr>
          <w:p w:rsidR="004B2B8D" w:rsidRPr="00800682" w:rsidRDefault="004B2B8D" w:rsidP="00910947">
            <w:pPr>
              <w:widowControl w:val="0"/>
              <w:jc w:val="center"/>
              <w:rPr>
                <w:sz w:val="22"/>
                <w:szCs w:val="22"/>
              </w:rPr>
            </w:pPr>
            <w:r w:rsidRPr="00800682">
              <w:rPr>
                <w:sz w:val="22"/>
                <w:szCs w:val="22"/>
              </w:rPr>
              <w:t>250</w:t>
            </w:r>
          </w:p>
        </w:tc>
        <w:tc>
          <w:tcPr>
            <w:tcW w:w="1701" w:type="dxa"/>
            <w:vAlign w:val="center"/>
          </w:tcPr>
          <w:p w:rsidR="004B2B8D" w:rsidRPr="00800682" w:rsidRDefault="004B2B8D" w:rsidP="00910947">
            <w:pPr>
              <w:widowControl w:val="0"/>
              <w:jc w:val="center"/>
              <w:rPr>
                <w:sz w:val="22"/>
                <w:szCs w:val="22"/>
              </w:rPr>
            </w:pPr>
            <w:r w:rsidRPr="00800682">
              <w:rPr>
                <w:sz w:val="22"/>
                <w:szCs w:val="22"/>
              </w:rPr>
              <w:t>1,111</w:t>
            </w:r>
          </w:p>
        </w:tc>
      </w:tr>
      <w:tr w:rsidR="00800682" w:rsidRPr="00800682" w:rsidTr="00910947">
        <w:tc>
          <w:tcPr>
            <w:tcW w:w="3261" w:type="dxa"/>
            <w:vAlign w:val="center"/>
          </w:tcPr>
          <w:p w:rsidR="004B2B8D" w:rsidRPr="00800682" w:rsidRDefault="004B2B8D" w:rsidP="00910947">
            <w:pPr>
              <w:widowControl w:val="0"/>
              <w:rPr>
                <w:sz w:val="22"/>
                <w:szCs w:val="22"/>
              </w:rPr>
            </w:pPr>
            <w:r w:rsidRPr="00800682">
              <w:rPr>
                <w:sz w:val="22"/>
                <w:szCs w:val="22"/>
                <w:lang w:val="en-US"/>
              </w:rPr>
              <w:t>C</w:t>
            </w:r>
            <w:r w:rsidRPr="00800682">
              <w:rPr>
                <w:sz w:val="22"/>
                <w:szCs w:val="22"/>
              </w:rPr>
              <w:t xml:space="preserve"> тауары</w:t>
            </w:r>
          </w:p>
        </w:tc>
        <w:tc>
          <w:tcPr>
            <w:tcW w:w="2268" w:type="dxa"/>
            <w:vAlign w:val="center"/>
          </w:tcPr>
          <w:p w:rsidR="004B2B8D" w:rsidRPr="00800682" w:rsidRDefault="004B2B8D" w:rsidP="00910947">
            <w:pPr>
              <w:widowControl w:val="0"/>
              <w:jc w:val="center"/>
              <w:rPr>
                <w:sz w:val="22"/>
                <w:szCs w:val="22"/>
              </w:rPr>
            </w:pPr>
            <w:r w:rsidRPr="00800682">
              <w:rPr>
                <w:sz w:val="22"/>
                <w:szCs w:val="22"/>
              </w:rPr>
              <w:t>140</w:t>
            </w:r>
          </w:p>
        </w:tc>
        <w:tc>
          <w:tcPr>
            <w:tcW w:w="2268" w:type="dxa"/>
            <w:vAlign w:val="center"/>
          </w:tcPr>
          <w:p w:rsidR="004B2B8D" w:rsidRPr="00800682" w:rsidRDefault="004B2B8D" w:rsidP="00910947">
            <w:pPr>
              <w:widowControl w:val="0"/>
              <w:jc w:val="center"/>
              <w:rPr>
                <w:sz w:val="22"/>
                <w:szCs w:val="22"/>
              </w:rPr>
            </w:pPr>
            <w:r w:rsidRPr="00800682">
              <w:rPr>
                <w:sz w:val="22"/>
                <w:szCs w:val="22"/>
              </w:rPr>
              <w:t>-</w:t>
            </w:r>
          </w:p>
        </w:tc>
        <w:tc>
          <w:tcPr>
            <w:tcW w:w="1701" w:type="dxa"/>
            <w:vAlign w:val="center"/>
          </w:tcPr>
          <w:p w:rsidR="004B2B8D" w:rsidRPr="00800682" w:rsidRDefault="004B2B8D" w:rsidP="00910947">
            <w:pPr>
              <w:widowControl w:val="0"/>
              <w:jc w:val="center"/>
              <w:rPr>
                <w:sz w:val="22"/>
                <w:szCs w:val="22"/>
              </w:rPr>
            </w:pPr>
          </w:p>
        </w:tc>
      </w:tr>
      <w:tr w:rsidR="00800682" w:rsidRPr="00800682" w:rsidTr="00910947">
        <w:tc>
          <w:tcPr>
            <w:tcW w:w="3261" w:type="dxa"/>
            <w:vAlign w:val="center"/>
          </w:tcPr>
          <w:p w:rsidR="004B2B8D" w:rsidRPr="00800682" w:rsidRDefault="004B2B8D" w:rsidP="00910947">
            <w:pPr>
              <w:widowControl w:val="0"/>
              <w:rPr>
                <w:sz w:val="22"/>
                <w:szCs w:val="22"/>
              </w:rPr>
            </w:pPr>
            <w:r w:rsidRPr="00800682">
              <w:rPr>
                <w:sz w:val="22"/>
                <w:szCs w:val="22"/>
              </w:rPr>
              <w:t>Ауыстыру</w:t>
            </w:r>
          </w:p>
        </w:tc>
        <w:tc>
          <w:tcPr>
            <w:tcW w:w="2268" w:type="dxa"/>
            <w:vAlign w:val="center"/>
          </w:tcPr>
          <w:p w:rsidR="004B2B8D" w:rsidRPr="00800682" w:rsidRDefault="004B2B8D" w:rsidP="00910947">
            <w:pPr>
              <w:widowControl w:val="0"/>
              <w:jc w:val="center"/>
              <w:rPr>
                <w:b/>
                <w:sz w:val="22"/>
                <w:szCs w:val="22"/>
              </w:rPr>
            </w:pPr>
          </w:p>
        </w:tc>
        <w:tc>
          <w:tcPr>
            <w:tcW w:w="2268" w:type="dxa"/>
            <w:vAlign w:val="center"/>
          </w:tcPr>
          <w:p w:rsidR="004B2B8D" w:rsidRPr="00800682" w:rsidRDefault="00721CCD" w:rsidP="00910947">
            <w:pPr>
              <w:widowControl w:val="0"/>
              <w:jc w:val="center"/>
              <w:rPr>
                <w:sz w:val="22"/>
                <w:szCs w:val="22"/>
                <w:lang w:val="kk-KZ"/>
              </w:rPr>
            </w:pPr>
            <w:r w:rsidRPr="00800682">
              <w:rPr>
                <w:sz w:val="22"/>
                <w:szCs w:val="22"/>
              </w:rPr>
              <w:t>1</w:t>
            </w:r>
            <w:r w:rsidRPr="00800682">
              <w:rPr>
                <w:sz w:val="22"/>
                <w:szCs w:val="22"/>
                <w:lang w:val="kk-KZ"/>
              </w:rPr>
              <w:t>61</w:t>
            </w:r>
          </w:p>
        </w:tc>
        <w:tc>
          <w:tcPr>
            <w:tcW w:w="1701" w:type="dxa"/>
            <w:vAlign w:val="center"/>
          </w:tcPr>
          <w:p w:rsidR="004B2B8D" w:rsidRPr="00800682" w:rsidRDefault="004B2B8D" w:rsidP="00910947">
            <w:pPr>
              <w:widowControl w:val="0"/>
              <w:jc w:val="center"/>
              <w:rPr>
                <w:sz w:val="22"/>
                <w:szCs w:val="22"/>
              </w:rPr>
            </w:pPr>
            <w:r w:rsidRPr="00800682">
              <w:rPr>
                <w:sz w:val="22"/>
                <w:szCs w:val="22"/>
              </w:rPr>
              <w:t>1,111</w:t>
            </w:r>
          </w:p>
        </w:tc>
      </w:tr>
      <w:tr w:rsidR="00800682" w:rsidRPr="00800682" w:rsidTr="00910947">
        <w:tc>
          <w:tcPr>
            <w:tcW w:w="3261" w:type="dxa"/>
            <w:vAlign w:val="center"/>
          </w:tcPr>
          <w:p w:rsidR="004B2B8D" w:rsidRPr="00800682" w:rsidRDefault="004B2B8D" w:rsidP="00910947">
            <w:pPr>
              <w:widowControl w:val="0"/>
              <w:rPr>
                <w:sz w:val="22"/>
                <w:szCs w:val="22"/>
              </w:rPr>
            </w:pPr>
            <w:r w:rsidRPr="00800682">
              <w:rPr>
                <w:sz w:val="22"/>
                <w:szCs w:val="22"/>
              </w:rPr>
              <w:t>Қарапайым агрегаттың индексі (геометриялық</w:t>
            </w:r>
            <w:r w:rsidRPr="00800682">
              <w:rPr>
                <w:sz w:val="22"/>
                <w:szCs w:val="22"/>
                <w:lang w:val="kk-KZ"/>
              </w:rPr>
              <w:t xml:space="preserve"> орта</w:t>
            </w:r>
            <w:r w:rsidRPr="00800682">
              <w:rPr>
                <w:sz w:val="22"/>
                <w:szCs w:val="22"/>
              </w:rPr>
              <w:t>)</w:t>
            </w:r>
          </w:p>
        </w:tc>
        <w:tc>
          <w:tcPr>
            <w:tcW w:w="2268" w:type="dxa"/>
            <w:vAlign w:val="center"/>
          </w:tcPr>
          <w:p w:rsidR="004B2B8D" w:rsidRPr="00800682" w:rsidRDefault="004B2B8D" w:rsidP="00910947">
            <w:pPr>
              <w:widowControl w:val="0"/>
              <w:jc w:val="center"/>
              <w:rPr>
                <w:sz w:val="22"/>
                <w:szCs w:val="22"/>
              </w:rPr>
            </w:pPr>
          </w:p>
        </w:tc>
        <w:tc>
          <w:tcPr>
            <w:tcW w:w="2268" w:type="dxa"/>
            <w:vAlign w:val="center"/>
          </w:tcPr>
          <w:p w:rsidR="004B2B8D" w:rsidRPr="00800682" w:rsidRDefault="004B2B8D" w:rsidP="00910947">
            <w:pPr>
              <w:widowControl w:val="0"/>
              <w:jc w:val="center"/>
              <w:rPr>
                <w:sz w:val="22"/>
                <w:szCs w:val="22"/>
              </w:rPr>
            </w:pPr>
          </w:p>
        </w:tc>
        <w:tc>
          <w:tcPr>
            <w:tcW w:w="1701" w:type="dxa"/>
            <w:vAlign w:val="center"/>
          </w:tcPr>
          <w:p w:rsidR="004B2B8D" w:rsidRPr="00800682" w:rsidRDefault="004B2B8D" w:rsidP="00910947">
            <w:pPr>
              <w:widowControl w:val="0"/>
              <w:jc w:val="center"/>
              <w:rPr>
                <w:sz w:val="22"/>
                <w:szCs w:val="22"/>
              </w:rPr>
            </w:pPr>
            <w:r w:rsidRPr="00800682">
              <w:rPr>
                <w:sz w:val="22"/>
                <w:szCs w:val="22"/>
              </w:rPr>
              <w:t>1,096</w:t>
            </w:r>
          </w:p>
        </w:tc>
      </w:tr>
    </w:tbl>
    <w:p w:rsidR="004B2B8D" w:rsidRPr="00800682" w:rsidRDefault="00D060F2" w:rsidP="004B2B8D">
      <w:pPr>
        <w:widowControl w:val="0"/>
        <w:ind w:firstLine="709"/>
        <w:jc w:val="both"/>
        <w:rPr>
          <w:sz w:val="24"/>
          <w:szCs w:val="24"/>
          <w:lang w:val="kk-KZ"/>
        </w:rPr>
      </w:pPr>
      <w:r w:rsidRPr="00800682">
        <w:rPr>
          <w:sz w:val="24"/>
          <w:szCs w:val="24"/>
        </w:rPr>
        <w:t>Ж</w:t>
      </w:r>
      <w:r w:rsidR="004B2B8D" w:rsidRPr="00800682">
        <w:rPr>
          <w:sz w:val="24"/>
          <w:szCs w:val="24"/>
        </w:rPr>
        <w:t>оқ С тауар</w:t>
      </w:r>
      <w:r w:rsidRPr="00800682">
        <w:rPr>
          <w:sz w:val="24"/>
          <w:szCs w:val="24"/>
          <w:lang w:val="kk-KZ"/>
        </w:rPr>
        <w:t>д</w:t>
      </w:r>
      <w:r w:rsidR="004B2B8D" w:rsidRPr="00800682">
        <w:rPr>
          <w:sz w:val="24"/>
          <w:szCs w:val="24"/>
        </w:rPr>
        <w:t xml:space="preserve">ың бағасын анықтау үшін </w:t>
      </w:r>
      <w:r w:rsidR="00C15E04" w:rsidRPr="00800682">
        <w:rPr>
          <w:sz w:val="24"/>
          <w:szCs w:val="24"/>
          <w:lang w:val="kk-KZ"/>
        </w:rPr>
        <w:t>оған едәуір б</w:t>
      </w:r>
      <w:r w:rsidR="00507E25" w:rsidRPr="00800682">
        <w:rPr>
          <w:sz w:val="24"/>
          <w:szCs w:val="24"/>
          <w:lang w:val="kk-KZ"/>
        </w:rPr>
        <w:t xml:space="preserve">алама тауар таңдап алынады, бұл </w:t>
      </w:r>
      <w:r w:rsidR="00C15E04" w:rsidRPr="00800682">
        <w:rPr>
          <w:sz w:val="24"/>
          <w:szCs w:val="24"/>
          <w:lang w:val="kk-KZ"/>
        </w:rPr>
        <w:t xml:space="preserve">В тауардың баға салыстырымы 1,111. </w:t>
      </w:r>
      <w:r w:rsidR="004B2B8D" w:rsidRPr="00800682">
        <w:rPr>
          <w:sz w:val="24"/>
          <w:szCs w:val="24"/>
          <w:lang w:val="kk-KZ"/>
        </w:rPr>
        <w:t xml:space="preserve">Жоқ С тауардың есепті </w:t>
      </w:r>
      <w:r w:rsidRPr="00800682">
        <w:rPr>
          <w:sz w:val="24"/>
          <w:szCs w:val="24"/>
          <w:lang w:val="kk-KZ"/>
        </w:rPr>
        <w:t xml:space="preserve">айдағы </w:t>
      </w:r>
      <w:r w:rsidR="004B2B8D" w:rsidRPr="00800682">
        <w:rPr>
          <w:sz w:val="24"/>
          <w:szCs w:val="24"/>
          <w:lang w:val="kk-KZ"/>
        </w:rPr>
        <w:t xml:space="preserve">бағасы өткен </w:t>
      </w:r>
      <w:r w:rsidRPr="00800682">
        <w:rPr>
          <w:sz w:val="24"/>
          <w:szCs w:val="24"/>
          <w:lang w:val="kk-KZ"/>
        </w:rPr>
        <w:t>айдағы</w:t>
      </w:r>
      <w:r w:rsidR="004B2B8D" w:rsidRPr="00800682">
        <w:rPr>
          <w:sz w:val="24"/>
          <w:szCs w:val="24"/>
          <w:lang w:val="kk-KZ"/>
        </w:rPr>
        <w:t xml:space="preserve"> бағасын </w:t>
      </w:r>
      <w:r w:rsidRPr="00800682">
        <w:rPr>
          <w:sz w:val="24"/>
          <w:szCs w:val="24"/>
          <w:lang w:val="kk-KZ"/>
        </w:rPr>
        <w:t>баламалы</w:t>
      </w:r>
      <w:r w:rsidR="004B2B8D" w:rsidRPr="00800682">
        <w:rPr>
          <w:sz w:val="24"/>
          <w:szCs w:val="24"/>
          <w:lang w:val="kk-KZ"/>
        </w:rPr>
        <w:t xml:space="preserve"> В тауардың баға салыстырымына көбейту</w:t>
      </w:r>
      <w:r w:rsidR="00306E63" w:rsidRPr="00800682">
        <w:rPr>
          <w:sz w:val="24"/>
          <w:szCs w:val="24"/>
          <w:lang w:val="kk-KZ"/>
        </w:rPr>
        <w:t xml:space="preserve"> арқылы есептеледі</w:t>
      </w:r>
      <w:r w:rsidRPr="00800682">
        <w:rPr>
          <w:sz w:val="24"/>
          <w:szCs w:val="24"/>
          <w:lang w:val="kk-KZ"/>
        </w:rPr>
        <w:t xml:space="preserve"> </w:t>
      </w:r>
      <w:r w:rsidR="00411AC0" w:rsidRPr="00800682">
        <w:rPr>
          <w:sz w:val="24"/>
          <w:szCs w:val="24"/>
          <w:lang w:val="kk-KZ"/>
        </w:rPr>
        <w:br/>
      </w:r>
      <w:r w:rsidR="00A27305" w:rsidRPr="00800682">
        <w:rPr>
          <w:sz w:val="24"/>
          <w:szCs w:val="24"/>
          <w:lang w:val="kk-KZ"/>
        </w:rPr>
        <w:t>B:</w:t>
      </w:r>
      <w:r w:rsidR="00A27305" w:rsidRPr="00800682">
        <w:rPr>
          <w:rFonts w:eastAsia="Calibri"/>
          <w:sz w:val="22"/>
          <w:szCs w:val="22"/>
          <w:lang w:val="kk-KZ" w:eastAsia="en-US"/>
        </w:rPr>
        <w:t xml:space="preserve"> </w:t>
      </w:r>
      <w:r w:rsidR="00A27305" w:rsidRPr="00800682">
        <w:rPr>
          <w:sz w:val="24"/>
          <w:szCs w:val="24"/>
          <w:lang w:val="kk-KZ"/>
        </w:rPr>
        <w:t>145×1,111 = 161 теңге.</w:t>
      </w:r>
    </w:p>
    <w:p w:rsidR="004B2B8D" w:rsidRPr="00800682" w:rsidRDefault="004B2B8D" w:rsidP="004B2B8D">
      <w:pPr>
        <w:widowControl w:val="0"/>
        <w:jc w:val="both"/>
        <w:rPr>
          <w:lang w:val="kk-KZ"/>
        </w:rPr>
      </w:pPr>
    </w:p>
    <w:p w:rsidR="005958AB" w:rsidRPr="00800682" w:rsidRDefault="005958AB" w:rsidP="005958AB">
      <w:pPr>
        <w:pageBreakBefore/>
        <w:widowControl w:val="0"/>
        <w:ind w:left="5812"/>
        <w:rPr>
          <w:sz w:val="24"/>
          <w:szCs w:val="24"/>
          <w:lang w:val="kk-KZ"/>
        </w:rPr>
      </w:pPr>
      <w:r w:rsidRPr="00800682">
        <w:rPr>
          <w:sz w:val="24"/>
          <w:szCs w:val="24"/>
          <w:lang w:val="kk-KZ"/>
        </w:rPr>
        <w:lastRenderedPageBreak/>
        <w:t>Тұтыну бағасының индексін құру әдіснамасына 8-қосымша</w:t>
      </w:r>
    </w:p>
    <w:p w:rsidR="004B2B8D" w:rsidRPr="00800682" w:rsidRDefault="004B2B8D" w:rsidP="004B2B8D">
      <w:pPr>
        <w:widowControl w:val="0"/>
        <w:ind w:firstLine="709"/>
        <w:jc w:val="right"/>
        <w:rPr>
          <w:lang w:val="kk-KZ"/>
        </w:rPr>
      </w:pPr>
    </w:p>
    <w:p w:rsidR="005958AB" w:rsidRPr="00800682" w:rsidRDefault="005958AB" w:rsidP="005958AB">
      <w:pPr>
        <w:widowControl w:val="0"/>
        <w:ind w:firstLine="709"/>
        <w:jc w:val="center"/>
        <w:rPr>
          <w:sz w:val="24"/>
          <w:szCs w:val="24"/>
          <w:lang w:val="kk-KZ"/>
        </w:rPr>
      </w:pPr>
      <w:r w:rsidRPr="00800682">
        <w:rPr>
          <w:sz w:val="24"/>
          <w:szCs w:val="24"/>
        </w:rPr>
        <w:t>Максималды</w:t>
      </w:r>
      <w:r w:rsidRPr="00800682">
        <w:rPr>
          <w:sz w:val="24"/>
          <w:szCs w:val="24"/>
          <w:lang w:val="kk-KZ"/>
        </w:rPr>
        <w:t xml:space="preserve"> немесе </w:t>
      </w:r>
      <w:r w:rsidRPr="00800682">
        <w:rPr>
          <w:sz w:val="24"/>
          <w:szCs w:val="24"/>
        </w:rPr>
        <w:t>минималды бағаларды анықтау</w:t>
      </w:r>
    </w:p>
    <w:p w:rsidR="004B2B8D" w:rsidRPr="00800682" w:rsidRDefault="004B2B8D" w:rsidP="004B2B8D">
      <w:pPr>
        <w:widowControl w:val="0"/>
        <w:ind w:firstLine="709"/>
        <w:jc w:val="right"/>
      </w:pPr>
    </w:p>
    <w:p w:rsidR="004B2B8D" w:rsidRPr="00800682" w:rsidRDefault="004B2B8D" w:rsidP="004B2B8D">
      <w:pPr>
        <w:widowControl w:val="0"/>
        <w:rPr>
          <w:sz w:val="22"/>
          <w:szCs w:val="22"/>
        </w:rPr>
      </w:pPr>
      <w:r w:rsidRPr="00800682">
        <w:rPr>
          <w:sz w:val="22"/>
          <w:szCs w:val="22"/>
        </w:rPr>
        <w:t>Ультрапастерленген, стерильденген сүт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594"/>
        <w:gridCol w:w="1595"/>
        <w:gridCol w:w="1594"/>
        <w:gridCol w:w="1454"/>
      </w:tblGrid>
      <w:tr w:rsidR="00800682" w:rsidRPr="00800682" w:rsidTr="00910947">
        <w:trPr>
          <w:trHeight w:val="646"/>
        </w:trPr>
        <w:tc>
          <w:tcPr>
            <w:tcW w:w="3261" w:type="dxa"/>
            <w:tcBorders>
              <w:top w:val="single" w:sz="4" w:space="0" w:color="auto"/>
            </w:tcBorders>
            <w:vAlign w:val="center"/>
          </w:tcPr>
          <w:p w:rsidR="00820F9A" w:rsidRPr="00800682" w:rsidRDefault="00820F9A" w:rsidP="002C4BBF">
            <w:pPr>
              <w:widowControl w:val="0"/>
              <w:jc w:val="center"/>
              <w:rPr>
                <w:sz w:val="22"/>
                <w:szCs w:val="22"/>
              </w:rPr>
            </w:pPr>
            <w:r w:rsidRPr="00800682">
              <w:rPr>
                <w:sz w:val="22"/>
                <w:szCs w:val="22"/>
              </w:rPr>
              <w:t>Тауар сипаттамасы</w:t>
            </w:r>
          </w:p>
        </w:tc>
        <w:tc>
          <w:tcPr>
            <w:tcW w:w="1594" w:type="dxa"/>
            <w:tcBorders>
              <w:top w:val="single" w:sz="4" w:space="0" w:color="auto"/>
            </w:tcBorders>
            <w:vAlign w:val="center"/>
          </w:tcPr>
          <w:p w:rsidR="00820F9A" w:rsidRPr="00800682" w:rsidRDefault="00820F9A" w:rsidP="002C4BBF">
            <w:pPr>
              <w:widowControl w:val="0"/>
              <w:jc w:val="center"/>
              <w:rPr>
                <w:sz w:val="22"/>
                <w:szCs w:val="22"/>
              </w:rPr>
            </w:pPr>
            <w:r w:rsidRPr="00800682">
              <w:rPr>
                <w:sz w:val="22"/>
                <w:szCs w:val="22"/>
              </w:rPr>
              <w:t>Өткен айдың бағасы</w:t>
            </w:r>
          </w:p>
        </w:tc>
        <w:tc>
          <w:tcPr>
            <w:tcW w:w="1595" w:type="dxa"/>
            <w:tcBorders>
              <w:top w:val="single" w:sz="4" w:space="0" w:color="auto"/>
            </w:tcBorders>
            <w:vAlign w:val="center"/>
          </w:tcPr>
          <w:p w:rsidR="00820F9A" w:rsidRPr="00800682" w:rsidRDefault="00820F9A" w:rsidP="002C4BBF">
            <w:pPr>
              <w:widowControl w:val="0"/>
              <w:jc w:val="center"/>
              <w:rPr>
                <w:sz w:val="22"/>
                <w:szCs w:val="22"/>
              </w:rPr>
            </w:pPr>
            <w:r w:rsidRPr="00800682">
              <w:rPr>
                <w:sz w:val="22"/>
                <w:szCs w:val="22"/>
              </w:rPr>
              <w:t>Есепті айдың бағасы</w:t>
            </w:r>
          </w:p>
        </w:tc>
        <w:tc>
          <w:tcPr>
            <w:tcW w:w="1594" w:type="dxa"/>
            <w:tcBorders>
              <w:top w:val="single" w:sz="4" w:space="0" w:color="auto"/>
            </w:tcBorders>
            <w:vAlign w:val="center"/>
          </w:tcPr>
          <w:p w:rsidR="00820F9A" w:rsidRPr="00800682" w:rsidRDefault="00820F9A" w:rsidP="002C4BBF">
            <w:pPr>
              <w:widowControl w:val="0"/>
              <w:jc w:val="center"/>
              <w:rPr>
                <w:sz w:val="22"/>
                <w:szCs w:val="22"/>
              </w:rPr>
            </w:pPr>
            <w:r w:rsidRPr="00800682">
              <w:rPr>
                <w:sz w:val="22"/>
                <w:szCs w:val="22"/>
              </w:rPr>
              <w:t>Баға салыстырымы</w:t>
            </w:r>
          </w:p>
        </w:tc>
        <w:tc>
          <w:tcPr>
            <w:tcW w:w="1454" w:type="dxa"/>
            <w:tcBorders>
              <w:top w:val="single" w:sz="4" w:space="0" w:color="auto"/>
            </w:tcBorders>
            <w:vAlign w:val="center"/>
          </w:tcPr>
          <w:p w:rsidR="00820F9A" w:rsidRPr="00800682" w:rsidRDefault="00820F9A" w:rsidP="002C4BBF">
            <w:pPr>
              <w:widowControl w:val="0"/>
              <w:tabs>
                <w:tab w:val="left" w:pos="742"/>
              </w:tabs>
              <w:jc w:val="center"/>
              <w:rPr>
                <w:sz w:val="22"/>
                <w:szCs w:val="22"/>
              </w:rPr>
            </w:pPr>
            <w:r w:rsidRPr="00800682">
              <w:rPr>
                <w:sz w:val="22"/>
                <w:szCs w:val="22"/>
              </w:rPr>
              <w:t>Аралыққа тиістілігі</w:t>
            </w:r>
          </w:p>
        </w:tc>
      </w:tr>
      <w:tr w:rsidR="00800682" w:rsidRPr="00800682" w:rsidTr="00910947">
        <w:tc>
          <w:tcPr>
            <w:tcW w:w="3261"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Мое 3,2% Косми Қостанай</w:t>
            </w:r>
          </w:p>
        </w:tc>
        <w:tc>
          <w:tcPr>
            <w:tcW w:w="1594" w:type="dxa"/>
            <w:vAlign w:val="center"/>
          </w:tcPr>
          <w:p w:rsidR="00820F9A" w:rsidRPr="00800682" w:rsidRDefault="00820F9A" w:rsidP="002C4BBF">
            <w:pPr>
              <w:widowControl w:val="0"/>
              <w:jc w:val="center"/>
              <w:rPr>
                <w:sz w:val="22"/>
                <w:szCs w:val="22"/>
              </w:rPr>
            </w:pPr>
            <w:r w:rsidRPr="00800682">
              <w:rPr>
                <w:sz w:val="22"/>
                <w:szCs w:val="22"/>
              </w:rPr>
              <w:t>200</w:t>
            </w:r>
          </w:p>
        </w:tc>
        <w:tc>
          <w:tcPr>
            <w:tcW w:w="1595" w:type="dxa"/>
            <w:vAlign w:val="center"/>
          </w:tcPr>
          <w:p w:rsidR="00820F9A" w:rsidRPr="00800682" w:rsidRDefault="00820F9A" w:rsidP="002C4BBF">
            <w:pPr>
              <w:widowControl w:val="0"/>
              <w:jc w:val="center"/>
              <w:rPr>
                <w:sz w:val="22"/>
                <w:szCs w:val="22"/>
              </w:rPr>
            </w:pPr>
            <w:r w:rsidRPr="00800682">
              <w:rPr>
                <w:sz w:val="22"/>
                <w:szCs w:val="22"/>
              </w:rPr>
              <w:t>220</w:t>
            </w:r>
          </w:p>
        </w:tc>
        <w:tc>
          <w:tcPr>
            <w:tcW w:w="1594" w:type="dxa"/>
            <w:vAlign w:val="center"/>
          </w:tcPr>
          <w:p w:rsidR="00820F9A" w:rsidRPr="00800682" w:rsidRDefault="00820F9A" w:rsidP="002C4BBF">
            <w:pPr>
              <w:widowControl w:val="0"/>
              <w:jc w:val="center"/>
              <w:rPr>
                <w:sz w:val="22"/>
                <w:szCs w:val="22"/>
              </w:rPr>
            </w:pPr>
            <w:r w:rsidRPr="00800682">
              <w:rPr>
                <w:sz w:val="22"/>
                <w:szCs w:val="22"/>
              </w:rPr>
              <w:t>1,1000</w:t>
            </w:r>
          </w:p>
        </w:tc>
        <w:tc>
          <w:tcPr>
            <w:tcW w:w="1454"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c>
          <w:tcPr>
            <w:tcW w:w="3261"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Шадринское 3,2% Ресей</w:t>
            </w:r>
          </w:p>
        </w:tc>
        <w:tc>
          <w:tcPr>
            <w:tcW w:w="1594" w:type="dxa"/>
            <w:vAlign w:val="center"/>
          </w:tcPr>
          <w:p w:rsidR="00820F9A" w:rsidRPr="00800682" w:rsidRDefault="00820F9A" w:rsidP="002C4BBF">
            <w:pPr>
              <w:widowControl w:val="0"/>
              <w:jc w:val="center"/>
              <w:rPr>
                <w:bCs/>
                <w:sz w:val="22"/>
                <w:szCs w:val="22"/>
              </w:rPr>
            </w:pPr>
            <w:r w:rsidRPr="00800682">
              <w:rPr>
                <w:bCs/>
                <w:sz w:val="22"/>
                <w:szCs w:val="22"/>
              </w:rPr>
              <w:t xml:space="preserve">170 </w:t>
            </w:r>
            <w:r w:rsidRPr="00800682">
              <w:rPr>
                <w:i/>
                <w:iCs/>
                <w:sz w:val="22"/>
                <w:szCs w:val="22"/>
              </w:rPr>
              <w:t>(ең төменгі баға)</w:t>
            </w:r>
          </w:p>
        </w:tc>
        <w:tc>
          <w:tcPr>
            <w:tcW w:w="1595" w:type="dxa"/>
            <w:vAlign w:val="center"/>
          </w:tcPr>
          <w:p w:rsidR="00820F9A" w:rsidRPr="00800682" w:rsidRDefault="00820F9A" w:rsidP="002C4BBF">
            <w:pPr>
              <w:widowControl w:val="0"/>
              <w:jc w:val="center"/>
              <w:rPr>
                <w:bCs/>
                <w:sz w:val="22"/>
                <w:szCs w:val="22"/>
              </w:rPr>
            </w:pPr>
            <w:r w:rsidRPr="00800682">
              <w:rPr>
                <w:bCs/>
                <w:sz w:val="22"/>
                <w:szCs w:val="22"/>
              </w:rPr>
              <w:t>172</w:t>
            </w:r>
          </w:p>
        </w:tc>
        <w:tc>
          <w:tcPr>
            <w:tcW w:w="1594" w:type="dxa"/>
            <w:vAlign w:val="center"/>
          </w:tcPr>
          <w:p w:rsidR="00820F9A" w:rsidRPr="00800682" w:rsidRDefault="00820F9A" w:rsidP="002C4BBF">
            <w:pPr>
              <w:widowControl w:val="0"/>
              <w:jc w:val="center"/>
              <w:rPr>
                <w:sz w:val="22"/>
                <w:szCs w:val="22"/>
              </w:rPr>
            </w:pPr>
            <w:r w:rsidRPr="00800682">
              <w:rPr>
                <w:sz w:val="22"/>
                <w:szCs w:val="22"/>
              </w:rPr>
              <w:t>1,0118</w:t>
            </w:r>
          </w:p>
        </w:tc>
        <w:tc>
          <w:tcPr>
            <w:tcW w:w="1454" w:type="dxa"/>
            <w:vAlign w:val="center"/>
          </w:tcPr>
          <w:p w:rsidR="00820F9A" w:rsidRPr="00800682" w:rsidRDefault="00820F9A" w:rsidP="002C4BBF">
            <w:pPr>
              <w:widowControl w:val="0"/>
              <w:jc w:val="center"/>
              <w:rPr>
                <w:bCs/>
                <w:sz w:val="22"/>
                <w:szCs w:val="22"/>
              </w:rPr>
            </w:pPr>
            <w:r w:rsidRPr="00800682">
              <w:rPr>
                <w:bCs/>
                <w:sz w:val="22"/>
                <w:szCs w:val="22"/>
              </w:rPr>
              <w:t>-</w:t>
            </w:r>
          </w:p>
        </w:tc>
      </w:tr>
      <w:tr w:rsidR="00800682" w:rsidRPr="00800682" w:rsidTr="00910947">
        <w:tc>
          <w:tcPr>
            <w:tcW w:w="3261"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Одари 3,2% Көкшетау</w:t>
            </w:r>
          </w:p>
        </w:tc>
        <w:tc>
          <w:tcPr>
            <w:tcW w:w="1594" w:type="dxa"/>
            <w:vAlign w:val="center"/>
          </w:tcPr>
          <w:p w:rsidR="00820F9A" w:rsidRPr="00800682" w:rsidRDefault="00820F9A" w:rsidP="002C4BBF">
            <w:pPr>
              <w:widowControl w:val="0"/>
              <w:jc w:val="center"/>
              <w:rPr>
                <w:bCs/>
                <w:sz w:val="22"/>
                <w:szCs w:val="22"/>
              </w:rPr>
            </w:pPr>
            <w:r w:rsidRPr="00800682">
              <w:rPr>
                <w:bCs/>
                <w:sz w:val="22"/>
                <w:szCs w:val="22"/>
              </w:rPr>
              <w:t xml:space="preserve">220 </w:t>
            </w:r>
            <w:r w:rsidRPr="00800682">
              <w:rPr>
                <w:i/>
                <w:iCs/>
                <w:sz w:val="22"/>
                <w:szCs w:val="22"/>
              </w:rPr>
              <w:t>(ең жоғарғы баға)</w:t>
            </w:r>
          </w:p>
        </w:tc>
        <w:tc>
          <w:tcPr>
            <w:tcW w:w="1595" w:type="dxa"/>
            <w:vAlign w:val="center"/>
          </w:tcPr>
          <w:p w:rsidR="00820F9A" w:rsidRPr="00800682" w:rsidRDefault="00820F9A" w:rsidP="002C4BBF">
            <w:pPr>
              <w:widowControl w:val="0"/>
              <w:jc w:val="center"/>
              <w:rPr>
                <w:sz w:val="22"/>
                <w:szCs w:val="22"/>
              </w:rPr>
            </w:pPr>
            <w:r w:rsidRPr="00800682">
              <w:rPr>
                <w:sz w:val="22"/>
                <w:szCs w:val="22"/>
              </w:rPr>
              <w:t>220</w:t>
            </w:r>
          </w:p>
        </w:tc>
        <w:tc>
          <w:tcPr>
            <w:tcW w:w="1594" w:type="dxa"/>
            <w:vAlign w:val="center"/>
          </w:tcPr>
          <w:p w:rsidR="00820F9A" w:rsidRPr="00800682" w:rsidRDefault="00820F9A" w:rsidP="002C4BBF">
            <w:pPr>
              <w:widowControl w:val="0"/>
              <w:jc w:val="center"/>
              <w:rPr>
                <w:sz w:val="22"/>
                <w:szCs w:val="22"/>
              </w:rPr>
            </w:pPr>
            <w:r w:rsidRPr="00800682">
              <w:rPr>
                <w:sz w:val="22"/>
                <w:szCs w:val="22"/>
              </w:rPr>
              <w:t>1,0000</w:t>
            </w:r>
          </w:p>
        </w:tc>
        <w:tc>
          <w:tcPr>
            <w:tcW w:w="1454"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c>
          <w:tcPr>
            <w:tcW w:w="3261" w:type="dxa"/>
            <w:vAlign w:val="center"/>
          </w:tcPr>
          <w:p w:rsidR="00820F9A" w:rsidRPr="00800682" w:rsidRDefault="00820F9A" w:rsidP="002C4BBF">
            <w:pPr>
              <w:widowControl w:val="0"/>
              <w:jc w:val="both"/>
              <w:rPr>
                <w:sz w:val="22"/>
                <w:szCs w:val="22"/>
              </w:rPr>
            </w:pPr>
            <w:r w:rsidRPr="00800682">
              <w:rPr>
                <w:sz w:val="22"/>
                <w:szCs w:val="22"/>
              </w:rPr>
              <w:t xml:space="preserve">Ультрапастерленген, тетрапакет </w:t>
            </w:r>
            <w:r w:rsidRPr="00800682">
              <w:rPr>
                <w:sz w:val="22"/>
                <w:szCs w:val="22"/>
                <w:lang w:val="en-US"/>
              </w:rPr>
              <w:t>Lact</w:t>
            </w:r>
            <w:smartTag w:uri="urn:schemas-microsoft-com:office:smarttags" w:element="PersonName">
              <w:r w:rsidRPr="00800682">
                <w:rPr>
                  <w:sz w:val="22"/>
                  <w:szCs w:val="22"/>
                  <w:lang w:val="en-US"/>
                </w:rPr>
                <w:t>e</w:t>
              </w:r>
            </w:smartTag>
            <w:r w:rsidRPr="00800682">
              <w:rPr>
                <w:sz w:val="22"/>
                <w:szCs w:val="22"/>
                <w:lang w:val="en-US"/>
              </w:rPr>
              <w:t>l</w:t>
            </w:r>
            <w:r w:rsidRPr="00800682">
              <w:rPr>
                <w:sz w:val="22"/>
                <w:szCs w:val="22"/>
              </w:rPr>
              <w:t xml:space="preserve"> 3,2% «Фудмастер» Алматы</w:t>
            </w:r>
          </w:p>
        </w:tc>
        <w:tc>
          <w:tcPr>
            <w:tcW w:w="1594" w:type="dxa"/>
            <w:vAlign w:val="center"/>
          </w:tcPr>
          <w:p w:rsidR="00820F9A" w:rsidRPr="00800682" w:rsidRDefault="00820F9A" w:rsidP="002C4BBF">
            <w:pPr>
              <w:widowControl w:val="0"/>
              <w:jc w:val="center"/>
              <w:rPr>
                <w:sz w:val="22"/>
                <w:szCs w:val="22"/>
              </w:rPr>
            </w:pPr>
            <w:r w:rsidRPr="00800682">
              <w:rPr>
                <w:sz w:val="22"/>
                <w:szCs w:val="22"/>
              </w:rPr>
              <w:t>210</w:t>
            </w:r>
          </w:p>
        </w:tc>
        <w:tc>
          <w:tcPr>
            <w:tcW w:w="1595" w:type="dxa"/>
            <w:vAlign w:val="center"/>
          </w:tcPr>
          <w:p w:rsidR="00820F9A" w:rsidRPr="00800682" w:rsidRDefault="00820F9A" w:rsidP="002C4BBF">
            <w:pPr>
              <w:widowControl w:val="0"/>
              <w:jc w:val="center"/>
              <w:rPr>
                <w:sz w:val="22"/>
                <w:szCs w:val="22"/>
              </w:rPr>
            </w:pPr>
            <w:r w:rsidRPr="00800682">
              <w:rPr>
                <w:sz w:val="22"/>
                <w:szCs w:val="22"/>
              </w:rPr>
              <w:t>210</w:t>
            </w:r>
          </w:p>
        </w:tc>
        <w:tc>
          <w:tcPr>
            <w:tcW w:w="1594" w:type="dxa"/>
            <w:vAlign w:val="center"/>
          </w:tcPr>
          <w:p w:rsidR="00820F9A" w:rsidRPr="00800682" w:rsidRDefault="00820F9A" w:rsidP="002C4BBF">
            <w:pPr>
              <w:widowControl w:val="0"/>
              <w:jc w:val="center"/>
              <w:rPr>
                <w:sz w:val="22"/>
                <w:szCs w:val="22"/>
              </w:rPr>
            </w:pPr>
            <w:r w:rsidRPr="00800682">
              <w:rPr>
                <w:sz w:val="22"/>
                <w:szCs w:val="22"/>
              </w:rPr>
              <w:t>1,0000</w:t>
            </w:r>
          </w:p>
        </w:tc>
        <w:tc>
          <w:tcPr>
            <w:tcW w:w="1454"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c>
          <w:tcPr>
            <w:tcW w:w="3261"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Коровье 3,2% Фудмастер Алматы</w:t>
            </w:r>
          </w:p>
        </w:tc>
        <w:tc>
          <w:tcPr>
            <w:tcW w:w="1594" w:type="dxa"/>
            <w:vAlign w:val="center"/>
          </w:tcPr>
          <w:p w:rsidR="00820F9A" w:rsidRPr="00800682" w:rsidRDefault="00820F9A" w:rsidP="002C4BBF">
            <w:pPr>
              <w:widowControl w:val="0"/>
              <w:jc w:val="center"/>
              <w:rPr>
                <w:sz w:val="22"/>
                <w:szCs w:val="22"/>
              </w:rPr>
            </w:pPr>
            <w:r w:rsidRPr="00800682">
              <w:rPr>
                <w:sz w:val="22"/>
                <w:szCs w:val="22"/>
              </w:rPr>
              <w:t>210</w:t>
            </w:r>
          </w:p>
        </w:tc>
        <w:tc>
          <w:tcPr>
            <w:tcW w:w="1595" w:type="dxa"/>
            <w:vAlign w:val="center"/>
          </w:tcPr>
          <w:p w:rsidR="00820F9A" w:rsidRPr="00800682" w:rsidRDefault="00820F9A" w:rsidP="002C4BBF">
            <w:pPr>
              <w:widowControl w:val="0"/>
              <w:jc w:val="center"/>
              <w:rPr>
                <w:bCs/>
                <w:sz w:val="22"/>
                <w:szCs w:val="22"/>
              </w:rPr>
            </w:pPr>
            <w:r w:rsidRPr="00800682">
              <w:rPr>
                <w:bCs/>
                <w:sz w:val="22"/>
                <w:szCs w:val="22"/>
              </w:rPr>
              <w:t>225</w:t>
            </w:r>
          </w:p>
        </w:tc>
        <w:tc>
          <w:tcPr>
            <w:tcW w:w="1594" w:type="dxa"/>
            <w:vAlign w:val="center"/>
          </w:tcPr>
          <w:p w:rsidR="00820F9A" w:rsidRPr="00800682" w:rsidRDefault="00820F9A" w:rsidP="002C4BBF">
            <w:pPr>
              <w:widowControl w:val="0"/>
              <w:jc w:val="center"/>
              <w:rPr>
                <w:sz w:val="22"/>
                <w:szCs w:val="22"/>
              </w:rPr>
            </w:pPr>
            <w:r w:rsidRPr="00800682">
              <w:rPr>
                <w:sz w:val="22"/>
                <w:szCs w:val="22"/>
              </w:rPr>
              <w:t>1,0714</w:t>
            </w:r>
          </w:p>
        </w:tc>
        <w:tc>
          <w:tcPr>
            <w:tcW w:w="1454"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c>
          <w:tcPr>
            <w:tcW w:w="3261"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Айналайын 3,2% Алматы</w:t>
            </w:r>
          </w:p>
        </w:tc>
        <w:tc>
          <w:tcPr>
            <w:tcW w:w="1594" w:type="dxa"/>
            <w:vAlign w:val="center"/>
          </w:tcPr>
          <w:p w:rsidR="00820F9A" w:rsidRPr="00800682" w:rsidRDefault="00820F9A" w:rsidP="002C4BBF">
            <w:pPr>
              <w:widowControl w:val="0"/>
              <w:jc w:val="center"/>
              <w:rPr>
                <w:sz w:val="22"/>
                <w:szCs w:val="22"/>
              </w:rPr>
            </w:pPr>
            <w:r w:rsidRPr="00800682">
              <w:rPr>
                <w:sz w:val="22"/>
                <w:szCs w:val="22"/>
              </w:rPr>
              <w:t>200</w:t>
            </w:r>
          </w:p>
        </w:tc>
        <w:tc>
          <w:tcPr>
            <w:tcW w:w="1595" w:type="dxa"/>
            <w:vAlign w:val="center"/>
          </w:tcPr>
          <w:p w:rsidR="00820F9A" w:rsidRPr="00800682" w:rsidRDefault="00820F9A" w:rsidP="002C4BBF">
            <w:pPr>
              <w:widowControl w:val="0"/>
              <w:jc w:val="center"/>
              <w:rPr>
                <w:sz w:val="22"/>
                <w:szCs w:val="22"/>
              </w:rPr>
            </w:pPr>
            <w:r w:rsidRPr="00800682">
              <w:rPr>
                <w:sz w:val="22"/>
                <w:szCs w:val="22"/>
              </w:rPr>
              <w:t>200</w:t>
            </w:r>
          </w:p>
        </w:tc>
        <w:tc>
          <w:tcPr>
            <w:tcW w:w="1594" w:type="dxa"/>
            <w:vAlign w:val="center"/>
          </w:tcPr>
          <w:p w:rsidR="00820F9A" w:rsidRPr="00800682" w:rsidRDefault="00820F9A" w:rsidP="002C4BBF">
            <w:pPr>
              <w:widowControl w:val="0"/>
              <w:jc w:val="center"/>
              <w:rPr>
                <w:sz w:val="22"/>
                <w:szCs w:val="22"/>
              </w:rPr>
            </w:pPr>
            <w:r w:rsidRPr="00800682">
              <w:rPr>
                <w:sz w:val="22"/>
                <w:szCs w:val="22"/>
              </w:rPr>
              <w:t>1,0000</w:t>
            </w:r>
          </w:p>
        </w:tc>
        <w:tc>
          <w:tcPr>
            <w:tcW w:w="1454"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c>
          <w:tcPr>
            <w:tcW w:w="3261"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Мое 3,2% Костанай</w:t>
            </w:r>
          </w:p>
        </w:tc>
        <w:tc>
          <w:tcPr>
            <w:tcW w:w="1594" w:type="dxa"/>
            <w:vAlign w:val="center"/>
          </w:tcPr>
          <w:p w:rsidR="00820F9A" w:rsidRPr="00800682" w:rsidRDefault="00820F9A" w:rsidP="002C4BBF">
            <w:pPr>
              <w:widowControl w:val="0"/>
              <w:jc w:val="center"/>
              <w:rPr>
                <w:sz w:val="22"/>
                <w:szCs w:val="22"/>
              </w:rPr>
            </w:pPr>
            <w:r w:rsidRPr="00800682">
              <w:rPr>
                <w:sz w:val="22"/>
                <w:szCs w:val="22"/>
              </w:rPr>
              <w:t>195</w:t>
            </w:r>
          </w:p>
        </w:tc>
        <w:tc>
          <w:tcPr>
            <w:tcW w:w="1595" w:type="dxa"/>
            <w:vAlign w:val="center"/>
          </w:tcPr>
          <w:p w:rsidR="00820F9A" w:rsidRPr="00800682" w:rsidRDefault="00820F9A" w:rsidP="002C4BBF">
            <w:pPr>
              <w:widowControl w:val="0"/>
              <w:jc w:val="center"/>
              <w:rPr>
                <w:sz w:val="22"/>
                <w:szCs w:val="22"/>
              </w:rPr>
            </w:pPr>
            <w:r w:rsidRPr="00800682">
              <w:rPr>
                <w:sz w:val="22"/>
                <w:szCs w:val="22"/>
              </w:rPr>
              <w:t>195</w:t>
            </w:r>
          </w:p>
        </w:tc>
        <w:tc>
          <w:tcPr>
            <w:tcW w:w="1594" w:type="dxa"/>
            <w:vAlign w:val="center"/>
          </w:tcPr>
          <w:p w:rsidR="00820F9A" w:rsidRPr="00800682" w:rsidRDefault="00820F9A" w:rsidP="002C4BBF">
            <w:pPr>
              <w:widowControl w:val="0"/>
              <w:jc w:val="center"/>
              <w:rPr>
                <w:sz w:val="22"/>
                <w:szCs w:val="22"/>
              </w:rPr>
            </w:pPr>
            <w:r w:rsidRPr="00800682">
              <w:rPr>
                <w:sz w:val="22"/>
                <w:szCs w:val="22"/>
              </w:rPr>
              <w:t>1,0000</w:t>
            </w:r>
          </w:p>
        </w:tc>
        <w:tc>
          <w:tcPr>
            <w:tcW w:w="1454"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c>
          <w:tcPr>
            <w:tcW w:w="3261"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Мумуня 3,2% Алматы</w:t>
            </w:r>
          </w:p>
        </w:tc>
        <w:tc>
          <w:tcPr>
            <w:tcW w:w="1594" w:type="dxa"/>
            <w:vAlign w:val="center"/>
          </w:tcPr>
          <w:p w:rsidR="00820F9A" w:rsidRPr="00800682" w:rsidRDefault="00820F9A" w:rsidP="002C4BBF">
            <w:pPr>
              <w:widowControl w:val="0"/>
              <w:jc w:val="center"/>
              <w:rPr>
                <w:sz w:val="22"/>
                <w:szCs w:val="22"/>
              </w:rPr>
            </w:pPr>
            <w:r w:rsidRPr="00800682">
              <w:rPr>
                <w:sz w:val="22"/>
                <w:szCs w:val="22"/>
              </w:rPr>
              <w:t>195</w:t>
            </w:r>
          </w:p>
        </w:tc>
        <w:tc>
          <w:tcPr>
            <w:tcW w:w="1595" w:type="dxa"/>
            <w:vAlign w:val="center"/>
          </w:tcPr>
          <w:p w:rsidR="00820F9A" w:rsidRPr="00800682" w:rsidRDefault="00820F9A" w:rsidP="002C4BBF">
            <w:pPr>
              <w:widowControl w:val="0"/>
              <w:jc w:val="center"/>
              <w:rPr>
                <w:sz w:val="22"/>
                <w:szCs w:val="22"/>
              </w:rPr>
            </w:pPr>
            <w:r w:rsidRPr="00800682">
              <w:rPr>
                <w:sz w:val="22"/>
                <w:szCs w:val="22"/>
              </w:rPr>
              <w:t>195</w:t>
            </w:r>
          </w:p>
        </w:tc>
        <w:tc>
          <w:tcPr>
            <w:tcW w:w="1594" w:type="dxa"/>
            <w:vAlign w:val="center"/>
          </w:tcPr>
          <w:p w:rsidR="00820F9A" w:rsidRPr="00800682" w:rsidRDefault="00820F9A" w:rsidP="002C4BBF">
            <w:pPr>
              <w:widowControl w:val="0"/>
              <w:jc w:val="center"/>
              <w:rPr>
                <w:sz w:val="22"/>
                <w:szCs w:val="22"/>
              </w:rPr>
            </w:pPr>
            <w:r w:rsidRPr="00800682">
              <w:rPr>
                <w:sz w:val="22"/>
                <w:szCs w:val="22"/>
              </w:rPr>
              <w:t>1,0000</w:t>
            </w:r>
          </w:p>
        </w:tc>
        <w:tc>
          <w:tcPr>
            <w:tcW w:w="1454"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c>
          <w:tcPr>
            <w:tcW w:w="3261" w:type="dxa"/>
            <w:tcBorders>
              <w:bottom w:val="single" w:sz="4" w:space="0" w:color="auto"/>
            </w:tcBorders>
            <w:vAlign w:val="center"/>
          </w:tcPr>
          <w:p w:rsidR="00820F9A" w:rsidRPr="00800682" w:rsidRDefault="00820F9A" w:rsidP="002C4BBF">
            <w:pPr>
              <w:widowControl w:val="0"/>
              <w:rPr>
                <w:sz w:val="22"/>
                <w:szCs w:val="22"/>
              </w:rPr>
            </w:pPr>
            <w:r w:rsidRPr="00800682">
              <w:rPr>
                <w:sz w:val="22"/>
                <w:szCs w:val="22"/>
              </w:rPr>
              <w:t>Масштабты коэффициент (ультрапастерленген сүттің баға салыстырымы)</w:t>
            </w:r>
          </w:p>
        </w:tc>
        <w:tc>
          <w:tcPr>
            <w:tcW w:w="1594" w:type="dxa"/>
            <w:tcBorders>
              <w:bottom w:val="single" w:sz="4" w:space="0" w:color="auto"/>
            </w:tcBorders>
            <w:vAlign w:val="center"/>
          </w:tcPr>
          <w:p w:rsidR="00820F9A" w:rsidRPr="00800682" w:rsidRDefault="00820F9A" w:rsidP="002C4BBF">
            <w:pPr>
              <w:widowControl w:val="0"/>
              <w:jc w:val="center"/>
              <w:rPr>
                <w:sz w:val="22"/>
                <w:szCs w:val="22"/>
              </w:rPr>
            </w:pPr>
          </w:p>
        </w:tc>
        <w:tc>
          <w:tcPr>
            <w:tcW w:w="1595" w:type="dxa"/>
            <w:tcBorders>
              <w:bottom w:val="single" w:sz="4" w:space="0" w:color="auto"/>
            </w:tcBorders>
            <w:vAlign w:val="center"/>
          </w:tcPr>
          <w:p w:rsidR="00820F9A" w:rsidRPr="00800682" w:rsidRDefault="00820F9A" w:rsidP="002C4BBF">
            <w:pPr>
              <w:widowControl w:val="0"/>
              <w:jc w:val="center"/>
              <w:rPr>
                <w:sz w:val="22"/>
                <w:szCs w:val="22"/>
              </w:rPr>
            </w:pPr>
          </w:p>
        </w:tc>
        <w:tc>
          <w:tcPr>
            <w:tcW w:w="1594" w:type="dxa"/>
            <w:tcBorders>
              <w:bottom w:val="single" w:sz="4" w:space="0" w:color="auto"/>
            </w:tcBorders>
            <w:vAlign w:val="center"/>
          </w:tcPr>
          <w:p w:rsidR="00820F9A" w:rsidRPr="00800682" w:rsidRDefault="00820F9A" w:rsidP="002C4BBF">
            <w:pPr>
              <w:widowControl w:val="0"/>
              <w:jc w:val="center"/>
              <w:rPr>
                <w:sz w:val="22"/>
                <w:szCs w:val="22"/>
              </w:rPr>
            </w:pPr>
            <w:r w:rsidRPr="00800682">
              <w:rPr>
                <w:sz w:val="22"/>
                <w:szCs w:val="22"/>
              </w:rPr>
              <w:t>1,0222</w:t>
            </w:r>
          </w:p>
        </w:tc>
        <w:tc>
          <w:tcPr>
            <w:tcW w:w="1454" w:type="dxa"/>
            <w:tcBorders>
              <w:bottom w:val="single" w:sz="4" w:space="0" w:color="auto"/>
            </w:tcBorders>
            <w:vAlign w:val="center"/>
          </w:tcPr>
          <w:p w:rsidR="00820F9A" w:rsidRPr="00800682" w:rsidRDefault="00820F9A" w:rsidP="002C4BBF">
            <w:pPr>
              <w:widowControl w:val="0"/>
              <w:jc w:val="center"/>
              <w:rPr>
                <w:sz w:val="22"/>
                <w:szCs w:val="22"/>
              </w:rPr>
            </w:pPr>
          </w:p>
        </w:tc>
      </w:tr>
      <w:tr w:rsidR="00800682" w:rsidRPr="00800682" w:rsidTr="00910947">
        <w:tc>
          <w:tcPr>
            <w:tcW w:w="3261" w:type="dxa"/>
            <w:tcBorders>
              <w:bottom w:val="single" w:sz="4" w:space="0" w:color="auto"/>
            </w:tcBorders>
            <w:vAlign w:val="center"/>
          </w:tcPr>
          <w:p w:rsidR="00820F9A" w:rsidRPr="00800682" w:rsidRDefault="00820F9A" w:rsidP="000A18B7">
            <w:pPr>
              <w:widowControl w:val="0"/>
              <w:rPr>
                <w:sz w:val="22"/>
                <w:szCs w:val="22"/>
              </w:rPr>
            </w:pPr>
            <w:r w:rsidRPr="00800682">
              <w:rPr>
                <w:sz w:val="22"/>
                <w:szCs w:val="22"/>
              </w:rPr>
              <w:t xml:space="preserve">Аралықтың төменгі шегі (ең төменгі баға × </w:t>
            </w:r>
            <w:r w:rsidR="000A18B7" w:rsidRPr="00800682">
              <w:rPr>
                <w:sz w:val="22"/>
                <w:szCs w:val="22"/>
              </w:rPr>
              <w:t>масштаб коэффициент</w:t>
            </w:r>
            <w:r w:rsidR="000A18B7" w:rsidRPr="00800682">
              <w:rPr>
                <w:sz w:val="22"/>
                <w:szCs w:val="22"/>
                <w:lang w:val="kk-KZ"/>
              </w:rPr>
              <w:t>і</w:t>
            </w:r>
            <w:r w:rsidRPr="00800682">
              <w:rPr>
                <w:sz w:val="22"/>
                <w:szCs w:val="22"/>
              </w:rPr>
              <w:t>)</w:t>
            </w:r>
          </w:p>
        </w:tc>
        <w:tc>
          <w:tcPr>
            <w:tcW w:w="1594" w:type="dxa"/>
            <w:tcBorders>
              <w:bottom w:val="single" w:sz="4" w:space="0" w:color="auto"/>
            </w:tcBorders>
            <w:vAlign w:val="center"/>
          </w:tcPr>
          <w:p w:rsidR="00820F9A" w:rsidRPr="00800682" w:rsidRDefault="00820F9A" w:rsidP="002C4BBF">
            <w:pPr>
              <w:widowControl w:val="0"/>
              <w:jc w:val="center"/>
              <w:rPr>
                <w:sz w:val="22"/>
                <w:szCs w:val="22"/>
              </w:rPr>
            </w:pPr>
          </w:p>
        </w:tc>
        <w:tc>
          <w:tcPr>
            <w:tcW w:w="1595" w:type="dxa"/>
            <w:tcBorders>
              <w:bottom w:val="single" w:sz="4" w:space="0" w:color="auto"/>
            </w:tcBorders>
            <w:vAlign w:val="center"/>
          </w:tcPr>
          <w:p w:rsidR="00820F9A" w:rsidRPr="00800682" w:rsidRDefault="00820F9A" w:rsidP="002C4BBF">
            <w:pPr>
              <w:widowControl w:val="0"/>
              <w:jc w:val="center"/>
              <w:rPr>
                <w:sz w:val="22"/>
                <w:szCs w:val="22"/>
              </w:rPr>
            </w:pPr>
          </w:p>
        </w:tc>
        <w:tc>
          <w:tcPr>
            <w:tcW w:w="1594" w:type="dxa"/>
            <w:tcBorders>
              <w:bottom w:val="single" w:sz="4" w:space="0" w:color="auto"/>
            </w:tcBorders>
            <w:vAlign w:val="center"/>
          </w:tcPr>
          <w:p w:rsidR="00820F9A" w:rsidRPr="00800682" w:rsidRDefault="00820F9A" w:rsidP="002C4BBF">
            <w:pPr>
              <w:widowControl w:val="0"/>
              <w:jc w:val="center"/>
              <w:rPr>
                <w:sz w:val="22"/>
                <w:szCs w:val="22"/>
              </w:rPr>
            </w:pPr>
            <w:r w:rsidRPr="00800682">
              <w:rPr>
                <w:sz w:val="22"/>
                <w:szCs w:val="22"/>
              </w:rPr>
              <w:t>173,78</w:t>
            </w:r>
          </w:p>
        </w:tc>
        <w:tc>
          <w:tcPr>
            <w:tcW w:w="1454" w:type="dxa"/>
            <w:tcBorders>
              <w:bottom w:val="single" w:sz="4" w:space="0" w:color="auto"/>
            </w:tcBorders>
          </w:tcPr>
          <w:p w:rsidR="00820F9A" w:rsidRPr="00800682" w:rsidRDefault="00820F9A" w:rsidP="002C4BBF">
            <w:pPr>
              <w:widowControl w:val="0"/>
              <w:jc w:val="center"/>
              <w:rPr>
                <w:sz w:val="22"/>
                <w:szCs w:val="22"/>
              </w:rPr>
            </w:pPr>
          </w:p>
        </w:tc>
      </w:tr>
      <w:tr w:rsidR="00800682" w:rsidRPr="00800682" w:rsidTr="00910947">
        <w:tc>
          <w:tcPr>
            <w:tcW w:w="3261" w:type="dxa"/>
            <w:tcBorders>
              <w:bottom w:val="single" w:sz="4" w:space="0" w:color="auto"/>
            </w:tcBorders>
            <w:vAlign w:val="center"/>
          </w:tcPr>
          <w:p w:rsidR="00820F9A" w:rsidRPr="00800682" w:rsidRDefault="00820F9A" w:rsidP="000A18B7">
            <w:pPr>
              <w:widowControl w:val="0"/>
              <w:rPr>
                <w:sz w:val="22"/>
                <w:szCs w:val="22"/>
              </w:rPr>
            </w:pPr>
            <w:r w:rsidRPr="00800682">
              <w:rPr>
                <w:sz w:val="22"/>
                <w:szCs w:val="22"/>
              </w:rPr>
              <w:t xml:space="preserve">Аралықтың жоғарғы шегі (ең жоғарғы баға × </w:t>
            </w:r>
            <w:r w:rsidR="000A18B7" w:rsidRPr="00800682">
              <w:rPr>
                <w:sz w:val="22"/>
                <w:szCs w:val="22"/>
              </w:rPr>
              <w:t>масштаб коэффициент</w:t>
            </w:r>
            <w:r w:rsidR="000A18B7" w:rsidRPr="00800682">
              <w:rPr>
                <w:sz w:val="22"/>
                <w:szCs w:val="22"/>
                <w:lang w:val="kk-KZ"/>
              </w:rPr>
              <w:t>і</w:t>
            </w:r>
            <w:r w:rsidRPr="00800682">
              <w:rPr>
                <w:sz w:val="22"/>
                <w:szCs w:val="22"/>
              </w:rPr>
              <w:t>)</w:t>
            </w:r>
          </w:p>
        </w:tc>
        <w:tc>
          <w:tcPr>
            <w:tcW w:w="1594" w:type="dxa"/>
            <w:tcBorders>
              <w:bottom w:val="single" w:sz="4" w:space="0" w:color="auto"/>
            </w:tcBorders>
            <w:vAlign w:val="center"/>
          </w:tcPr>
          <w:p w:rsidR="00820F9A" w:rsidRPr="00800682" w:rsidRDefault="00820F9A" w:rsidP="002C4BBF">
            <w:pPr>
              <w:widowControl w:val="0"/>
              <w:jc w:val="center"/>
              <w:rPr>
                <w:sz w:val="22"/>
                <w:szCs w:val="22"/>
              </w:rPr>
            </w:pPr>
          </w:p>
        </w:tc>
        <w:tc>
          <w:tcPr>
            <w:tcW w:w="1595" w:type="dxa"/>
            <w:tcBorders>
              <w:bottom w:val="single" w:sz="4" w:space="0" w:color="auto"/>
            </w:tcBorders>
            <w:vAlign w:val="center"/>
          </w:tcPr>
          <w:p w:rsidR="00820F9A" w:rsidRPr="00800682" w:rsidRDefault="00820F9A" w:rsidP="002C4BBF">
            <w:pPr>
              <w:widowControl w:val="0"/>
              <w:jc w:val="center"/>
              <w:rPr>
                <w:sz w:val="22"/>
                <w:szCs w:val="22"/>
              </w:rPr>
            </w:pPr>
          </w:p>
        </w:tc>
        <w:tc>
          <w:tcPr>
            <w:tcW w:w="1594" w:type="dxa"/>
            <w:tcBorders>
              <w:bottom w:val="single" w:sz="4" w:space="0" w:color="auto"/>
            </w:tcBorders>
            <w:vAlign w:val="center"/>
          </w:tcPr>
          <w:p w:rsidR="00820F9A" w:rsidRPr="00800682" w:rsidRDefault="00820F9A" w:rsidP="002C4BBF">
            <w:pPr>
              <w:widowControl w:val="0"/>
              <w:jc w:val="center"/>
              <w:rPr>
                <w:sz w:val="22"/>
                <w:szCs w:val="22"/>
              </w:rPr>
            </w:pPr>
            <w:r w:rsidRPr="00800682">
              <w:rPr>
                <w:sz w:val="22"/>
                <w:szCs w:val="22"/>
              </w:rPr>
              <w:t>224,89</w:t>
            </w:r>
          </w:p>
        </w:tc>
        <w:tc>
          <w:tcPr>
            <w:tcW w:w="1454" w:type="dxa"/>
            <w:tcBorders>
              <w:bottom w:val="single" w:sz="4" w:space="0" w:color="auto"/>
            </w:tcBorders>
          </w:tcPr>
          <w:p w:rsidR="00820F9A" w:rsidRPr="00800682" w:rsidRDefault="00820F9A" w:rsidP="002C4BBF">
            <w:pPr>
              <w:widowControl w:val="0"/>
              <w:jc w:val="center"/>
              <w:rPr>
                <w:sz w:val="22"/>
                <w:szCs w:val="22"/>
              </w:rPr>
            </w:pPr>
          </w:p>
        </w:tc>
      </w:tr>
      <w:tr w:rsidR="00800682" w:rsidRPr="00800682" w:rsidTr="00910947">
        <w:tc>
          <w:tcPr>
            <w:tcW w:w="9498" w:type="dxa"/>
            <w:gridSpan w:val="5"/>
            <w:tcBorders>
              <w:top w:val="single" w:sz="4" w:space="0" w:color="auto"/>
              <w:left w:val="nil"/>
              <w:bottom w:val="nil"/>
              <w:right w:val="nil"/>
            </w:tcBorders>
            <w:vAlign w:val="center"/>
          </w:tcPr>
          <w:p w:rsidR="00820F9A" w:rsidRPr="00800682" w:rsidRDefault="00820F9A" w:rsidP="002C4BBF">
            <w:pPr>
              <w:widowControl w:val="0"/>
              <w:rPr>
                <w:i/>
                <w:iCs/>
                <w:sz w:val="22"/>
                <w:szCs w:val="22"/>
              </w:rPr>
            </w:pPr>
            <w:r w:rsidRPr="00800682">
              <w:rPr>
                <w:i/>
                <w:iCs/>
                <w:sz w:val="22"/>
                <w:szCs w:val="22"/>
                <w:u w:val="single"/>
              </w:rPr>
              <w:t>Нәтиже</w:t>
            </w:r>
            <w:r w:rsidRPr="00800682">
              <w:rPr>
                <w:i/>
                <w:iCs/>
                <w:sz w:val="22"/>
                <w:szCs w:val="22"/>
              </w:rPr>
              <w:t xml:space="preserve">: </w:t>
            </w:r>
          </w:p>
          <w:p w:rsidR="00820F9A" w:rsidRPr="00800682" w:rsidRDefault="00820F9A" w:rsidP="002C4BBF">
            <w:pPr>
              <w:widowControl w:val="0"/>
              <w:jc w:val="both"/>
              <w:rPr>
                <w:i/>
                <w:iCs/>
                <w:sz w:val="22"/>
                <w:szCs w:val="22"/>
              </w:rPr>
            </w:pPr>
            <w:r w:rsidRPr="00800682">
              <w:rPr>
                <w:i/>
                <w:iCs/>
                <w:sz w:val="22"/>
                <w:szCs w:val="22"/>
              </w:rPr>
              <w:t xml:space="preserve">«Шадринское» және «Коровье» сүтінің </w:t>
            </w:r>
            <w:r w:rsidRPr="00800682">
              <w:rPr>
                <w:i/>
                <w:iCs/>
                <w:sz w:val="22"/>
                <w:szCs w:val="22"/>
                <w:lang w:val="kk-KZ"/>
              </w:rPr>
              <w:t xml:space="preserve">есепті </w:t>
            </w:r>
            <w:r w:rsidRPr="00800682">
              <w:rPr>
                <w:i/>
                <w:iCs/>
                <w:sz w:val="22"/>
                <w:szCs w:val="22"/>
              </w:rPr>
              <w:t>бағасын тексеру.</w:t>
            </w:r>
          </w:p>
        </w:tc>
      </w:tr>
    </w:tbl>
    <w:p w:rsidR="004B2B8D" w:rsidRPr="00800682" w:rsidRDefault="004B2B8D" w:rsidP="004B2B8D">
      <w:pPr>
        <w:widowControl w:val="0"/>
      </w:pPr>
    </w:p>
    <w:p w:rsidR="004B2B8D" w:rsidRPr="00800682" w:rsidRDefault="004B2B8D" w:rsidP="004B2B8D">
      <w:pPr>
        <w:widowControl w:val="0"/>
      </w:pPr>
    </w:p>
    <w:p w:rsidR="00820F9A" w:rsidRPr="00800682" w:rsidRDefault="00820F9A" w:rsidP="00820F9A">
      <w:pPr>
        <w:pageBreakBefore/>
        <w:widowControl w:val="0"/>
        <w:ind w:left="5670"/>
        <w:rPr>
          <w:sz w:val="24"/>
          <w:szCs w:val="24"/>
        </w:rPr>
      </w:pPr>
      <w:r w:rsidRPr="00800682">
        <w:rPr>
          <w:sz w:val="24"/>
          <w:szCs w:val="24"/>
        </w:rPr>
        <w:lastRenderedPageBreak/>
        <w:t>Тұтыну бағасының индексін құру әдіснамасына 9-қосымша</w:t>
      </w:r>
    </w:p>
    <w:p w:rsidR="004B2B8D" w:rsidRPr="00800682" w:rsidRDefault="004B2B8D" w:rsidP="004B2B8D">
      <w:pPr>
        <w:widowControl w:val="0"/>
        <w:ind w:firstLine="709"/>
        <w:jc w:val="right"/>
        <w:rPr>
          <w:sz w:val="24"/>
          <w:szCs w:val="24"/>
        </w:rPr>
      </w:pPr>
    </w:p>
    <w:p w:rsidR="004B2B8D" w:rsidRPr="00800682" w:rsidRDefault="004B2B8D" w:rsidP="004B2B8D">
      <w:pPr>
        <w:widowControl w:val="0"/>
        <w:ind w:firstLine="709"/>
        <w:jc w:val="center"/>
        <w:rPr>
          <w:sz w:val="24"/>
          <w:szCs w:val="24"/>
          <w:lang w:val="kk-KZ"/>
        </w:rPr>
      </w:pPr>
      <w:r w:rsidRPr="00800682">
        <w:rPr>
          <w:sz w:val="24"/>
          <w:szCs w:val="24"/>
        </w:rPr>
        <w:t>Индекс дисперсиясы туралы есеп</w:t>
      </w:r>
    </w:p>
    <w:p w:rsidR="004B2B8D" w:rsidRPr="00800682" w:rsidRDefault="004B2B8D" w:rsidP="004B2B8D">
      <w:pPr>
        <w:widowControl w:val="0"/>
        <w:ind w:firstLine="709"/>
        <w:jc w:val="right"/>
        <w:rPr>
          <w:sz w:val="24"/>
          <w:szCs w:val="24"/>
        </w:rPr>
      </w:pPr>
    </w:p>
    <w:p w:rsidR="004B2B8D" w:rsidRPr="00800682" w:rsidRDefault="004B2B8D" w:rsidP="004B2B8D">
      <w:pPr>
        <w:widowControl w:val="0"/>
        <w:rPr>
          <w:sz w:val="22"/>
          <w:szCs w:val="22"/>
        </w:rPr>
      </w:pPr>
      <w:r w:rsidRPr="00800682">
        <w:rPr>
          <w:sz w:val="22"/>
          <w:szCs w:val="22"/>
        </w:rPr>
        <w:t>Ультрапастерленген, стерильденген сүт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559"/>
        <w:gridCol w:w="1559"/>
        <w:gridCol w:w="1559"/>
        <w:gridCol w:w="1419"/>
      </w:tblGrid>
      <w:tr w:rsidR="00800682" w:rsidRPr="00800682" w:rsidTr="00910947">
        <w:trPr>
          <w:trHeight w:val="762"/>
        </w:trPr>
        <w:tc>
          <w:tcPr>
            <w:tcW w:w="3402" w:type="dxa"/>
            <w:tcBorders>
              <w:top w:val="single" w:sz="4" w:space="0" w:color="auto"/>
            </w:tcBorders>
            <w:vAlign w:val="center"/>
          </w:tcPr>
          <w:p w:rsidR="00820F9A" w:rsidRPr="00800682" w:rsidRDefault="00820F9A" w:rsidP="002C4BBF">
            <w:pPr>
              <w:widowControl w:val="0"/>
              <w:jc w:val="center"/>
              <w:rPr>
                <w:sz w:val="22"/>
                <w:szCs w:val="22"/>
              </w:rPr>
            </w:pPr>
            <w:r w:rsidRPr="00800682">
              <w:rPr>
                <w:sz w:val="22"/>
                <w:szCs w:val="22"/>
              </w:rPr>
              <w:t>Тауар сипаттамасы</w:t>
            </w:r>
          </w:p>
        </w:tc>
        <w:tc>
          <w:tcPr>
            <w:tcW w:w="1559" w:type="dxa"/>
            <w:tcBorders>
              <w:top w:val="single" w:sz="4" w:space="0" w:color="auto"/>
            </w:tcBorders>
            <w:vAlign w:val="center"/>
          </w:tcPr>
          <w:p w:rsidR="00820F9A" w:rsidRPr="00800682" w:rsidRDefault="00820F9A" w:rsidP="002C4BBF">
            <w:pPr>
              <w:widowControl w:val="0"/>
              <w:jc w:val="center"/>
              <w:rPr>
                <w:sz w:val="22"/>
                <w:szCs w:val="22"/>
              </w:rPr>
            </w:pPr>
            <w:r w:rsidRPr="00800682">
              <w:rPr>
                <w:sz w:val="22"/>
                <w:szCs w:val="22"/>
              </w:rPr>
              <w:t>Өткен айдың бағасы</w:t>
            </w:r>
          </w:p>
        </w:tc>
        <w:tc>
          <w:tcPr>
            <w:tcW w:w="1559" w:type="dxa"/>
            <w:tcBorders>
              <w:top w:val="single" w:sz="4" w:space="0" w:color="auto"/>
            </w:tcBorders>
            <w:vAlign w:val="center"/>
          </w:tcPr>
          <w:p w:rsidR="00820F9A" w:rsidRPr="00800682" w:rsidRDefault="00820F9A" w:rsidP="002C4BBF">
            <w:pPr>
              <w:widowControl w:val="0"/>
              <w:jc w:val="center"/>
              <w:rPr>
                <w:sz w:val="22"/>
                <w:szCs w:val="22"/>
              </w:rPr>
            </w:pPr>
            <w:r w:rsidRPr="00800682">
              <w:rPr>
                <w:sz w:val="22"/>
                <w:szCs w:val="22"/>
              </w:rPr>
              <w:t>Есепті айдың бағасы</w:t>
            </w:r>
          </w:p>
        </w:tc>
        <w:tc>
          <w:tcPr>
            <w:tcW w:w="1559" w:type="dxa"/>
            <w:tcBorders>
              <w:top w:val="single" w:sz="4" w:space="0" w:color="auto"/>
            </w:tcBorders>
            <w:vAlign w:val="center"/>
          </w:tcPr>
          <w:p w:rsidR="00820F9A" w:rsidRPr="00800682" w:rsidRDefault="00820F9A" w:rsidP="002C4BBF">
            <w:pPr>
              <w:widowControl w:val="0"/>
              <w:jc w:val="center"/>
              <w:rPr>
                <w:sz w:val="22"/>
                <w:szCs w:val="22"/>
              </w:rPr>
            </w:pPr>
            <w:r w:rsidRPr="00800682">
              <w:rPr>
                <w:sz w:val="22"/>
                <w:szCs w:val="22"/>
              </w:rPr>
              <w:t>Баға салыстырымы</w:t>
            </w:r>
          </w:p>
        </w:tc>
        <w:tc>
          <w:tcPr>
            <w:tcW w:w="1419" w:type="dxa"/>
            <w:tcBorders>
              <w:top w:val="single" w:sz="4" w:space="0" w:color="auto"/>
            </w:tcBorders>
            <w:vAlign w:val="center"/>
          </w:tcPr>
          <w:p w:rsidR="00820F9A" w:rsidRPr="00800682" w:rsidRDefault="00820F9A" w:rsidP="002C4BBF">
            <w:pPr>
              <w:widowControl w:val="0"/>
              <w:tabs>
                <w:tab w:val="left" w:pos="742"/>
              </w:tabs>
              <w:jc w:val="center"/>
              <w:rPr>
                <w:sz w:val="22"/>
                <w:szCs w:val="22"/>
              </w:rPr>
            </w:pPr>
            <w:r w:rsidRPr="00800682">
              <w:rPr>
                <w:sz w:val="22"/>
                <w:szCs w:val="22"/>
              </w:rPr>
              <w:t>Аралыққа тиістілігі</w:t>
            </w:r>
          </w:p>
        </w:tc>
      </w:tr>
      <w:tr w:rsidR="00800682" w:rsidRPr="00800682" w:rsidTr="00910947">
        <w:trPr>
          <w:trHeight w:val="470"/>
        </w:trPr>
        <w:tc>
          <w:tcPr>
            <w:tcW w:w="3402"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Мое 3,2% Косми Қостанай</w:t>
            </w:r>
          </w:p>
        </w:tc>
        <w:tc>
          <w:tcPr>
            <w:tcW w:w="1559" w:type="dxa"/>
            <w:vAlign w:val="center"/>
          </w:tcPr>
          <w:p w:rsidR="00820F9A" w:rsidRPr="00800682" w:rsidRDefault="00820F9A" w:rsidP="002C4BBF">
            <w:pPr>
              <w:widowControl w:val="0"/>
              <w:jc w:val="center"/>
              <w:rPr>
                <w:sz w:val="22"/>
                <w:szCs w:val="22"/>
              </w:rPr>
            </w:pPr>
            <w:r w:rsidRPr="00800682">
              <w:rPr>
                <w:sz w:val="22"/>
                <w:szCs w:val="22"/>
              </w:rPr>
              <w:t>200</w:t>
            </w:r>
          </w:p>
        </w:tc>
        <w:tc>
          <w:tcPr>
            <w:tcW w:w="1559" w:type="dxa"/>
            <w:vAlign w:val="center"/>
          </w:tcPr>
          <w:p w:rsidR="00820F9A" w:rsidRPr="00800682" w:rsidRDefault="00820F9A" w:rsidP="002C4BBF">
            <w:pPr>
              <w:widowControl w:val="0"/>
              <w:jc w:val="center"/>
              <w:rPr>
                <w:sz w:val="22"/>
                <w:szCs w:val="22"/>
              </w:rPr>
            </w:pPr>
            <w:r w:rsidRPr="00800682">
              <w:rPr>
                <w:sz w:val="22"/>
                <w:szCs w:val="22"/>
              </w:rPr>
              <w:t>220</w:t>
            </w:r>
          </w:p>
        </w:tc>
        <w:tc>
          <w:tcPr>
            <w:tcW w:w="1559" w:type="dxa"/>
            <w:vAlign w:val="center"/>
          </w:tcPr>
          <w:p w:rsidR="00820F9A" w:rsidRPr="00800682" w:rsidRDefault="00820F9A" w:rsidP="002C4BBF">
            <w:pPr>
              <w:widowControl w:val="0"/>
              <w:jc w:val="center"/>
              <w:rPr>
                <w:sz w:val="22"/>
                <w:szCs w:val="22"/>
              </w:rPr>
            </w:pPr>
            <w:r w:rsidRPr="00800682">
              <w:rPr>
                <w:sz w:val="22"/>
                <w:szCs w:val="22"/>
              </w:rPr>
              <w:t>1,1000</w:t>
            </w:r>
          </w:p>
        </w:tc>
        <w:tc>
          <w:tcPr>
            <w:tcW w:w="1419"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c>
          <w:tcPr>
            <w:tcW w:w="3402"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Шадринское 3,2% Ресей</w:t>
            </w:r>
          </w:p>
        </w:tc>
        <w:tc>
          <w:tcPr>
            <w:tcW w:w="1559" w:type="dxa"/>
            <w:vAlign w:val="center"/>
          </w:tcPr>
          <w:p w:rsidR="00820F9A" w:rsidRPr="00800682" w:rsidRDefault="00820F9A" w:rsidP="002C4BBF">
            <w:pPr>
              <w:widowControl w:val="0"/>
              <w:jc w:val="center"/>
              <w:rPr>
                <w:sz w:val="22"/>
                <w:szCs w:val="22"/>
              </w:rPr>
            </w:pPr>
            <w:r w:rsidRPr="00800682">
              <w:rPr>
                <w:sz w:val="22"/>
                <w:szCs w:val="22"/>
              </w:rPr>
              <w:t>170</w:t>
            </w:r>
          </w:p>
        </w:tc>
        <w:tc>
          <w:tcPr>
            <w:tcW w:w="1559" w:type="dxa"/>
            <w:vAlign w:val="center"/>
          </w:tcPr>
          <w:p w:rsidR="00820F9A" w:rsidRPr="00800682" w:rsidRDefault="00820F9A" w:rsidP="002C4BBF">
            <w:pPr>
              <w:widowControl w:val="0"/>
              <w:jc w:val="center"/>
              <w:rPr>
                <w:sz w:val="22"/>
                <w:szCs w:val="22"/>
              </w:rPr>
            </w:pPr>
            <w:r w:rsidRPr="00800682">
              <w:rPr>
                <w:sz w:val="22"/>
                <w:szCs w:val="22"/>
              </w:rPr>
              <w:t>172</w:t>
            </w:r>
          </w:p>
        </w:tc>
        <w:tc>
          <w:tcPr>
            <w:tcW w:w="1559" w:type="dxa"/>
            <w:vAlign w:val="center"/>
          </w:tcPr>
          <w:p w:rsidR="00820F9A" w:rsidRPr="00800682" w:rsidRDefault="00820F9A" w:rsidP="002C4BBF">
            <w:pPr>
              <w:widowControl w:val="0"/>
              <w:jc w:val="center"/>
              <w:rPr>
                <w:sz w:val="22"/>
                <w:szCs w:val="22"/>
              </w:rPr>
            </w:pPr>
            <w:r w:rsidRPr="00800682">
              <w:rPr>
                <w:sz w:val="22"/>
                <w:szCs w:val="22"/>
              </w:rPr>
              <w:t>1,0118</w:t>
            </w:r>
          </w:p>
        </w:tc>
        <w:tc>
          <w:tcPr>
            <w:tcW w:w="1419" w:type="dxa"/>
            <w:vAlign w:val="center"/>
          </w:tcPr>
          <w:p w:rsidR="00820F9A" w:rsidRPr="00800682" w:rsidRDefault="00820F9A" w:rsidP="002C4BBF">
            <w:pPr>
              <w:widowControl w:val="0"/>
              <w:jc w:val="center"/>
              <w:rPr>
                <w:b/>
                <w:bCs/>
                <w:sz w:val="22"/>
                <w:szCs w:val="22"/>
              </w:rPr>
            </w:pPr>
            <w:r w:rsidRPr="00800682">
              <w:rPr>
                <w:b/>
                <w:bCs/>
                <w:sz w:val="22"/>
                <w:szCs w:val="22"/>
              </w:rPr>
              <w:t>+</w:t>
            </w:r>
          </w:p>
        </w:tc>
      </w:tr>
      <w:tr w:rsidR="00800682" w:rsidRPr="00800682" w:rsidTr="00910947">
        <w:trPr>
          <w:trHeight w:val="474"/>
        </w:trPr>
        <w:tc>
          <w:tcPr>
            <w:tcW w:w="3402"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Одари 3,2% Көкшетау</w:t>
            </w:r>
          </w:p>
        </w:tc>
        <w:tc>
          <w:tcPr>
            <w:tcW w:w="1559" w:type="dxa"/>
            <w:vAlign w:val="center"/>
          </w:tcPr>
          <w:p w:rsidR="00820F9A" w:rsidRPr="00800682" w:rsidRDefault="00820F9A" w:rsidP="002C4BBF">
            <w:pPr>
              <w:widowControl w:val="0"/>
              <w:jc w:val="center"/>
              <w:rPr>
                <w:sz w:val="22"/>
                <w:szCs w:val="22"/>
              </w:rPr>
            </w:pPr>
            <w:r w:rsidRPr="00800682">
              <w:rPr>
                <w:sz w:val="22"/>
                <w:szCs w:val="22"/>
              </w:rPr>
              <w:t>220</w:t>
            </w:r>
          </w:p>
        </w:tc>
        <w:tc>
          <w:tcPr>
            <w:tcW w:w="1559" w:type="dxa"/>
            <w:vAlign w:val="center"/>
          </w:tcPr>
          <w:p w:rsidR="00820F9A" w:rsidRPr="00800682" w:rsidRDefault="00820F9A" w:rsidP="002C4BBF">
            <w:pPr>
              <w:widowControl w:val="0"/>
              <w:jc w:val="center"/>
              <w:rPr>
                <w:sz w:val="22"/>
                <w:szCs w:val="22"/>
              </w:rPr>
            </w:pPr>
            <w:r w:rsidRPr="00800682">
              <w:rPr>
                <w:sz w:val="22"/>
                <w:szCs w:val="22"/>
              </w:rPr>
              <w:t>220</w:t>
            </w:r>
          </w:p>
        </w:tc>
        <w:tc>
          <w:tcPr>
            <w:tcW w:w="1559" w:type="dxa"/>
            <w:vAlign w:val="center"/>
          </w:tcPr>
          <w:p w:rsidR="00820F9A" w:rsidRPr="00800682" w:rsidRDefault="00820F9A" w:rsidP="002C4BBF">
            <w:pPr>
              <w:widowControl w:val="0"/>
              <w:jc w:val="center"/>
              <w:rPr>
                <w:sz w:val="22"/>
                <w:szCs w:val="22"/>
              </w:rPr>
            </w:pPr>
            <w:r w:rsidRPr="00800682">
              <w:rPr>
                <w:sz w:val="22"/>
                <w:szCs w:val="22"/>
              </w:rPr>
              <w:t>1,0000</w:t>
            </w:r>
          </w:p>
        </w:tc>
        <w:tc>
          <w:tcPr>
            <w:tcW w:w="1419"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rPr>
          <w:trHeight w:val="541"/>
        </w:trPr>
        <w:tc>
          <w:tcPr>
            <w:tcW w:w="3402" w:type="dxa"/>
            <w:vAlign w:val="center"/>
          </w:tcPr>
          <w:p w:rsidR="00820F9A" w:rsidRPr="00800682" w:rsidRDefault="00820F9A" w:rsidP="002C4BBF">
            <w:pPr>
              <w:widowControl w:val="0"/>
              <w:jc w:val="both"/>
              <w:rPr>
                <w:sz w:val="22"/>
                <w:szCs w:val="22"/>
              </w:rPr>
            </w:pPr>
            <w:r w:rsidRPr="00800682">
              <w:rPr>
                <w:sz w:val="22"/>
                <w:szCs w:val="22"/>
              </w:rPr>
              <w:t xml:space="preserve">Ультрапастерленген, тетрапакет </w:t>
            </w:r>
            <w:r w:rsidRPr="00800682">
              <w:rPr>
                <w:sz w:val="22"/>
                <w:szCs w:val="22"/>
                <w:lang w:val="en-US"/>
              </w:rPr>
              <w:t>Lact</w:t>
            </w:r>
            <w:smartTag w:uri="urn:schemas-microsoft-com:office:smarttags" w:element="PersonName">
              <w:r w:rsidRPr="00800682">
                <w:rPr>
                  <w:sz w:val="22"/>
                  <w:szCs w:val="22"/>
                  <w:lang w:val="en-US"/>
                </w:rPr>
                <w:t>e</w:t>
              </w:r>
            </w:smartTag>
            <w:r w:rsidRPr="00800682">
              <w:rPr>
                <w:sz w:val="22"/>
                <w:szCs w:val="22"/>
                <w:lang w:val="en-US"/>
              </w:rPr>
              <w:t>l</w:t>
            </w:r>
            <w:r w:rsidRPr="00800682">
              <w:rPr>
                <w:sz w:val="22"/>
                <w:szCs w:val="22"/>
              </w:rPr>
              <w:t xml:space="preserve"> 3,2% «Фудмастер» Алматы</w:t>
            </w:r>
          </w:p>
        </w:tc>
        <w:tc>
          <w:tcPr>
            <w:tcW w:w="1559" w:type="dxa"/>
            <w:vAlign w:val="center"/>
          </w:tcPr>
          <w:p w:rsidR="00820F9A" w:rsidRPr="00800682" w:rsidRDefault="00820F9A" w:rsidP="002C4BBF">
            <w:pPr>
              <w:widowControl w:val="0"/>
              <w:jc w:val="center"/>
              <w:rPr>
                <w:sz w:val="22"/>
                <w:szCs w:val="22"/>
              </w:rPr>
            </w:pPr>
            <w:r w:rsidRPr="00800682">
              <w:rPr>
                <w:sz w:val="22"/>
                <w:szCs w:val="22"/>
              </w:rPr>
              <w:t>210</w:t>
            </w:r>
          </w:p>
        </w:tc>
        <w:tc>
          <w:tcPr>
            <w:tcW w:w="1559" w:type="dxa"/>
            <w:vAlign w:val="center"/>
          </w:tcPr>
          <w:p w:rsidR="00820F9A" w:rsidRPr="00800682" w:rsidRDefault="00820F9A" w:rsidP="002C4BBF">
            <w:pPr>
              <w:widowControl w:val="0"/>
              <w:jc w:val="center"/>
              <w:rPr>
                <w:sz w:val="22"/>
                <w:szCs w:val="22"/>
              </w:rPr>
            </w:pPr>
            <w:r w:rsidRPr="00800682">
              <w:rPr>
                <w:sz w:val="22"/>
                <w:szCs w:val="22"/>
              </w:rPr>
              <w:t>210</w:t>
            </w:r>
          </w:p>
        </w:tc>
        <w:tc>
          <w:tcPr>
            <w:tcW w:w="1559" w:type="dxa"/>
            <w:vAlign w:val="center"/>
          </w:tcPr>
          <w:p w:rsidR="00820F9A" w:rsidRPr="00800682" w:rsidRDefault="00820F9A" w:rsidP="002C4BBF">
            <w:pPr>
              <w:widowControl w:val="0"/>
              <w:jc w:val="center"/>
              <w:rPr>
                <w:sz w:val="22"/>
                <w:szCs w:val="22"/>
              </w:rPr>
            </w:pPr>
            <w:r w:rsidRPr="00800682">
              <w:rPr>
                <w:sz w:val="22"/>
                <w:szCs w:val="22"/>
              </w:rPr>
              <w:t>1,0000</w:t>
            </w:r>
          </w:p>
        </w:tc>
        <w:tc>
          <w:tcPr>
            <w:tcW w:w="1419"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c>
          <w:tcPr>
            <w:tcW w:w="3402"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Коровье 3,2% Фудмастер Алматы</w:t>
            </w:r>
          </w:p>
        </w:tc>
        <w:tc>
          <w:tcPr>
            <w:tcW w:w="1559" w:type="dxa"/>
            <w:vAlign w:val="center"/>
          </w:tcPr>
          <w:p w:rsidR="00820F9A" w:rsidRPr="00800682" w:rsidRDefault="00820F9A" w:rsidP="002C4BBF">
            <w:pPr>
              <w:widowControl w:val="0"/>
              <w:jc w:val="center"/>
              <w:rPr>
                <w:sz w:val="22"/>
                <w:szCs w:val="22"/>
              </w:rPr>
            </w:pPr>
            <w:r w:rsidRPr="00800682">
              <w:rPr>
                <w:sz w:val="22"/>
                <w:szCs w:val="22"/>
              </w:rPr>
              <w:t>210</w:t>
            </w:r>
          </w:p>
        </w:tc>
        <w:tc>
          <w:tcPr>
            <w:tcW w:w="1559" w:type="dxa"/>
            <w:vAlign w:val="center"/>
          </w:tcPr>
          <w:p w:rsidR="00820F9A" w:rsidRPr="00800682" w:rsidRDefault="00820F9A" w:rsidP="002C4BBF">
            <w:pPr>
              <w:widowControl w:val="0"/>
              <w:jc w:val="center"/>
              <w:rPr>
                <w:sz w:val="22"/>
                <w:szCs w:val="22"/>
              </w:rPr>
            </w:pPr>
            <w:r w:rsidRPr="00800682">
              <w:rPr>
                <w:sz w:val="22"/>
                <w:szCs w:val="22"/>
              </w:rPr>
              <w:t>225</w:t>
            </w:r>
          </w:p>
        </w:tc>
        <w:tc>
          <w:tcPr>
            <w:tcW w:w="1559" w:type="dxa"/>
            <w:vAlign w:val="center"/>
          </w:tcPr>
          <w:p w:rsidR="00820F9A" w:rsidRPr="00800682" w:rsidRDefault="00820F9A" w:rsidP="002C4BBF">
            <w:pPr>
              <w:widowControl w:val="0"/>
              <w:jc w:val="center"/>
              <w:rPr>
                <w:bCs/>
                <w:sz w:val="22"/>
                <w:szCs w:val="22"/>
              </w:rPr>
            </w:pPr>
            <w:r w:rsidRPr="00800682">
              <w:rPr>
                <w:bCs/>
                <w:sz w:val="22"/>
                <w:szCs w:val="22"/>
              </w:rPr>
              <w:t>1,0714</w:t>
            </w:r>
          </w:p>
        </w:tc>
        <w:tc>
          <w:tcPr>
            <w:tcW w:w="1419" w:type="dxa"/>
            <w:vAlign w:val="center"/>
          </w:tcPr>
          <w:p w:rsidR="00820F9A" w:rsidRPr="00800682" w:rsidRDefault="00820F9A" w:rsidP="002C4BBF">
            <w:pPr>
              <w:widowControl w:val="0"/>
              <w:jc w:val="center"/>
              <w:rPr>
                <w:bCs/>
                <w:sz w:val="22"/>
                <w:szCs w:val="22"/>
              </w:rPr>
            </w:pPr>
            <w:r w:rsidRPr="00800682">
              <w:rPr>
                <w:bCs/>
                <w:sz w:val="22"/>
                <w:szCs w:val="22"/>
              </w:rPr>
              <w:t>-</w:t>
            </w:r>
          </w:p>
        </w:tc>
      </w:tr>
      <w:tr w:rsidR="00800682" w:rsidRPr="00800682" w:rsidTr="00910947">
        <w:tc>
          <w:tcPr>
            <w:tcW w:w="3402"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Айналайын 3,2% Алматы</w:t>
            </w:r>
          </w:p>
        </w:tc>
        <w:tc>
          <w:tcPr>
            <w:tcW w:w="1559" w:type="dxa"/>
            <w:vAlign w:val="center"/>
          </w:tcPr>
          <w:p w:rsidR="00820F9A" w:rsidRPr="00800682" w:rsidRDefault="00820F9A" w:rsidP="002C4BBF">
            <w:pPr>
              <w:widowControl w:val="0"/>
              <w:jc w:val="center"/>
              <w:rPr>
                <w:sz w:val="22"/>
                <w:szCs w:val="22"/>
              </w:rPr>
            </w:pPr>
            <w:r w:rsidRPr="00800682">
              <w:rPr>
                <w:sz w:val="22"/>
                <w:szCs w:val="22"/>
              </w:rPr>
              <w:t>200</w:t>
            </w:r>
          </w:p>
        </w:tc>
        <w:tc>
          <w:tcPr>
            <w:tcW w:w="1559" w:type="dxa"/>
            <w:vAlign w:val="center"/>
          </w:tcPr>
          <w:p w:rsidR="00820F9A" w:rsidRPr="00800682" w:rsidRDefault="00820F9A" w:rsidP="002C4BBF">
            <w:pPr>
              <w:widowControl w:val="0"/>
              <w:jc w:val="center"/>
              <w:rPr>
                <w:sz w:val="22"/>
                <w:szCs w:val="22"/>
              </w:rPr>
            </w:pPr>
            <w:r w:rsidRPr="00800682">
              <w:rPr>
                <w:sz w:val="22"/>
                <w:szCs w:val="22"/>
              </w:rPr>
              <w:t>200</w:t>
            </w:r>
          </w:p>
        </w:tc>
        <w:tc>
          <w:tcPr>
            <w:tcW w:w="1559" w:type="dxa"/>
            <w:vAlign w:val="center"/>
          </w:tcPr>
          <w:p w:rsidR="00820F9A" w:rsidRPr="00800682" w:rsidRDefault="00820F9A" w:rsidP="002C4BBF">
            <w:pPr>
              <w:widowControl w:val="0"/>
              <w:jc w:val="center"/>
              <w:rPr>
                <w:sz w:val="22"/>
                <w:szCs w:val="22"/>
              </w:rPr>
            </w:pPr>
            <w:r w:rsidRPr="00800682">
              <w:rPr>
                <w:sz w:val="22"/>
                <w:szCs w:val="22"/>
              </w:rPr>
              <w:t>1,0000</w:t>
            </w:r>
          </w:p>
        </w:tc>
        <w:tc>
          <w:tcPr>
            <w:tcW w:w="1419"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c>
          <w:tcPr>
            <w:tcW w:w="3402"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Мое 3,2% Қостанай</w:t>
            </w:r>
          </w:p>
        </w:tc>
        <w:tc>
          <w:tcPr>
            <w:tcW w:w="1559" w:type="dxa"/>
            <w:vAlign w:val="center"/>
          </w:tcPr>
          <w:p w:rsidR="00820F9A" w:rsidRPr="00800682" w:rsidRDefault="00820F9A" w:rsidP="002C4BBF">
            <w:pPr>
              <w:widowControl w:val="0"/>
              <w:jc w:val="center"/>
              <w:rPr>
                <w:sz w:val="22"/>
                <w:szCs w:val="22"/>
              </w:rPr>
            </w:pPr>
            <w:r w:rsidRPr="00800682">
              <w:rPr>
                <w:sz w:val="22"/>
                <w:szCs w:val="22"/>
              </w:rPr>
              <w:t>195</w:t>
            </w:r>
          </w:p>
        </w:tc>
        <w:tc>
          <w:tcPr>
            <w:tcW w:w="1559" w:type="dxa"/>
            <w:vAlign w:val="center"/>
          </w:tcPr>
          <w:p w:rsidR="00820F9A" w:rsidRPr="00800682" w:rsidRDefault="00820F9A" w:rsidP="002C4BBF">
            <w:pPr>
              <w:widowControl w:val="0"/>
              <w:jc w:val="center"/>
              <w:rPr>
                <w:sz w:val="22"/>
                <w:szCs w:val="22"/>
                <w:lang w:val="kk-KZ"/>
              </w:rPr>
            </w:pPr>
            <w:r w:rsidRPr="00800682">
              <w:rPr>
                <w:sz w:val="22"/>
                <w:szCs w:val="22"/>
              </w:rPr>
              <w:t>19</w:t>
            </w:r>
            <w:r w:rsidRPr="00800682">
              <w:rPr>
                <w:sz w:val="22"/>
                <w:szCs w:val="22"/>
                <w:lang w:val="kk-KZ"/>
              </w:rPr>
              <w:t>2</w:t>
            </w:r>
          </w:p>
        </w:tc>
        <w:tc>
          <w:tcPr>
            <w:tcW w:w="1559" w:type="dxa"/>
            <w:vAlign w:val="center"/>
          </w:tcPr>
          <w:p w:rsidR="00820F9A" w:rsidRPr="00800682" w:rsidRDefault="00820F9A" w:rsidP="002C4BBF">
            <w:pPr>
              <w:widowControl w:val="0"/>
              <w:jc w:val="center"/>
              <w:rPr>
                <w:sz w:val="22"/>
                <w:szCs w:val="22"/>
                <w:lang w:val="kk-KZ"/>
              </w:rPr>
            </w:pPr>
            <w:r w:rsidRPr="00800682">
              <w:rPr>
                <w:sz w:val="22"/>
                <w:szCs w:val="22"/>
                <w:lang w:val="kk-KZ"/>
              </w:rPr>
              <w:t>0,9846</w:t>
            </w:r>
          </w:p>
        </w:tc>
        <w:tc>
          <w:tcPr>
            <w:tcW w:w="1419"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c>
          <w:tcPr>
            <w:tcW w:w="3402" w:type="dxa"/>
            <w:vAlign w:val="center"/>
          </w:tcPr>
          <w:p w:rsidR="00820F9A" w:rsidRPr="00800682" w:rsidRDefault="00820F9A" w:rsidP="002C4BBF">
            <w:pPr>
              <w:widowControl w:val="0"/>
              <w:jc w:val="both"/>
              <w:rPr>
                <w:sz w:val="22"/>
                <w:szCs w:val="22"/>
              </w:rPr>
            </w:pPr>
            <w:r w:rsidRPr="00800682">
              <w:rPr>
                <w:sz w:val="22"/>
                <w:szCs w:val="22"/>
              </w:rPr>
              <w:t>Ультрапастерленген, тетрапакет Мумуня 3,2% Алматы</w:t>
            </w:r>
          </w:p>
        </w:tc>
        <w:tc>
          <w:tcPr>
            <w:tcW w:w="1559" w:type="dxa"/>
            <w:vAlign w:val="center"/>
          </w:tcPr>
          <w:p w:rsidR="00820F9A" w:rsidRPr="00800682" w:rsidRDefault="00820F9A" w:rsidP="002C4BBF">
            <w:pPr>
              <w:widowControl w:val="0"/>
              <w:jc w:val="center"/>
              <w:rPr>
                <w:sz w:val="22"/>
                <w:szCs w:val="22"/>
              </w:rPr>
            </w:pPr>
            <w:r w:rsidRPr="00800682">
              <w:rPr>
                <w:sz w:val="22"/>
                <w:szCs w:val="22"/>
              </w:rPr>
              <w:t>195</w:t>
            </w:r>
          </w:p>
        </w:tc>
        <w:tc>
          <w:tcPr>
            <w:tcW w:w="1559" w:type="dxa"/>
            <w:vAlign w:val="center"/>
          </w:tcPr>
          <w:p w:rsidR="00820F9A" w:rsidRPr="00800682" w:rsidRDefault="00820F9A" w:rsidP="002C4BBF">
            <w:pPr>
              <w:widowControl w:val="0"/>
              <w:jc w:val="center"/>
              <w:rPr>
                <w:sz w:val="22"/>
                <w:szCs w:val="22"/>
              </w:rPr>
            </w:pPr>
            <w:r w:rsidRPr="00800682">
              <w:rPr>
                <w:sz w:val="22"/>
                <w:szCs w:val="22"/>
              </w:rPr>
              <w:t>195</w:t>
            </w:r>
          </w:p>
        </w:tc>
        <w:tc>
          <w:tcPr>
            <w:tcW w:w="1559" w:type="dxa"/>
            <w:vAlign w:val="center"/>
          </w:tcPr>
          <w:p w:rsidR="00820F9A" w:rsidRPr="00800682" w:rsidRDefault="00820F9A" w:rsidP="002C4BBF">
            <w:pPr>
              <w:widowControl w:val="0"/>
              <w:jc w:val="center"/>
              <w:rPr>
                <w:sz w:val="22"/>
                <w:szCs w:val="22"/>
              </w:rPr>
            </w:pPr>
            <w:r w:rsidRPr="00800682">
              <w:rPr>
                <w:sz w:val="22"/>
                <w:szCs w:val="22"/>
              </w:rPr>
              <w:t>1,0000</w:t>
            </w:r>
          </w:p>
        </w:tc>
        <w:tc>
          <w:tcPr>
            <w:tcW w:w="1419" w:type="dxa"/>
            <w:vAlign w:val="center"/>
          </w:tcPr>
          <w:p w:rsidR="00820F9A" w:rsidRPr="00800682" w:rsidRDefault="00820F9A" w:rsidP="002C4BBF">
            <w:pPr>
              <w:widowControl w:val="0"/>
              <w:jc w:val="center"/>
              <w:rPr>
                <w:sz w:val="22"/>
                <w:szCs w:val="22"/>
              </w:rPr>
            </w:pPr>
            <w:r w:rsidRPr="00800682">
              <w:rPr>
                <w:sz w:val="22"/>
                <w:szCs w:val="22"/>
              </w:rPr>
              <w:t>+</w:t>
            </w:r>
          </w:p>
        </w:tc>
      </w:tr>
      <w:tr w:rsidR="00800682" w:rsidRPr="00800682" w:rsidTr="00910947">
        <w:trPr>
          <w:trHeight w:val="285"/>
        </w:trPr>
        <w:tc>
          <w:tcPr>
            <w:tcW w:w="3402" w:type="dxa"/>
            <w:vAlign w:val="center"/>
          </w:tcPr>
          <w:p w:rsidR="00B64925" w:rsidRPr="00800682" w:rsidRDefault="00B64925" w:rsidP="002C4BBF">
            <w:pPr>
              <w:widowControl w:val="0"/>
              <w:jc w:val="both"/>
              <w:rPr>
                <w:bCs/>
                <w:sz w:val="22"/>
                <w:szCs w:val="22"/>
              </w:rPr>
            </w:pPr>
            <w:r w:rsidRPr="00800682">
              <w:rPr>
                <w:sz w:val="22"/>
                <w:szCs w:val="22"/>
              </w:rPr>
              <w:t>Ультрапастерленген сүт</w:t>
            </w:r>
          </w:p>
        </w:tc>
        <w:tc>
          <w:tcPr>
            <w:tcW w:w="1559" w:type="dxa"/>
            <w:vAlign w:val="center"/>
          </w:tcPr>
          <w:p w:rsidR="00B64925" w:rsidRPr="00800682" w:rsidRDefault="00B64925" w:rsidP="002C4BBF">
            <w:pPr>
              <w:widowControl w:val="0"/>
              <w:jc w:val="center"/>
              <w:rPr>
                <w:bCs/>
                <w:sz w:val="22"/>
                <w:szCs w:val="22"/>
              </w:rPr>
            </w:pPr>
          </w:p>
        </w:tc>
        <w:tc>
          <w:tcPr>
            <w:tcW w:w="1559" w:type="dxa"/>
            <w:vAlign w:val="center"/>
          </w:tcPr>
          <w:p w:rsidR="00B64925" w:rsidRPr="00800682" w:rsidRDefault="00B64925" w:rsidP="002C4BBF">
            <w:pPr>
              <w:widowControl w:val="0"/>
              <w:jc w:val="center"/>
              <w:rPr>
                <w:bCs/>
                <w:sz w:val="22"/>
                <w:szCs w:val="22"/>
              </w:rPr>
            </w:pPr>
          </w:p>
        </w:tc>
        <w:tc>
          <w:tcPr>
            <w:tcW w:w="1559" w:type="dxa"/>
            <w:vAlign w:val="center"/>
          </w:tcPr>
          <w:p w:rsidR="00B64925" w:rsidRPr="00800682" w:rsidRDefault="00B64925" w:rsidP="00C97D50">
            <w:pPr>
              <w:widowControl w:val="0"/>
              <w:jc w:val="center"/>
              <w:rPr>
                <w:b/>
                <w:bCs/>
                <w:sz w:val="22"/>
                <w:szCs w:val="22"/>
              </w:rPr>
            </w:pPr>
            <w:r w:rsidRPr="00800682">
              <w:rPr>
                <w:sz w:val="22"/>
                <w:szCs w:val="22"/>
              </w:rPr>
              <w:t>1,0222</w:t>
            </w:r>
          </w:p>
        </w:tc>
        <w:tc>
          <w:tcPr>
            <w:tcW w:w="1419" w:type="dxa"/>
            <w:vAlign w:val="center"/>
          </w:tcPr>
          <w:p w:rsidR="00B64925" w:rsidRPr="00800682" w:rsidRDefault="00B64925" w:rsidP="002C4BBF">
            <w:pPr>
              <w:widowControl w:val="0"/>
              <w:jc w:val="center"/>
              <w:rPr>
                <w:sz w:val="22"/>
                <w:szCs w:val="22"/>
              </w:rPr>
            </w:pPr>
          </w:p>
        </w:tc>
      </w:tr>
      <w:tr w:rsidR="00800682" w:rsidRPr="00800682" w:rsidTr="00910947">
        <w:tc>
          <w:tcPr>
            <w:tcW w:w="3402" w:type="dxa"/>
            <w:tcBorders>
              <w:bottom w:val="single" w:sz="4" w:space="0" w:color="auto"/>
            </w:tcBorders>
            <w:vAlign w:val="center"/>
          </w:tcPr>
          <w:p w:rsidR="00B64925" w:rsidRPr="00800682" w:rsidRDefault="00B64925" w:rsidP="002C4BBF">
            <w:pPr>
              <w:widowControl w:val="0"/>
              <w:jc w:val="both"/>
              <w:rPr>
                <w:sz w:val="22"/>
                <w:szCs w:val="22"/>
              </w:rPr>
            </w:pPr>
            <w:r w:rsidRPr="00800682">
              <w:rPr>
                <w:sz w:val="22"/>
                <w:szCs w:val="22"/>
              </w:rPr>
              <w:t>Дисперсия</w:t>
            </w:r>
          </w:p>
        </w:tc>
        <w:tc>
          <w:tcPr>
            <w:tcW w:w="1559" w:type="dxa"/>
            <w:tcBorders>
              <w:bottom w:val="single" w:sz="4" w:space="0" w:color="auto"/>
            </w:tcBorders>
            <w:vAlign w:val="center"/>
          </w:tcPr>
          <w:p w:rsidR="00B64925" w:rsidRPr="00800682" w:rsidRDefault="00B64925" w:rsidP="002C4BBF">
            <w:pPr>
              <w:widowControl w:val="0"/>
              <w:jc w:val="center"/>
              <w:rPr>
                <w:sz w:val="22"/>
                <w:szCs w:val="22"/>
              </w:rPr>
            </w:pPr>
          </w:p>
        </w:tc>
        <w:tc>
          <w:tcPr>
            <w:tcW w:w="1559" w:type="dxa"/>
            <w:tcBorders>
              <w:bottom w:val="single" w:sz="4" w:space="0" w:color="auto"/>
            </w:tcBorders>
            <w:vAlign w:val="center"/>
          </w:tcPr>
          <w:p w:rsidR="00B64925" w:rsidRPr="00800682" w:rsidRDefault="00B64925" w:rsidP="002C4BBF">
            <w:pPr>
              <w:widowControl w:val="0"/>
              <w:jc w:val="center"/>
              <w:rPr>
                <w:sz w:val="22"/>
                <w:szCs w:val="22"/>
              </w:rPr>
            </w:pPr>
          </w:p>
        </w:tc>
        <w:tc>
          <w:tcPr>
            <w:tcW w:w="1559" w:type="dxa"/>
            <w:tcBorders>
              <w:bottom w:val="single" w:sz="4" w:space="0" w:color="auto"/>
            </w:tcBorders>
          </w:tcPr>
          <w:p w:rsidR="00B64925" w:rsidRPr="00800682" w:rsidRDefault="00B64925" w:rsidP="00C97D50">
            <w:pPr>
              <w:widowControl w:val="0"/>
              <w:jc w:val="center"/>
              <w:rPr>
                <w:sz w:val="22"/>
                <w:szCs w:val="22"/>
              </w:rPr>
            </w:pPr>
            <w:r w:rsidRPr="00800682">
              <w:rPr>
                <w:sz w:val="22"/>
                <w:szCs w:val="22"/>
              </w:rPr>
              <w:t>0,0016</w:t>
            </w:r>
          </w:p>
        </w:tc>
        <w:tc>
          <w:tcPr>
            <w:tcW w:w="1419" w:type="dxa"/>
            <w:tcBorders>
              <w:bottom w:val="single" w:sz="4" w:space="0" w:color="auto"/>
            </w:tcBorders>
            <w:vAlign w:val="center"/>
          </w:tcPr>
          <w:p w:rsidR="00B64925" w:rsidRPr="00800682" w:rsidRDefault="00B64925" w:rsidP="002C4BBF">
            <w:pPr>
              <w:widowControl w:val="0"/>
              <w:jc w:val="center"/>
              <w:rPr>
                <w:sz w:val="22"/>
                <w:szCs w:val="22"/>
              </w:rPr>
            </w:pPr>
          </w:p>
        </w:tc>
      </w:tr>
      <w:tr w:rsidR="00800682" w:rsidRPr="00800682" w:rsidTr="00910947">
        <w:tc>
          <w:tcPr>
            <w:tcW w:w="3402" w:type="dxa"/>
            <w:tcBorders>
              <w:bottom w:val="single" w:sz="4" w:space="0" w:color="auto"/>
            </w:tcBorders>
            <w:vAlign w:val="center"/>
          </w:tcPr>
          <w:p w:rsidR="00B64925" w:rsidRPr="00800682" w:rsidRDefault="00B64925" w:rsidP="00B64925">
            <w:pPr>
              <w:widowControl w:val="0"/>
              <w:rPr>
                <w:sz w:val="22"/>
                <w:szCs w:val="22"/>
              </w:rPr>
            </w:pPr>
            <w:r w:rsidRPr="00800682">
              <w:rPr>
                <w:sz w:val="22"/>
                <w:szCs w:val="22"/>
              </w:rPr>
              <w:t xml:space="preserve">Аралықтың төменгі шегі </w:t>
            </w:r>
            <w:r w:rsidRPr="00800682">
              <w:rPr>
                <w:i/>
                <w:iCs/>
                <w:sz w:val="22"/>
                <w:szCs w:val="22"/>
              </w:rPr>
              <w:t>(баға</w:t>
            </w:r>
            <w:r w:rsidRPr="00800682">
              <w:rPr>
                <w:i/>
                <w:iCs/>
                <w:sz w:val="22"/>
                <w:szCs w:val="22"/>
                <w:lang w:val="kk-KZ"/>
              </w:rPr>
              <w:t xml:space="preserve"> </w:t>
            </w:r>
            <w:r w:rsidRPr="00800682">
              <w:rPr>
                <w:i/>
                <w:iCs/>
                <w:sz w:val="22"/>
                <w:szCs w:val="22"/>
              </w:rPr>
              <w:t>салыст</w:t>
            </w:r>
            <w:r w:rsidRPr="00800682">
              <w:rPr>
                <w:i/>
                <w:iCs/>
                <w:sz w:val="22"/>
                <w:szCs w:val="22"/>
                <w:lang w:val="kk-KZ"/>
              </w:rPr>
              <w:t xml:space="preserve">ырымы </w:t>
            </w:r>
            <w:r w:rsidRPr="00800682">
              <w:rPr>
                <w:i/>
                <w:iCs/>
                <w:sz w:val="22"/>
                <w:szCs w:val="22"/>
              </w:rPr>
              <w:t>-</w:t>
            </w:r>
            <w:r w:rsidRPr="00800682">
              <w:rPr>
                <w:position w:val="-14"/>
                <w:sz w:val="22"/>
                <w:szCs w:val="22"/>
              </w:rPr>
              <w:object w:dxaOrig="1579" w:dyaOrig="460">
                <v:shape id="_x0000_i1049" type="#_x0000_t75" style="width:73.5pt;height:16.5pt" o:ole="">
                  <v:imagedata r:id="rId58" o:title=""/>
                </v:shape>
                <o:OLEObject Type="Embed" ProgID="Equation.3" ShapeID="_x0000_i1049" DrawAspect="Content" ObjectID="_1843193296" r:id="rId59"/>
              </w:object>
            </w:r>
          </w:p>
        </w:tc>
        <w:tc>
          <w:tcPr>
            <w:tcW w:w="1559" w:type="dxa"/>
            <w:tcBorders>
              <w:bottom w:val="single" w:sz="4" w:space="0" w:color="auto"/>
            </w:tcBorders>
            <w:vAlign w:val="center"/>
          </w:tcPr>
          <w:p w:rsidR="00B64925" w:rsidRPr="00800682" w:rsidRDefault="00B64925" w:rsidP="002C4BBF">
            <w:pPr>
              <w:widowControl w:val="0"/>
              <w:jc w:val="center"/>
              <w:rPr>
                <w:sz w:val="22"/>
                <w:szCs w:val="22"/>
              </w:rPr>
            </w:pPr>
          </w:p>
        </w:tc>
        <w:tc>
          <w:tcPr>
            <w:tcW w:w="1559" w:type="dxa"/>
            <w:tcBorders>
              <w:bottom w:val="single" w:sz="4" w:space="0" w:color="auto"/>
            </w:tcBorders>
            <w:vAlign w:val="center"/>
          </w:tcPr>
          <w:p w:rsidR="00B64925" w:rsidRPr="00800682" w:rsidRDefault="00B64925" w:rsidP="002C4BBF">
            <w:pPr>
              <w:widowControl w:val="0"/>
              <w:jc w:val="center"/>
              <w:rPr>
                <w:sz w:val="22"/>
                <w:szCs w:val="22"/>
              </w:rPr>
            </w:pPr>
          </w:p>
        </w:tc>
        <w:tc>
          <w:tcPr>
            <w:tcW w:w="1559" w:type="dxa"/>
            <w:tcBorders>
              <w:bottom w:val="single" w:sz="4" w:space="0" w:color="auto"/>
            </w:tcBorders>
            <w:vAlign w:val="center"/>
          </w:tcPr>
          <w:p w:rsidR="00B64925" w:rsidRPr="00800682" w:rsidRDefault="00B64925" w:rsidP="00C97D50">
            <w:pPr>
              <w:widowControl w:val="0"/>
              <w:jc w:val="center"/>
              <w:rPr>
                <w:sz w:val="22"/>
                <w:szCs w:val="22"/>
              </w:rPr>
            </w:pPr>
            <w:r w:rsidRPr="00800682">
              <w:rPr>
                <w:sz w:val="22"/>
                <w:szCs w:val="22"/>
              </w:rPr>
              <w:t>0,9825</w:t>
            </w:r>
          </w:p>
        </w:tc>
        <w:tc>
          <w:tcPr>
            <w:tcW w:w="1419" w:type="dxa"/>
            <w:tcBorders>
              <w:bottom w:val="single" w:sz="4" w:space="0" w:color="auto"/>
            </w:tcBorders>
            <w:vAlign w:val="center"/>
          </w:tcPr>
          <w:p w:rsidR="00B64925" w:rsidRPr="00800682" w:rsidRDefault="00B64925" w:rsidP="002C4BBF">
            <w:pPr>
              <w:widowControl w:val="0"/>
              <w:jc w:val="center"/>
              <w:rPr>
                <w:sz w:val="22"/>
                <w:szCs w:val="22"/>
              </w:rPr>
            </w:pPr>
          </w:p>
        </w:tc>
      </w:tr>
      <w:tr w:rsidR="00800682" w:rsidRPr="00800682" w:rsidTr="00910947">
        <w:tc>
          <w:tcPr>
            <w:tcW w:w="3402" w:type="dxa"/>
            <w:tcBorders>
              <w:bottom w:val="single" w:sz="4" w:space="0" w:color="auto"/>
            </w:tcBorders>
            <w:vAlign w:val="center"/>
          </w:tcPr>
          <w:p w:rsidR="00B64925" w:rsidRPr="00800682" w:rsidRDefault="00B64925" w:rsidP="00B64925">
            <w:pPr>
              <w:widowControl w:val="0"/>
              <w:rPr>
                <w:sz w:val="22"/>
                <w:szCs w:val="22"/>
              </w:rPr>
            </w:pPr>
            <w:r w:rsidRPr="00800682">
              <w:rPr>
                <w:sz w:val="22"/>
                <w:szCs w:val="22"/>
              </w:rPr>
              <w:t xml:space="preserve">Аралықтың жоғарғы шегі </w:t>
            </w:r>
            <w:r w:rsidRPr="00800682">
              <w:rPr>
                <w:i/>
                <w:iCs/>
                <w:sz w:val="22"/>
                <w:szCs w:val="22"/>
              </w:rPr>
              <w:t>(баға</w:t>
            </w:r>
            <w:r w:rsidRPr="00800682">
              <w:rPr>
                <w:i/>
                <w:iCs/>
                <w:sz w:val="22"/>
                <w:szCs w:val="22"/>
                <w:lang w:val="kk-KZ"/>
              </w:rPr>
              <w:t xml:space="preserve"> </w:t>
            </w:r>
            <w:r w:rsidRPr="00800682">
              <w:rPr>
                <w:i/>
                <w:iCs/>
                <w:sz w:val="22"/>
                <w:szCs w:val="22"/>
              </w:rPr>
              <w:t>салыс</w:t>
            </w:r>
            <w:r w:rsidRPr="00800682">
              <w:rPr>
                <w:i/>
                <w:iCs/>
                <w:sz w:val="22"/>
                <w:szCs w:val="22"/>
                <w:lang w:val="kk-KZ"/>
              </w:rPr>
              <w:t xml:space="preserve">тырымы </w:t>
            </w:r>
            <w:r w:rsidRPr="00800682">
              <w:rPr>
                <w:i/>
                <w:iCs/>
                <w:sz w:val="22"/>
                <w:szCs w:val="22"/>
              </w:rPr>
              <w:t>+</w:t>
            </w:r>
            <w:r w:rsidRPr="00800682">
              <w:rPr>
                <w:position w:val="-14"/>
                <w:sz w:val="22"/>
                <w:szCs w:val="22"/>
              </w:rPr>
              <w:object w:dxaOrig="1579" w:dyaOrig="460">
                <v:shape id="_x0000_i1050" type="#_x0000_t75" style="width:70.5pt;height:16.5pt" o:ole="">
                  <v:imagedata r:id="rId60" o:title=""/>
                </v:shape>
                <o:OLEObject Type="Embed" ProgID="Equation.3" ShapeID="_x0000_i1050" DrawAspect="Content" ObjectID="_1843193297" r:id="rId61"/>
              </w:object>
            </w:r>
            <w:r w:rsidRPr="00800682">
              <w:rPr>
                <w:sz w:val="22"/>
                <w:szCs w:val="22"/>
              </w:rPr>
              <w:t>)</w:t>
            </w:r>
          </w:p>
        </w:tc>
        <w:tc>
          <w:tcPr>
            <w:tcW w:w="1559" w:type="dxa"/>
            <w:tcBorders>
              <w:bottom w:val="single" w:sz="4" w:space="0" w:color="auto"/>
            </w:tcBorders>
            <w:vAlign w:val="center"/>
          </w:tcPr>
          <w:p w:rsidR="00B64925" w:rsidRPr="00800682" w:rsidRDefault="00B64925" w:rsidP="002C4BBF">
            <w:pPr>
              <w:widowControl w:val="0"/>
              <w:jc w:val="center"/>
              <w:rPr>
                <w:sz w:val="22"/>
                <w:szCs w:val="22"/>
              </w:rPr>
            </w:pPr>
          </w:p>
        </w:tc>
        <w:tc>
          <w:tcPr>
            <w:tcW w:w="1559" w:type="dxa"/>
            <w:tcBorders>
              <w:bottom w:val="single" w:sz="4" w:space="0" w:color="auto"/>
            </w:tcBorders>
            <w:vAlign w:val="center"/>
          </w:tcPr>
          <w:p w:rsidR="00B64925" w:rsidRPr="00800682" w:rsidRDefault="00B64925" w:rsidP="002C4BBF">
            <w:pPr>
              <w:widowControl w:val="0"/>
              <w:jc w:val="center"/>
              <w:rPr>
                <w:sz w:val="22"/>
                <w:szCs w:val="22"/>
              </w:rPr>
            </w:pPr>
          </w:p>
        </w:tc>
        <w:tc>
          <w:tcPr>
            <w:tcW w:w="1559" w:type="dxa"/>
            <w:tcBorders>
              <w:bottom w:val="single" w:sz="4" w:space="0" w:color="auto"/>
            </w:tcBorders>
            <w:vAlign w:val="center"/>
          </w:tcPr>
          <w:p w:rsidR="00B64925" w:rsidRPr="00800682" w:rsidRDefault="00B64925" w:rsidP="00C97D50">
            <w:pPr>
              <w:widowControl w:val="0"/>
              <w:jc w:val="center"/>
              <w:rPr>
                <w:sz w:val="22"/>
                <w:szCs w:val="22"/>
              </w:rPr>
            </w:pPr>
            <w:r w:rsidRPr="00800682">
              <w:rPr>
                <w:sz w:val="22"/>
                <w:szCs w:val="22"/>
              </w:rPr>
              <w:t>1,0619</w:t>
            </w:r>
          </w:p>
        </w:tc>
        <w:tc>
          <w:tcPr>
            <w:tcW w:w="1419" w:type="dxa"/>
            <w:tcBorders>
              <w:bottom w:val="single" w:sz="4" w:space="0" w:color="auto"/>
            </w:tcBorders>
            <w:vAlign w:val="center"/>
          </w:tcPr>
          <w:p w:rsidR="00B64925" w:rsidRPr="00800682" w:rsidRDefault="00B64925" w:rsidP="002C4BBF">
            <w:pPr>
              <w:widowControl w:val="0"/>
              <w:jc w:val="center"/>
              <w:rPr>
                <w:sz w:val="22"/>
                <w:szCs w:val="22"/>
              </w:rPr>
            </w:pPr>
          </w:p>
        </w:tc>
      </w:tr>
      <w:tr w:rsidR="00800682" w:rsidRPr="00800682" w:rsidTr="00910947">
        <w:tc>
          <w:tcPr>
            <w:tcW w:w="9498" w:type="dxa"/>
            <w:gridSpan w:val="5"/>
            <w:tcBorders>
              <w:top w:val="single" w:sz="4" w:space="0" w:color="auto"/>
              <w:left w:val="nil"/>
              <w:bottom w:val="nil"/>
              <w:right w:val="nil"/>
            </w:tcBorders>
          </w:tcPr>
          <w:p w:rsidR="00820F9A" w:rsidRPr="00800682" w:rsidRDefault="00820F9A" w:rsidP="00820F9A">
            <w:pPr>
              <w:widowControl w:val="0"/>
              <w:rPr>
                <w:i/>
                <w:iCs/>
                <w:sz w:val="22"/>
                <w:szCs w:val="22"/>
              </w:rPr>
            </w:pPr>
            <w:r w:rsidRPr="00800682">
              <w:rPr>
                <w:i/>
                <w:iCs/>
                <w:sz w:val="22"/>
                <w:szCs w:val="22"/>
                <w:u w:val="single"/>
              </w:rPr>
              <w:t>Нәтиже</w:t>
            </w:r>
            <w:r w:rsidRPr="00800682">
              <w:rPr>
                <w:i/>
                <w:iCs/>
                <w:sz w:val="22"/>
                <w:szCs w:val="22"/>
              </w:rPr>
              <w:t xml:space="preserve">: </w:t>
            </w:r>
          </w:p>
          <w:p w:rsidR="004B2B8D" w:rsidRPr="00800682" w:rsidRDefault="00820F9A" w:rsidP="00820F9A">
            <w:pPr>
              <w:widowControl w:val="0"/>
              <w:jc w:val="both"/>
              <w:rPr>
                <w:sz w:val="22"/>
                <w:szCs w:val="22"/>
              </w:rPr>
            </w:pPr>
            <w:r w:rsidRPr="00800682">
              <w:rPr>
                <w:i/>
                <w:iCs/>
                <w:sz w:val="22"/>
                <w:szCs w:val="22"/>
              </w:rPr>
              <w:t xml:space="preserve">«Коровье» сүтінің </w:t>
            </w:r>
            <w:r w:rsidRPr="00800682">
              <w:rPr>
                <w:i/>
                <w:iCs/>
                <w:sz w:val="22"/>
                <w:szCs w:val="22"/>
                <w:lang w:val="kk-KZ"/>
              </w:rPr>
              <w:t xml:space="preserve">есепті </w:t>
            </w:r>
            <w:r w:rsidRPr="00800682">
              <w:rPr>
                <w:i/>
                <w:iCs/>
                <w:sz w:val="22"/>
                <w:szCs w:val="22"/>
              </w:rPr>
              <w:t>бағасын тексеру.</w:t>
            </w:r>
          </w:p>
        </w:tc>
      </w:tr>
    </w:tbl>
    <w:p w:rsidR="004B2B8D" w:rsidRPr="00800682" w:rsidRDefault="004B2B8D" w:rsidP="004B2B8D">
      <w:pPr>
        <w:widowControl w:val="0"/>
      </w:pPr>
    </w:p>
    <w:p w:rsidR="004B2B8D" w:rsidRPr="00800682" w:rsidRDefault="004B2B8D" w:rsidP="004B2B8D">
      <w:pPr>
        <w:widowControl w:val="0"/>
      </w:pPr>
    </w:p>
    <w:p w:rsidR="00820F9A" w:rsidRPr="00800682" w:rsidRDefault="00820F9A" w:rsidP="00820F9A">
      <w:pPr>
        <w:pageBreakBefore/>
        <w:widowControl w:val="0"/>
        <w:ind w:left="5812"/>
        <w:rPr>
          <w:bCs/>
          <w:sz w:val="24"/>
          <w:szCs w:val="24"/>
        </w:rPr>
      </w:pPr>
      <w:r w:rsidRPr="00800682">
        <w:rPr>
          <w:sz w:val="24"/>
          <w:szCs w:val="24"/>
        </w:rPr>
        <w:lastRenderedPageBreak/>
        <w:t>Тұтыну бағасының индексін құру әдіснамасына 10-қосымша</w:t>
      </w:r>
    </w:p>
    <w:p w:rsidR="004B2B8D" w:rsidRPr="00800682" w:rsidRDefault="004B2B8D" w:rsidP="004B2B8D">
      <w:pPr>
        <w:widowControl w:val="0"/>
        <w:rPr>
          <w:sz w:val="24"/>
          <w:szCs w:val="24"/>
        </w:rPr>
      </w:pPr>
    </w:p>
    <w:p w:rsidR="004B2B8D" w:rsidRPr="00800682" w:rsidRDefault="00B64925" w:rsidP="004B2B8D">
      <w:pPr>
        <w:widowControl w:val="0"/>
        <w:jc w:val="center"/>
        <w:rPr>
          <w:bCs/>
          <w:sz w:val="24"/>
          <w:szCs w:val="24"/>
          <w:lang w:val="kk-KZ"/>
        </w:rPr>
      </w:pPr>
      <w:r w:rsidRPr="00800682">
        <w:rPr>
          <w:bCs/>
          <w:sz w:val="24"/>
          <w:szCs w:val="24"/>
        </w:rPr>
        <w:t xml:space="preserve">Есепті айдың базистік </w:t>
      </w:r>
      <w:r w:rsidR="004B2B8D" w:rsidRPr="00800682">
        <w:rPr>
          <w:bCs/>
          <w:sz w:val="24"/>
          <w:szCs w:val="24"/>
        </w:rPr>
        <w:t>жылғы желтоқсанға және өткен айға баға салыстырымын есептеу</w:t>
      </w:r>
    </w:p>
    <w:p w:rsidR="004B2B8D" w:rsidRPr="00800682" w:rsidRDefault="004B2B8D" w:rsidP="004B2B8D">
      <w:pPr>
        <w:widowControl w:val="0"/>
        <w:jc w:val="center"/>
        <w:rPr>
          <w:bCs/>
          <w:sz w:val="24"/>
          <w:szCs w:val="24"/>
        </w:rPr>
      </w:pPr>
    </w:p>
    <w:p w:rsidR="004B2B8D" w:rsidRPr="00800682" w:rsidRDefault="004B2B8D" w:rsidP="004B2B8D">
      <w:pPr>
        <w:widowControl w:val="0"/>
        <w:rPr>
          <w:bCs/>
          <w:sz w:val="22"/>
          <w:szCs w:val="22"/>
        </w:rPr>
      </w:pPr>
      <w:r w:rsidRPr="00800682">
        <w:rPr>
          <w:bCs/>
          <w:sz w:val="22"/>
          <w:szCs w:val="22"/>
        </w:rPr>
        <w:t>облыс (елд</w:t>
      </w:r>
      <w:r w:rsidRPr="00800682">
        <w:rPr>
          <w:bCs/>
          <w:sz w:val="22"/>
          <w:szCs w:val="22"/>
          <w:lang w:val="kk-KZ"/>
        </w:rPr>
        <w:t>і мекен</w:t>
      </w:r>
      <w:r w:rsidRPr="00800682">
        <w:rPr>
          <w:bCs/>
          <w:sz w:val="22"/>
          <w:szCs w:val="22"/>
        </w:rPr>
        <w:t>) бойынша</w:t>
      </w:r>
    </w:p>
    <w:tbl>
      <w:tblPr>
        <w:tblW w:w="9654" w:type="dxa"/>
        <w:tblInd w:w="93" w:type="dxa"/>
        <w:tblLayout w:type="fixed"/>
        <w:tblLook w:val="0000" w:firstRow="0" w:lastRow="0" w:firstColumn="0" w:lastColumn="0" w:noHBand="0" w:noVBand="0"/>
      </w:tblPr>
      <w:tblGrid>
        <w:gridCol w:w="1149"/>
        <w:gridCol w:w="1275"/>
        <w:gridCol w:w="938"/>
        <w:gridCol w:w="1189"/>
        <w:gridCol w:w="1228"/>
        <w:gridCol w:w="1276"/>
        <w:gridCol w:w="1299"/>
        <w:gridCol w:w="1300"/>
      </w:tblGrid>
      <w:tr w:rsidR="00800682" w:rsidRPr="00800682" w:rsidTr="00910947">
        <w:trPr>
          <w:trHeight w:val="880"/>
        </w:trPr>
        <w:tc>
          <w:tcPr>
            <w:tcW w:w="114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Тауарлар мен тауар топтарының атауы</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Коды</w:t>
            </w:r>
          </w:p>
        </w:tc>
        <w:tc>
          <w:tcPr>
            <w:tcW w:w="93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Салма-ғы</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Базистік</w:t>
            </w:r>
            <w:r w:rsidRPr="00800682">
              <w:rPr>
                <w:sz w:val="22"/>
                <w:szCs w:val="22"/>
                <w:lang w:val="kk-KZ"/>
              </w:rPr>
              <w:t xml:space="preserve"> жылғы</w:t>
            </w:r>
            <w:r w:rsidRPr="00800682">
              <w:rPr>
                <w:sz w:val="22"/>
                <w:szCs w:val="22"/>
              </w:rPr>
              <w:t xml:space="preserve"> желтоқ-санға баға салыстырымы</w:t>
            </w:r>
            <w:r w:rsidRPr="00800682">
              <w:rPr>
                <w:sz w:val="22"/>
                <w:szCs w:val="22"/>
                <w:lang w:val="kk-KZ"/>
              </w:rPr>
              <w:t xml:space="preserve"> </w:t>
            </w:r>
            <w:r w:rsidRPr="00800682">
              <w:rPr>
                <w:sz w:val="22"/>
                <w:szCs w:val="22"/>
              </w:rPr>
              <w:t>(өткен ай үшін)</w:t>
            </w:r>
          </w:p>
        </w:tc>
        <w:tc>
          <w:tcPr>
            <w:tcW w:w="2504" w:type="dxa"/>
            <w:gridSpan w:val="2"/>
            <w:tcBorders>
              <w:top w:val="single" w:sz="4" w:space="0" w:color="auto"/>
              <w:left w:val="nil"/>
              <w:bottom w:val="single" w:sz="4" w:space="0" w:color="auto"/>
              <w:right w:val="single" w:sz="4" w:space="0" w:color="auto"/>
            </w:tcBorders>
            <w:shd w:val="clear" w:color="auto" w:fill="auto"/>
            <w:vAlign w:val="center"/>
          </w:tcPr>
          <w:p w:rsidR="004B2B8D" w:rsidRPr="00800682" w:rsidRDefault="004B2B8D" w:rsidP="00910947">
            <w:pPr>
              <w:widowControl w:val="0"/>
              <w:ind w:right="72"/>
              <w:jc w:val="center"/>
              <w:rPr>
                <w:sz w:val="22"/>
                <w:szCs w:val="22"/>
              </w:rPr>
            </w:pPr>
            <w:r w:rsidRPr="00800682">
              <w:rPr>
                <w:sz w:val="22"/>
                <w:szCs w:val="22"/>
              </w:rPr>
              <w:t xml:space="preserve">Есепті айдың баға салыстырымы  </w:t>
            </w:r>
          </w:p>
        </w:tc>
        <w:tc>
          <w:tcPr>
            <w:tcW w:w="2599" w:type="dxa"/>
            <w:gridSpan w:val="2"/>
            <w:tcBorders>
              <w:top w:val="single" w:sz="4" w:space="0" w:color="auto"/>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lang w:val="kk-KZ"/>
              </w:rPr>
              <w:t>Базистік жылғы</w:t>
            </w:r>
            <w:r w:rsidRPr="00800682">
              <w:rPr>
                <w:sz w:val="22"/>
                <w:szCs w:val="22"/>
              </w:rPr>
              <w:t xml:space="preserve"> желтоқсанға құрылымдық баға салыстырымы</w:t>
            </w:r>
          </w:p>
        </w:tc>
      </w:tr>
      <w:tr w:rsidR="00800682" w:rsidRPr="00800682" w:rsidTr="00910947">
        <w:trPr>
          <w:trHeight w:val="862"/>
        </w:trPr>
        <w:tc>
          <w:tcPr>
            <w:tcW w:w="1149" w:type="dxa"/>
            <w:vMerge/>
            <w:tcBorders>
              <w:top w:val="single" w:sz="4" w:space="0" w:color="auto"/>
              <w:left w:val="single" w:sz="4" w:space="0" w:color="auto"/>
              <w:bottom w:val="single" w:sz="4" w:space="0" w:color="000000"/>
              <w:right w:val="single" w:sz="4" w:space="0" w:color="auto"/>
            </w:tcBorders>
            <w:vAlign w:val="center"/>
          </w:tcPr>
          <w:p w:rsidR="004B2B8D" w:rsidRPr="00800682" w:rsidRDefault="004B2B8D" w:rsidP="00910947">
            <w:pPr>
              <w:widowControl w:val="0"/>
              <w:rPr>
                <w:sz w:val="22"/>
                <w:szCs w:val="22"/>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4B2B8D" w:rsidRPr="00800682" w:rsidRDefault="004B2B8D" w:rsidP="00910947">
            <w:pPr>
              <w:widowControl w:val="0"/>
              <w:rPr>
                <w:sz w:val="22"/>
                <w:szCs w:val="22"/>
              </w:rPr>
            </w:pPr>
          </w:p>
        </w:tc>
        <w:tc>
          <w:tcPr>
            <w:tcW w:w="938" w:type="dxa"/>
            <w:vMerge/>
            <w:tcBorders>
              <w:top w:val="single" w:sz="4" w:space="0" w:color="auto"/>
              <w:left w:val="single" w:sz="4" w:space="0" w:color="auto"/>
              <w:bottom w:val="single" w:sz="4" w:space="0" w:color="000000"/>
              <w:right w:val="single" w:sz="4" w:space="0" w:color="auto"/>
            </w:tcBorders>
            <w:vAlign w:val="center"/>
          </w:tcPr>
          <w:p w:rsidR="004B2B8D" w:rsidRPr="00800682" w:rsidRDefault="004B2B8D" w:rsidP="00910947">
            <w:pPr>
              <w:widowControl w:val="0"/>
              <w:rPr>
                <w:sz w:val="22"/>
                <w:szCs w:val="22"/>
              </w:rPr>
            </w:pPr>
          </w:p>
        </w:tc>
        <w:tc>
          <w:tcPr>
            <w:tcW w:w="1189" w:type="dxa"/>
            <w:vMerge/>
            <w:tcBorders>
              <w:top w:val="single" w:sz="4" w:space="0" w:color="auto"/>
              <w:left w:val="single" w:sz="4" w:space="0" w:color="auto"/>
              <w:bottom w:val="single" w:sz="4" w:space="0" w:color="000000"/>
              <w:right w:val="single" w:sz="4" w:space="0" w:color="auto"/>
            </w:tcBorders>
            <w:vAlign w:val="center"/>
          </w:tcPr>
          <w:p w:rsidR="004B2B8D" w:rsidRPr="00800682" w:rsidRDefault="004B2B8D" w:rsidP="00910947">
            <w:pPr>
              <w:widowControl w:val="0"/>
              <w:rPr>
                <w:sz w:val="22"/>
                <w:szCs w:val="22"/>
              </w:rPr>
            </w:pPr>
          </w:p>
        </w:tc>
        <w:tc>
          <w:tcPr>
            <w:tcW w:w="1228" w:type="dxa"/>
            <w:tcBorders>
              <w:top w:val="nil"/>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өткен айға</w:t>
            </w:r>
          </w:p>
        </w:tc>
        <w:tc>
          <w:tcPr>
            <w:tcW w:w="1276" w:type="dxa"/>
            <w:tcBorders>
              <w:top w:val="nil"/>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 xml:space="preserve">базистік </w:t>
            </w:r>
            <w:r w:rsidRPr="00800682">
              <w:rPr>
                <w:sz w:val="22"/>
                <w:szCs w:val="22"/>
                <w:lang w:val="kk-KZ"/>
              </w:rPr>
              <w:t>жылғы</w:t>
            </w:r>
            <w:r w:rsidRPr="00800682">
              <w:rPr>
                <w:sz w:val="22"/>
                <w:szCs w:val="22"/>
              </w:rPr>
              <w:t xml:space="preserve"> желтоқсанға</w:t>
            </w:r>
          </w:p>
        </w:tc>
        <w:tc>
          <w:tcPr>
            <w:tcW w:w="1299" w:type="dxa"/>
            <w:tcBorders>
              <w:top w:val="nil"/>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есепті айдың</w:t>
            </w:r>
          </w:p>
        </w:tc>
        <w:tc>
          <w:tcPr>
            <w:tcW w:w="1300" w:type="dxa"/>
            <w:tcBorders>
              <w:top w:val="nil"/>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өткен айдың</w:t>
            </w:r>
          </w:p>
        </w:tc>
      </w:tr>
      <w:tr w:rsidR="00800682" w:rsidRPr="00800682" w:rsidTr="00910947">
        <w:trPr>
          <w:trHeight w:val="255"/>
        </w:trPr>
        <w:tc>
          <w:tcPr>
            <w:tcW w:w="1149" w:type="dxa"/>
            <w:tcBorders>
              <w:top w:val="nil"/>
              <w:left w:val="single" w:sz="4" w:space="0" w:color="auto"/>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А</w:t>
            </w:r>
          </w:p>
        </w:tc>
        <w:tc>
          <w:tcPr>
            <w:tcW w:w="1275" w:type="dxa"/>
            <w:tcBorders>
              <w:top w:val="nil"/>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Б</w:t>
            </w:r>
          </w:p>
        </w:tc>
        <w:tc>
          <w:tcPr>
            <w:tcW w:w="938" w:type="dxa"/>
            <w:tcBorders>
              <w:top w:val="nil"/>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1</w:t>
            </w:r>
          </w:p>
        </w:tc>
        <w:tc>
          <w:tcPr>
            <w:tcW w:w="1189" w:type="dxa"/>
            <w:tcBorders>
              <w:top w:val="nil"/>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2</w:t>
            </w:r>
          </w:p>
        </w:tc>
        <w:tc>
          <w:tcPr>
            <w:tcW w:w="1228" w:type="dxa"/>
            <w:tcBorders>
              <w:top w:val="nil"/>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3</w:t>
            </w:r>
          </w:p>
        </w:tc>
        <w:tc>
          <w:tcPr>
            <w:tcW w:w="1276" w:type="dxa"/>
            <w:tcBorders>
              <w:top w:val="nil"/>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4=2*3</w:t>
            </w:r>
          </w:p>
        </w:tc>
        <w:tc>
          <w:tcPr>
            <w:tcW w:w="1299" w:type="dxa"/>
            <w:tcBorders>
              <w:top w:val="nil"/>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5=1*2*3</w:t>
            </w:r>
          </w:p>
        </w:tc>
        <w:tc>
          <w:tcPr>
            <w:tcW w:w="1300" w:type="dxa"/>
            <w:tcBorders>
              <w:top w:val="nil"/>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6=1*2</w:t>
            </w:r>
          </w:p>
        </w:tc>
      </w:tr>
      <w:tr w:rsidR="00800682" w:rsidRPr="00800682" w:rsidTr="00910947">
        <w:trPr>
          <w:trHeight w:val="25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rPr>
            </w:pP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rPr>
            </w:pPr>
          </w:p>
        </w:tc>
      </w:tr>
      <w:tr w:rsidR="00800682" w:rsidRPr="00800682" w:rsidTr="00910947">
        <w:trPr>
          <w:trHeight w:val="25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bCs/>
                <w:sz w:val="22"/>
                <w:szCs w:val="22"/>
              </w:rPr>
            </w:pPr>
            <w:r w:rsidRPr="00800682">
              <w:rPr>
                <w:bCs/>
                <w:sz w:val="22"/>
                <w:szCs w:val="22"/>
              </w:rPr>
              <w:t>Ұн</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bCs/>
                <w:sz w:val="22"/>
                <w:szCs w:val="22"/>
              </w:rPr>
            </w:pPr>
            <w:r w:rsidRPr="00800682">
              <w:rPr>
                <w:bCs/>
                <w:sz w:val="22"/>
                <w:szCs w:val="22"/>
              </w:rPr>
              <w:t>01112100</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bCs/>
                <w:sz w:val="22"/>
                <w:szCs w:val="22"/>
              </w:rPr>
            </w:pPr>
            <w:r w:rsidRPr="00800682">
              <w:rPr>
                <w:bCs/>
                <w:sz w:val="22"/>
                <w:szCs w:val="22"/>
              </w:rPr>
              <w:t>0,01939</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bCs/>
                <w:sz w:val="22"/>
                <w:szCs w:val="22"/>
              </w:rPr>
            </w:pPr>
            <w:r w:rsidRPr="00800682">
              <w:rPr>
                <w:bCs/>
                <w:sz w:val="22"/>
                <w:szCs w:val="22"/>
              </w:rPr>
              <w:t>0,934528</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bCs/>
                <w:sz w:val="22"/>
                <w:szCs w:val="22"/>
              </w:rPr>
            </w:pPr>
            <w:r w:rsidRPr="00800682">
              <w:rPr>
                <w:bCs/>
                <w:sz w:val="22"/>
                <w:szCs w:val="22"/>
              </w:rPr>
              <w:t>0,999308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bCs/>
                <w:sz w:val="22"/>
                <w:szCs w:val="22"/>
              </w:rPr>
            </w:pPr>
            <w:r w:rsidRPr="00800682">
              <w:rPr>
                <w:bCs/>
                <w:sz w:val="22"/>
                <w:szCs w:val="22"/>
              </w:rPr>
              <w:t>0,933881</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bCs/>
                <w:sz w:val="22"/>
                <w:szCs w:val="22"/>
              </w:rPr>
            </w:pPr>
            <w:r w:rsidRPr="00800682">
              <w:rPr>
                <w:bCs/>
                <w:sz w:val="22"/>
                <w:szCs w:val="22"/>
              </w:rPr>
              <w:t>0,01810796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bCs/>
                <w:sz w:val="22"/>
                <w:szCs w:val="22"/>
              </w:rPr>
            </w:pPr>
            <w:r w:rsidRPr="00800682">
              <w:rPr>
                <w:bCs/>
                <w:sz w:val="22"/>
                <w:szCs w:val="22"/>
              </w:rPr>
              <w:t>0,01812050</w:t>
            </w:r>
          </w:p>
        </w:tc>
      </w:tr>
      <w:tr w:rsidR="00800682" w:rsidRPr="00800682" w:rsidTr="00910947">
        <w:trPr>
          <w:trHeight w:val="25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lang w:val="kk-KZ"/>
              </w:rPr>
            </w:pPr>
            <w:r w:rsidRPr="00800682">
              <w:rPr>
                <w:sz w:val="22"/>
                <w:szCs w:val="22"/>
              </w:rPr>
              <w:t>жоғарғы сұрыпты</w:t>
            </w:r>
            <w:r w:rsidRPr="00800682">
              <w:rPr>
                <w:sz w:val="22"/>
                <w:szCs w:val="22"/>
                <w:lang w:val="kk-KZ"/>
              </w:rPr>
              <w:t xml:space="preserve"> ұн</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rPr>
            </w:pPr>
            <w:r w:rsidRPr="00800682">
              <w:rPr>
                <w:sz w:val="22"/>
                <w:szCs w:val="22"/>
              </w:rPr>
              <w:t>01112101</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0,00713</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0,947300</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1,000500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0,947774</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0,00675763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0,00675425</w:t>
            </w:r>
          </w:p>
        </w:tc>
      </w:tr>
      <w:tr w:rsidR="00800682" w:rsidRPr="00800682" w:rsidTr="00910947">
        <w:trPr>
          <w:trHeight w:val="25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lang w:val="kk-KZ"/>
              </w:rPr>
            </w:pPr>
            <w:r w:rsidRPr="00800682">
              <w:rPr>
                <w:sz w:val="22"/>
                <w:szCs w:val="22"/>
              </w:rPr>
              <w:t>бірінші сұрыпты</w:t>
            </w:r>
            <w:r w:rsidRPr="00800682">
              <w:rPr>
                <w:sz w:val="22"/>
                <w:szCs w:val="22"/>
                <w:lang w:val="kk-KZ"/>
              </w:rPr>
              <w:t xml:space="preserve"> ұн</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rPr>
            </w:pPr>
            <w:r w:rsidRPr="00800682">
              <w:rPr>
                <w:sz w:val="22"/>
                <w:szCs w:val="22"/>
              </w:rPr>
              <w:t>01112102</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0,01226</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0,927100</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0,998600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0,925802</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0,01135033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0,01136625</w:t>
            </w:r>
          </w:p>
        </w:tc>
      </w:tr>
    </w:tbl>
    <w:p w:rsidR="00820F9A" w:rsidRPr="00800682" w:rsidRDefault="00820F9A" w:rsidP="00820F9A">
      <w:pPr>
        <w:widowControl w:val="0"/>
        <w:ind w:firstLine="709"/>
        <w:jc w:val="both"/>
        <w:rPr>
          <w:sz w:val="24"/>
          <w:szCs w:val="24"/>
        </w:rPr>
      </w:pPr>
      <w:r w:rsidRPr="00800682">
        <w:rPr>
          <w:sz w:val="24"/>
          <w:szCs w:val="24"/>
        </w:rPr>
        <w:t>Есепті айдағы тауар</w:t>
      </w:r>
      <w:r w:rsidRPr="00800682">
        <w:rPr>
          <w:sz w:val="24"/>
          <w:szCs w:val="24"/>
          <w:lang w:val="kk-KZ"/>
        </w:rPr>
        <w:t>лық</w:t>
      </w:r>
      <w:r w:rsidRPr="00800682">
        <w:rPr>
          <w:sz w:val="24"/>
          <w:szCs w:val="24"/>
        </w:rPr>
        <w:t xml:space="preserve"> айқындамасы бойынша нақты тауардың (көрсетілетін қызметтің) баға салыстырымы: </w:t>
      </w:r>
    </w:p>
    <w:p w:rsidR="00820F9A" w:rsidRPr="00800682" w:rsidRDefault="00820F9A" w:rsidP="00820F9A">
      <w:pPr>
        <w:widowControl w:val="0"/>
        <w:ind w:firstLine="708"/>
        <w:jc w:val="both"/>
        <w:rPr>
          <w:sz w:val="24"/>
          <w:szCs w:val="24"/>
        </w:rPr>
      </w:pPr>
      <w:r w:rsidRPr="00800682">
        <w:rPr>
          <w:sz w:val="24"/>
          <w:szCs w:val="24"/>
        </w:rPr>
        <w:t>1) өткен айға (3-баған) 1-формула бойынша анықталады;</w:t>
      </w:r>
    </w:p>
    <w:p w:rsidR="00820F9A" w:rsidRPr="00800682" w:rsidRDefault="00820F9A" w:rsidP="00820F9A">
      <w:pPr>
        <w:widowControl w:val="0"/>
        <w:ind w:firstLine="708"/>
        <w:jc w:val="both"/>
        <w:rPr>
          <w:sz w:val="24"/>
          <w:szCs w:val="24"/>
          <w:lang w:val="kk-KZ"/>
        </w:rPr>
      </w:pPr>
      <w:r w:rsidRPr="00800682">
        <w:rPr>
          <w:sz w:val="24"/>
          <w:szCs w:val="24"/>
        </w:rPr>
        <w:t xml:space="preserve">2) өткен айдың базистік жылғы желтоқсанға  баға салыстырымы (2-баған) </w:t>
      </w:r>
      <w:r w:rsidRPr="00800682">
        <w:rPr>
          <w:sz w:val="24"/>
          <w:szCs w:val="24"/>
          <w:lang w:val="kk-KZ"/>
        </w:rPr>
        <w:t xml:space="preserve">мен </w:t>
      </w:r>
      <w:r w:rsidRPr="00800682">
        <w:rPr>
          <w:sz w:val="24"/>
          <w:szCs w:val="24"/>
        </w:rPr>
        <w:t>есепті айдың өткен айға  баға салыстырымы</w:t>
      </w:r>
      <w:r w:rsidRPr="00800682">
        <w:rPr>
          <w:sz w:val="24"/>
          <w:szCs w:val="24"/>
          <w:lang w:val="kk-KZ"/>
        </w:rPr>
        <w:t>ның</w:t>
      </w:r>
      <w:r w:rsidRPr="00800682">
        <w:rPr>
          <w:sz w:val="24"/>
          <w:szCs w:val="24"/>
        </w:rPr>
        <w:t xml:space="preserve"> (3-баған) көбейт</w:t>
      </w:r>
      <w:r w:rsidRPr="00800682">
        <w:rPr>
          <w:sz w:val="24"/>
          <w:szCs w:val="24"/>
          <w:lang w:val="kk-KZ"/>
        </w:rPr>
        <w:t xml:space="preserve">індісі түрінде </w:t>
      </w:r>
      <w:r w:rsidRPr="00800682">
        <w:rPr>
          <w:sz w:val="24"/>
          <w:szCs w:val="24"/>
        </w:rPr>
        <w:t>базистік жылғы желтоқсанға (4-баған) есептелінеді.</w:t>
      </w:r>
    </w:p>
    <w:p w:rsidR="00820F9A" w:rsidRPr="00800682" w:rsidRDefault="00820F9A" w:rsidP="00820F9A">
      <w:pPr>
        <w:widowControl w:val="0"/>
        <w:ind w:firstLine="708"/>
        <w:jc w:val="both"/>
        <w:rPr>
          <w:sz w:val="24"/>
          <w:szCs w:val="24"/>
          <w:lang w:val="kk-KZ"/>
        </w:rPr>
      </w:pPr>
      <w:r w:rsidRPr="00800682">
        <w:rPr>
          <w:sz w:val="24"/>
          <w:szCs w:val="24"/>
          <w:lang w:val="kk-KZ"/>
        </w:rPr>
        <w:t>Нақты тауардың (көрсетілетін қызметтің) тауар</w:t>
      </w:r>
      <w:r w:rsidR="00DE592C" w:rsidRPr="00800682">
        <w:rPr>
          <w:sz w:val="24"/>
          <w:szCs w:val="24"/>
          <w:lang w:val="kk-KZ"/>
        </w:rPr>
        <w:t>лық</w:t>
      </w:r>
      <w:r w:rsidRPr="00800682">
        <w:rPr>
          <w:sz w:val="24"/>
          <w:szCs w:val="24"/>
          <w:lang w:val="kk-KZ"/>
        </w:rPr>
        <w:t xml:space="preserve"> </w:t>
      </w:r>
      <w:r w:rsidR="00D060F2" w:rsidRPr="00800682">
        <w:rPr>
          <w:sz w:val="24"/>
          <w:szCs w:val="24"/>
          <w:lang w:val="kk-KZ"/>
        </w:rPr>
        <w:t>айқындамасы</w:t>
      </w:r>
      <w:r w:rsidRPr="00800682">
        <w:rPr>
          <w:sz w:val="24"/>
          <w:szCs w:val="24"/>
          <w:lang w:val="kk-KZ"/>
        </w:rPr>
        <w:t xml:space="preserve"> бойынша базистік жылғы желтоқсанға құрылымдық баға салыстырымы: </w:t>
      </w:r>
    </w:p>
    <w:p w:rsidR="00820F9A" w:rsidRPr="00800682" w:rsidRDefault="00820F9A" w:rsidP="00820F9A">
      <w:pPr>
        <w:widowControl w:val="0"/>
        <w:ind w:firstLine="708"/>
        <w:jc w:val="both"/>
        <w:rPr>
          <w:sz w:val="24"/>
          <w:szCs w:val="24"/>
          <w:lang w:val="kk-KZ"/>
        </w:rPr>
      </w:pPr>
      <w:r w:rsidRPr="00800682">
        <w:rPr>
          <w:sz w:val="24"/>
          <w:szCs w:val="24"/>
          <w:lang w:val="kk-KZ"/>
        </w:rPr>
        <w:t>1) салмақ</w:t>
      </w:r>
      <w:r w:rsidR="00D060F2" w:rsidRPr="00800682">
        <w:rPr>
          <w:sz w:val="24"/>
          <w:szCs w:val="24"/>
          <w:lang w:val="kk-KZ"/>
        </w:rPr>
        <w:t>т</w:t>
      </w:r>
      <w:r w:rsidRPr="00800682">
        <w:rPr>
          <w:sz w:val="24"/>
          <w:szCs w:val="24"/>
          <w:lang w:val="kk-KZ"/>
        </w:rPr>
        <w:t>ың (1-баған), базистік жылғы желтоқсанға өткен айдағы баға салыстырымы (2-баған) және есепті айдың өткен айға баға салыстырымы (3-баған) көбейту түрінде есепті айдың құрыл</w:t>
      </w:r>
      <w:r w:rsidR="004D49E7" w:rsidRPr="00800682">
        <w:rPr>
          <w:sz w:val="24"/>
          <w:szCs w:val="24"/>
          <w:lang w:val="kk-KZ"/>
        </w:rPr>
        <w:t>ымдық баға салыстырымы табылады;</w:t>
      </w:r>
    </w:p>
    <w:p w:rsidR="00820F9A" w:rsidRPr="00800682" w:rsidRDefault="00820F9A" w:rsidP="00820F9A">
      <w:pPr>
        <w:widowControl w:val="0"/>
        <w:ind w:firstLine="708"/>
        <w:jc w:val="both"/>
        <w:rPr>
          <w:sz w:val="24"/>
          <w:szCs w:val="24"/>
          <w:lang w:val="kk-KZ"/>
        </w:rPr>
      </w:pPr>
      <w:r w:rsidRPr="00800682">
        <w:rPr>
          <w:sz w:val="24"/>
          <w:szCs w:val="24"/>
          <w:lang w:val="kk-KZ"/>
        </w:rPr>
        <w:t>2) салмақ</w:t>
      </w:r>
      <w:r w:rsidR="00D060F2" w:rsidRPr="00800682">
        <w:rPr>
          <w:sz w:val="24"/>
          <w:szCs w:val="24"/>
          <w:lang w:val="kk-KZ"/>
        </w:rPr>
        <w:t>т</w:t>
      </w:r>
      <w:r w:rsidRPr="00800682">
        <w:rPr>
          <w:sz w:val="24"/>
          <w:szCs w:val="24"/>
          <w:lang w:val="kk-KZ"/>
        </w:rPr>
        <w:t>ың (1-баған), базистік жылғы желтоқсанға өткен айдағы баға салыстырымы (2-баған) көбейту түрінде өткен айдың құрылымдық баға салыстырымы табылады.</w:t>
      </w:r>
    </w:p>
    <w:p w:rsidR="00820F9A" w:rsidRPr="00800682" w:rsidRDefault="00820F9A" w:rsidP="00820F9A">
      <w:pPr>
        <w:widowControl w:val="0"/>
        <w:ind w:firstLine="708"/>
        <w:jc w:val="both"/>
        <w:rPr>
          <w:sz w:val="24"/>
          <w:szCs w:val="24"/>
          <w:lang w:val="kk-KZ"/>
        </w:rPr>
      </w:pPr>
      <w:r w:rsidRPr="00800682">
        <w:rPr>
          <w:sz w:val="24"/>
          <w:szCs w:val="24"/>
          <w:lang w:val="kk-KZ"/>
        </w:rPr>
        <w:t>Тауарлар (көрсетілетін қызметтер) тобы бойынша баға салыстырымы біртекті тауарлар (көрсетілетін қызметтер) тобына кіретін қ</w:t>
      </w:r>
      <w:r w:rsidR="005F0A54" w:rsidRPr="00800682">
        <w:rPr>
          <w:sz w:val="24"/>
          <w:szCs w:val="24"/>
          <w:lang w:val="kk-KZ"/>
        </w:rPr>
        <w:t>ұрылымдық баға салыстырымының қо</w:t>
      </w:r>
      <w:r w:rsidRPr="00800682">
        <w:rPr>
          <w:sz w:val="24"/>
          <w:szCs w:val="24"/>
          <w:lang w:val="kk-KZ"/>
        </w:rPr>
        <w:t>сындысы арқылы</w:t>
      </w:r>
      <w:r w:rsidR="00955BF8" w:rsidRPr="00800682">
        <w:rPr>
          <w:sz w:val="24"/>
          <w:szCs w:val="24"/>
          <w:lang w:val="kk-KZ"/>
        </w:rPr>
        <w:t>:</w:t>
      </w:r>
      <w:r w:rsidRPr="00800682">
        <w:rPr>
          <w:sz w:val="24"/>
          <w:szCs w:val="24"/>
          <w:lang w:val="kk-KZ"/>
        </w:rPr>
        <w:t xml:space="preserve"> </w:t>
      </w:r>
    </w:p>
    <w:p w:rsidR="00820F9A" w:rsidRPr="00800682" w:rsidRDefault="00820F9A" w:rsidP="00820F9A">
      <w:pPr>
        <w:widowControl w:val="0"/>
        <w:ind w:firstLine="708"/>
        <w:jc w:val="both"/>
        <w:rPr>
          <w:sz w:val="24"/>
          <w:szCs w:val="24"/>
          <w:lang w:val="kk-KZ"/>
        </w:rPr>
      </w:pPr>
      <w:r w:rsidRPr="00800682">
        <w:rPr>
          <w:sz w:val="24"/>
          <w:szCs w:val="24"/>
          <w:lang w:val="kk-KZ"/>
        </w:rPr>
        <w:t xml:space="preserve">1) </w:t>
      </w:r>
      <w:r w:rsidR="00E2598E" w:rsidRPr="00800682">
        <w:rPr>
          <w:sz w:val="24"/>
          <w:szCs w:val="24"/>
          <w:lang w:val="kk-KZ"/>
        </w:rPr>
        <w:t xml:space="preserve">есепті айдың өткен айға (3-баған) </w:t>
      </w:r>
      <w:r w:rsidRPr="00800682">
        <w:rPr>
          <w:sz w:val="24"/>
          <w:szCs w:val="24"/>
          <w:lang w:val="kk-KZ"/>
        </w:rPr>
        <w:t xml:space="preserve">есепті айдың базистік жылғы желтоқсанға </w:t>
      </w:r>
      <w:r w:rsidR="004405D5" w:rsidRPr="00800682">
        <w:rPr>
          <w:sz w:val="24"/>
          <w:szCs w:val="24"/>
          <w:lang w:val="kk-KZ"/>
        </w:rPr>
        <w:t xml:space="preserve">топ бойынша </w:t>
      </w:r>
      <w:r w:rsidRPr="00800682">
        <w:rPr>
          <w:sz w:val="24"/>
          <w:szCs w:val="24"/>
          <w:lang w:val="kk-KZ"/>
        </w:rPr>
        <w:t>құрылымдық баға салыстырымының</w:t>
      </w:r>
      <w:r w:rsidR="00E2598E" w:rsidRPr="00800682">
        <w:rPr>
          <w:sz w:val="24"/>
          <w:szCs w:val="24"/>
          <w:lang w:val="kk-KZ"/>
        </w:rPr>
        <w:t xml:space="preserve"> (5-баған) қосындысын өткен а</w:t>
      </w:r>
      <w:r w:rsidR="004405D5" w:rsidRPr="00800682">
        <w:rPr>
          <w:sz w:val="24"/>
          <w:szCs w:val="24"/>
          <w:lang w:val="kk-KZ"/>
        </w:rPr>
        <w:t>йдың базистік жылғы</w:t>
      </w:r>
      <w:r w:rsidR="00E2598E" w:rsidRPr="00800682">
        <w:rPr>
          <w:sz w:val="24"/>
          <w:szCs w:val="24"/>
          <w:lang w:val="kk-KZ"/>
        </w:rPr>
        <w:t xml:space="preserve"> желтоқсанын</w:t>
      </w:r>
      <w:r w:rsidR="004405D5" w:rsidRPr="00800682">
        <w:rPr>
          <w:sz w:val="24"/>
          <w:szCs w:val="24"/>
          <w:lang w:val="kk-KZ"/>
        </w:rPr>
        <w:t>ға</w:t>
      </w:r>
      <w:r w:rsidR="00E2598E" w:rsidRPr="00800682">
        <w:rPr>
          <w:sz w:val="24"/>
          <w:szCs w:val="24"/>
          <w:lang w:val="kk-KZ"/>
        </w:rPr>
        <w:t xml:space="preserve"> құрылымдық баға салыстырымының</w:t>
      </w:r>
      <w:r w:rsidRPr="00800682">
        <w:rPr>
          <w:sz w:val="24"/>
          <w:szCs w:val="24"/>
          <w:lang w:val="kk-KZ"/>
        </w:rPr>
        <w:t xml:space="preserve"> (6-баған) қосындысына бөлу арқылы</w:t>
      </w:r>
      <w:r w:rsidR="00955BF8" w:rsidRPr="00800682">
        <w:rPr>
          <w:sz w:val="24"/>
          <w:szCs w:val="24"/>
          <w:lang w:val="kk-KZ"/>
        </w:rPr>
        <w:t>;</w:t>
      </w:r>
    </w:p>
    <w:p w:rsidR="004405D5" w:rsidRPr="00800682" w:rsidRDefault="00820F9A" w:rsidP="00820F9A">
      <w:pPr>
        <w:widowControl w:val="0"/>
        <w:ind w:firstLine="708"/>
        <w:jc w:val="both"/>
        <w:rPr>
          <w:sz w:val="24"/>
          <w:szCs w:val="24"/>
          <w:lang w:val="kk-KZ"/>
        </w:rPr>
      </w:pPr>
      <w:r w:rsidRPr="00800682">
        <w:rPr>
          <w:sz w:val="24"/>
          <w:szCs w:val="24"/>
          <w:lang w:val="kk-KZ"/>
        </w:rPr>
        <w:t xml:space="preserve">2) есепті айдың базистік жылғы желтоқсанға (4-баған) </w:t>
      </w:r>
      <w:r w:rsidR="004405D5" w:rsidRPr="00800682">
        <w:rPr>
          <w:sz w:val="24"/>
          <w:szCs w:val="24"/>
          <w:lang w:val="kk-KZ"/>
        </w:rPr>
        <w:t>е</w:t>
      </w:r>
      <w:r w:rsidRPr="00800682">
        <w:rPr>
          <w:sz w:val="24"/>
          <w:szCs w:val="24"/>
          <w:lang w:val="kk-KZ"/>
        </w:rPr>
        <w:t xml:space="preserve">септі айдың базистік жылғы желтоқсанға </w:t>
      </w:r>
      <w:r w:rsidR="004405D5" w:rsidRPr="00800682">
        <w:rPr>
          <w:sz w:val="24"/>
          <w:szCs w:val="24"/>
          <w:lang w:val="kk-KZ"/>
        </w:rPr>
        <w:t xml:space="preserve">топ бойынша </w:t>
      </w:r>
      <w:r w:rsidRPr="00800682">
        <w:rPr>
          <w:sz w:val="24"/>
          <w:szCs w:val="24"/>
          <w:lang w:val="kk-KZ"/>
        </w:rPr>
        <w:t xml:space="preserve">құрылымдық салыстырымының </w:t>
      </w:r>
      <w:r w:rsidR="004405D5" w:rsidRPr="00800682">
        <w:rPr>
          <w:sz w:val="24"/>
          <w:szCs w:val="24"/>
          <w:lang w:val="kk-KZ"/>
        </w:rPr>
        <w:t xml:space="preserve">қосындысын </w:t>
      </w:r>
      <w:r w:rsidRPr="00800682">
        <w:rPr>
          <w:sz w:val="24"/>
          <w:szCs w:val="24"/>
          <w:lang w:val="kk-KZ"/>
        </w:rPr>
        <w:t>(5-баған) топтың салмағына  (1-баған) бөлу арқылы</w:t>
      </w:r>
      <w:r w:rsidR="00955BF8" w:rsidRPr="00800682">
        <w:rPr>
          <w:sz w:val="24"/>
          <w:szCs w:val="24"/>
          <w:lang w:val="kk-KZ"/>
        </w:rPr>
        <w:t xml:space="preserve"> анықталады.</w:t>
      </w:r>
    </w:p>
    <w:p w:rsidR="004B2B8D" w:rsidRPr="00800682" w:rsidRDefault="00820F9A" w:rsidP="00820F9A">
      <w:pPr>
        <w:widowControl w:val="0"/>
        <w:ind w:firstLine="708"/>
        <w:jc w:val="both"/>
        <w:rPr>
          <w:sz w:val="24"/>
          <w:szCs w:val="24"/>
          <w:lang w:val="kk-KZ"/>
        </w:rPr>
      </w:pPr>
      <w:r w:rsidRPr="00800682">
        <w:rPr>
          <w:sz w:val="24"/>
          <w:szCs w:val="24"/>
          <w:lang w:val="kk-KZ"/>
        </w:rPr>
        <w:t>Баға индексі баға салыстырымын 100-ге көбейту арқылы алынады.</w:t>
      </w:r>
    </w:p>
    <w:p w:rsidR="00820F9A" w:rsidRPr="00800682" w:rsidRDefault="00820F9A" w:rsidP="00820F9A">
      <w:pPr>
        <w:pageBreakBefore/>
        <w:widowControl w:val="0"/>
        <w:ind w:left="5812"/>
        <w:rPr>
          <w:bCs/>
          <w:sz w:val="24"/>
          <w:szCs w:val="24"/>
          <w:lang w:val="kk-KZ"/>
        </w:rPr>
      </w:pPr>
      <w:r w:rsidRPr="00800682">
        <w:rPr>
          <w:sz w:val="24"/>
          <w:szCs w:val="24"/>
          <w:lang w:val="kk-KZ"/>
        </w:rPr>
        <w:lastRenderedPageBreak/>
        <w:t>Тұтыну бағасының индексін құру әдіснамасына 11-қосымша</w:t>
      </w:r>
    </w:p>
    <w:p w:rsidR="004B2B8D" w:rsidRPr="00800682" w:rsidRDefault="004B2B8D" w:rsidP="004B2B8D">
      <w:pPr>
        <w:widowControl w:val="0"/>
        <w:ind w:firstLine="709"/>
        <w:jc w:val="right"/>
        <w:rPr>
          <w:sz w:val="24"/>
          <w:szCs w:val="24"/>
          <w:lang w:val="kk-KZ"/>
        </w:rPr>
      </w:pPr>
    </w:p>
    <w:p w:rsidR="004B2B8D" w:rsidRPr="00800682" w:rsidRDefault="00470D5D" w:rsidP="004B2B8D">
      <w:pPr>
        <w:widowControl w:val="0"/>
        <w:ind w:firstLine="709"/>
        <w:jc w:val="center"/>
        <w:rPr>
          <w:bCs/>
          <w:sz w:val="24"/>
          <w:szCs w:val="24"/>
          <w:lang w:val="kk-KZ"/>
        </w:rPr>
      </w:pPr>
      <w:r w:rsidRPr="00800682">
        <w:rPr>
          <w:bCs/>
          <w:sz w:val="24"/>
          <w:szCs w:val="24"/>
          <w:lang w:val="kk-KZ"/>
        </w:rPr>
        <w:t xml:space="preserve">Есепті айдың өткен </w:t>
      </w:r>
      <w:r w:rsidR="004B2B8D" w:rsidRPr="00800682">
        <w:rPr>
          <w:bCs/>
          <w:sz w:val="24"/>
          <w:szCs w:val="24"/>
          <w:lang w:val="kk-KZ"/>
        </w:rPr>
        <w:t>жылғы желтоқсанға баға салыстырымын есептеу</w:t>
      </w:r>
    </w:p>
    <w:p w:rsidR="004B2B8D" w:rsidRPr="00800682" w:rsidRDefault="004B2B8D" w:rsidP="004B2B8D">
      <w:pPr>
        <w:widowControl w:val="0"/>
        <w:ind w:firstLine="709"/>
        <w:jc w:val="center"/>
        <w:rPr>
          <w:bCs/>
          <w:sz w:val="24"/>
          <w:szCs w:val="24"/>
          <w:lang w:val="kk-KZ"/>
        </w:rPr>
      </w:pPr>
    </w:p>
    <w:p w:rsidR="004B2B8D" w:rsidRPr="00800682" w:rsidRDefault="004B2B8D" w:rsidP="004B2B8D">
      <w:pPr>
        <w:widowControl w:val="0"/>
        <w:rPr>
          <w:bCs/>
          <w:sz w:val="22"/>
          <w:szCs w:val="22"/>
        </w:rPr>
      </w:pPr>
      <w:r w:rsidRPr="00800682">
        <w:rPr>
          <w:bCs/>
          <w:sz w:val="22"/>
          <w:szCs w:val="22"/>
        </w:rPr>
        <w:t>облыс (</w:t>
      </w:r>
      <w:r w:rsidRPr="00800682">
        <w:rPr>
          <w:bCs/>
          <w:sz w:val="22"/>
          <w:szCs w:val="22"/>
          <w:lang w:val="kk-KZ"/>
        </w:rPr>
        <w:t>елді мекен</w:t>
      </w:r>
      <w:r w:rsidRPr="00800682">
        <w:rPr>
          <w:bCs/>
          <w:sz w:val="22"/>
          <w:szCs w:val="22"/>
        </w:rPr>
        <w:t>) бойынша</w:t>
      </w:r>
    </w:p>
    <w:tbl>
      <w:tblPr>
        <w:tblW w:w="9707" w:type="dxa"/>
        <w:tblInd w:w="93" w:type="dxa"/>
        <w:tblLook w:val="0000" w:firstRow="0" w:lastRow="0" w:firstColumn="0" w:lastColumn="0" w:noHBand="0" w:noVBand="0"/>
      </w:tblPr>
      <w:tblGrid>
        <w:gridCol w:w="2567"/>
        <w:gridCol w:w="1176"/>
        <w:gridCol w:w="1854"/>
        <w:gridCol w:w="1984"/>
        <w:gridCol w:w="2126"/>
      </w:tblGrid>
      <w:tr w:rsidR="00800682" w:rsidRPr="00800682" w:rsidTr="00910947">
        <w:trPr>
          <w:trHeight w:val="1272"/>
        </w:trPr>
        <w:tc>
          <w:tcPr>
            <w:tcW w:w="2567" w:type="dxa"/>
            <w:tcBorders>
              <w:top w:val="single" w:sz="4" w:space="0" w:color="auto"/>
              <w:left w:val="single" w:sz="4" w:space="0" w:color="auto"/>
              <w:bottom w:val="nil"/>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Тауарлар мен тауар топтарының атаулары</w:t>
            </w:r>
          </w:p>
        </w:tc>
        <w:tc>
          <w:tcPr>
            <w:tcW w:w="1176" w:type="dxa"/>
            <w:tcBorders>
              <w:top w:val="single" w:sz="4" w:space="0" w:color="auto"/>
              <w:left w:val="nil"/>
              <w:bottom w:val="nil"/>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Коды</w:t>
            </w:r>
          </w:p>
        </w:tc>
        <w:tc>
          <w:tcPr>
            <w:tcW w:w="1854" w:type="dxa"/>
            <w:tcBorders>
              <w:top w:val="single" w:sz="4" w:space="0" w:color="auto"/>
              <w:left w:val="nil"/>
              <w:bottom w:val="nil"/>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Өткен жылғы желтоқсанның базистік ж</w:t>
            </w:r>
            <w:r w:rsidRPr="00800682">
              <w:rPr>
                <w:sz w:val="22"/>
                <w:szCs w:val="22"/>
                <w:lang w:val="kk-KZ"/>
              </w:rPr>
              <w:t>ылғы</w:t>
            </w:r>
            <w:r w:rsidRPr="00800682">
              <w:rPr>
                <w:sz w:val="22"/>
                <w:szCs w:val="22"/>
              </w:rPr>
              <w:t xml:space="preserve"> желтоқсанға баға салыстырымы</w:t>
            </w:r>
          </w:p>
        </w:tc>
        <w:tc>
          <w:tcPr>
            <w:tcW w:w="1984" w:type="dxa"/>
            <w:tcBorders>
              <w:top w:val="single" w:sz="4" w:space="0" w:color="auto"/>
              <w:left w:val="nil"/>
              <w:bottom w:val="nil"/>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Есепті айдың базистік ж</w:t>
            </w:r>
            <w:r w:rsidRPr="00800682">
              <w:rPr>
                <w:sz w:val="22"/>
                <w:szCs w:val="22"/>
                <w:lang w:val="kk-KZ"/>
              </w:rPr>
              <w:t>ылғы</w:t>
            </w:r>
            <w:r w:rsidRPr="00800682">
              <w:rPr>
                <w:sz w:val="22"/>
                <w:szCs w:val="22"/>
              </w:rPr>
              <w:t xml:space="preserve"> желтоқсанға баға салыстырымы</w:t>
            </w:r>
          </w:p>
        </w:tc>
        <w:tc>
          <w:tcPr>
            <w:tcW w:w="2126" w:type="dxa"/>
            <w:tcBorders>
              <w:top w:val="single" w:sz="4" w:space="0" w:color="auto"/>
              <w:left w:val="nil"/>
              <w:bottom w:val="nil"/>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Есепті айдың өткен жылғы желтоқсанға баға салыстырымы</w:t>
            </w:r>
          </w:p>
        </w:tc>
      </w:tr>
      <w:tr w:rsidR="00800682" w:rsidRPr="00800682" w:rsidTr="00910947">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А</w:t>
            </w:r>
          </w:p>
        </w:tc>
        <w:tc>
          <w:tcPr>
            <w:tcW w:w="1176" w:type="dxa"/>
            <w:tcBorders>
              <w:top w:val="single" w:sz="4" w:space="0" w:color="auto"/>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Б</w:t>
            </w:r>
          </w:p>
        </w:tc>
        <w:tc>
          <w:tcPr>
            <w:tcW w:w="1854" w:type="dxa"/>
            <w:tcBorders>
              <w:top w:val="single" w:sz="4" w:space="0" w:color="auto"/>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1</w:t>
            </w:r>
          </w:p>
        </w:tc>
        <w:tc>
          <w:tcPr>
            <w:tcW w:w="1984" w:type="dxa"/>
            <w:tcBorders>
              <w:top w:val="single" w:sz="4" w:space="0" w:color="auto"/>
              <w:left w:val="nil"/>
              <w:bottom w:val="single" w:sz="4" w:space="0" w:color="auto"/>
              <w:right w:val="single" w:sz="4" w:space="0" w:color="auto"/>
            </w:tcBorders>
            <w:shd w:val="clear" w:color="auto" w:fill="auto"/>
            <w:vAlign w:val="center"/>
          </w:tcPr>
          <w:p w:rsidR="004B2B8D" w:rsidRPr="00800682" w:rsidRDefault="004B2B8D" w:rsidP="00910947">
            <w:pPr>
              <w:widowControl w:val="0"/>
              <w:jc w:val="center"/>
              <w:rPr>
                <w:sz w:val="22"/>
                <w:szCs w:val="22"/>
              </w:rPr>
            </w:pPr>
            <w:r w:rsidRPr="00800682">
              <w:rPr>
                <w:sz w:val="22"/>
                <w:szCs w:val="22"/>
              </w:rPr>
              <w:t>2</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4B2B8D" w:rsidRPr="00800682" w:rsidRDefault="004B2B8D" w:rsidP="00910947">
            <w:pPr>
              <w:widowControl w:val="0"/>
              <w:jc w:val="center"/>
              <w:rPr>
                <w:sz w:val="22"/>
                <w:szCs w:val="22"/>
              </w:rPr>
            </w:pPr>
            <w:r w:rsidRPr="00800682">
              <w:rPr>
                <w:sz w:val="22"/>
                <w:szCs w:val="22"/>
              </w:rPr>
              <w:t>3=2:1</w:t>
            </w:r>
          </w:p>
        </w:tc>
      </w:tr>
      <w:tr w:rsidR="00800682" w:rsidRPr="00800682" w:rsidTr="00910947">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b/>
                <w:bCs/>
                <w:sz w:val="22"/>
                <w:szCs w:val="22"/>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b/>
                <w:bCs/>
                <w:sz w:val="22"/>
                <w:szCs w:val="22"/>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b/>
                <w:bCs/>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b/>
                <w:bCs/>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b/>
                <w:bCs/>
                <w:sz w:val="22"/>
                <w:szCs w:val="22"/>
              </w:rPr>
            </w:pPr>
          </w:p>
        </w:tc>
      </w:tr>
      <w:tr w:rsidR="00800682" w:rsidRPr="00800682" w:rsidTr="00910947">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bCs/>
                <w:sz w:val="22"/>
                <w:szCs w:val="22"/>
              </w:rPr>
            </w:pPr>
            <w:r w:rsidRPr="00800682">
              <w:rPr>
                <w:bCs/>
                <w:sz w:val="22"/>
                <w:szCs w:val="22"/>
              </w:rPr>
              <w:t>Ұн</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bCs/>
                <w:sz w:val="22"/>
                <w:szCs w:val="22"/>
              </w:rPr>
            </w:pPr>
            <w:r w:rsidRPr="00800682">
              <w:rPr>
                <w:bCs/>
                <w:sz w:val="22"/>
                <w:szCs w:val="22"/>
              </w:rPr>
              <w:t>01112100</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bCs/>
                <w:sz w:val="22"/>
                <w:szCs w:val="22"/>
              </w:rPr>
            </w:pPr>
            <w:r w:rsidRPr="00800682">
              <w:rPr>
                <w:bCs/>
                <w:sz w:val="22"/>
                <w:szCs w:val="22"/>
              </w:rPr>
              <w:t>0,934528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bCs/>
                <w:sz w:val="22"/>
                <w:szCs w:val="22"/>
              </w:rPr>
            </w:pPr>
            <w:r w:rsidRPr="00800682">
              <w:rPr>
                <w:bCs/>
                <w:sz w:val="22"/>
                <w:szCs w:val="22"/>
              </w:rPr>
              <w:t>0,933881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bCs/>
                <w:sz w:val="22"/>
                <w:szCs w:val="22"/>
              </w:rPr>
            </w:pPr>
            <w:r w:rsidRPr="00800682">
              <w:rPr>
                <w:bCs/>
                <w:sz w:val="22"/>
                <w:szCs w:val="22"/>
              </w:rPr>
              <w:t>0,999308</w:t>
            </w:r>
          </w:p>
        </w:tc>
      </w:tr>
      <w:tr w:rsidR="00800682" w:rsidRPr="00800682" w:rsidTr="00910947">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lang w:val="kk-KZ"/>
              </w:rPr>
            </w:pPr>
            <w:r w:rsidRPr="00800682">
              <w:rPr>
                <w:sz w:val="22"/>
                <w:szCs w:val="22"/>
              </w:rPr>
              <w:t>жоғары сұрыпты</w:t>
            </w:r>
            <w:r w:rsidRPr="00800682">
              <w:rPr>
                <w:sz w:val="22"/>
                <w:szCs w:val="22"/>
                <w:lang w:val="kk-KZ"/>
              </w:rPr>
              <w:t xml:space="preserve"> ұн</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rPr>
            </w:pPr>
            <w:r w:rsidRPr="00800682">
              <w:rPr>
                <w:sz w:val="22"/>
                <w:szCs w:val="22"/>
              </w:rPr>
              <w:t>01112101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0,947300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0,947774</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1,000500</w:t>
            </w:r>
          </w:p>
        </w:tc>
      </w:tr>
      <w:tr w:rsidR="00800682" w:rsidRPr="00800682" w:rsidTr="00910947">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lang w:val="kk-KZ"/>
              </w:rPr>
            </w:pPr>
            <w:r w:rsidRPr="00800682">
              <w:rPr>
                <w:sz w:val="22"/>
                <w:szCs w:val="22"/>
              </w:rPr>
              <w:t>бірінші сұрыпты</w:t>
            </w:r>
            <w:r w:rsidRPr="00800682">
              <w:rPr>
                <w:sz w:val="22"/>
                <w:szCs w:val="22"/>
                <w:lang w:val="kk-KZ"/>
              </w:rPr>
              <w:t xml:space="preserve"> ұн</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rPr>
                <w:sz w:val="22"/>
                <w:szCs w:val="22"/>
              </w:rPr>
            </w:pPr>
            <w:r w:rsidRPr="00800682">
              <w:rPr>
                <w:sz w:val="22"/>
                <w:szCs w:val="22"/>
              </w:rPr>
              <w:t>01112102</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0,927100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0,925802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B8D" w:rsidRPr="00800682" w:rsidRDefault="004B2B8D" w:rsidP="00910947">
            <w:pPr>
              <w:widowControl w:val="0"/>
              <w:jc w:val="right"/>
              <w:rPr>
                <w:sz w:val="22"/>
                <w:szCs w:val="22"/>
              </w:rPr>
            </w:pPr>
            <w:r w:rsidRPr="00800682">
              <w:rPr>
                <w:sz w:val="22"/>
                <w:szCs w:val="22"/>
              </w:rPr>
              <w:t>0,998600</w:t>
            </w:r>
          </w:p>
        </w:tc>
      </w:tr>
    </w:tbl>
    <w:p w:rsidR="00820F9A" w:rsidRPr="00800682" w:rsidRDefault="00820F9A" w:rsidP="00820F9A">
      <w:pPr>
        <w:widowControl w:val="0"/>
        <w:ind w:firstLine="709"/>
        <w:jc w:val="both"/>
        <w:rPr>
          <w:sz w:val="24"/>
          <w:szCs w:val="24"/>
          <w:lang w:val="kk-KZ"/>
        </w:rPr>
      </w:pPr>
      <w:r w:rsidRPr="00800682">
        <w:rPr>
          <w:sz w:val="24"/>
          <w:szCs w:val="24"/>
        </w:rPr>
        <w:t>Есепт</w:t>
      </w:r>
      <w:r w:rsidRPr="00800682">
        <w:rPr>
          <w:sz w:val="24"/>
          <w:szCs w:val="24"/>
          <w:lang w:val="kk-KZ"/>
        </w:rPr>
        <w:t>і жылы 1-бағанға өткен жылғы салмақтау сызбасын қолдану арқылы өткен жылғы желтоқсанда есептелген деректер (топтық жолдар бойынша – тіркеме коэффициентін ескерумен) енгізіледі. 1-бағандағы деректер есепті жыл бойы өзгеріссіз болады. 2-бағанға осы Әдіснамасының 10-қосымшасында келтірілген кестедегі 4-бағаннан деректер (топтық жолдар бойынша – тіркеме коэффициентін ескерумен) енгізіледі.</w:t>
      </w:r>
    </w:p>
    <w:p w:rsidR="00820F9A" w:rsidRPr="00800682" w:rsidRDefault="00820F9A" w:rsidP="00820F9A">
      <w:pPr>
        <w:widowControl w:val="0"/>
        <w:ind w:firstLine="709"/>
        <w:jc w:val="both"/>
        <w:rPr>
          <w:sz w:val="24"/>
          <w:szCs w:val="24"/>
          <w:lang w:val="kk-KZ"/>
        </w:rPr>
      </w:pPr>
      <w:r w:rsidRPr="00800682">
        <w:rPr>
          <w:sz w:val="24"/>
          <w:szCs w:val="24"/>
          <w:lang w:val="kk-KZ"/>
        </w:rPr>
        <w:t>Барлық жолдар бойынша есепті айдың өткен жылғы желтоқсанға баға салыстырымы (3-баған) есепті айдың базистік жылғы желтоқсанға баға салыстырымы (2-баған) өткен жылғы желтоқсанның базистік жылғы желтоқсанға баға салыстырымына (1-баған) бөлумен есептелінеді.</w:t>
      </w:r>
    </w:p>
    <w:p w:rsidR="00820F9A" w:rsidRPr="00800682" w:rsidRDefault="00820F9A" w:rsidP="00820F9A">
      <w:pPr>
        <w:widowControl w:val="0"/>
        <w:ind w:firstLine="709"/>
        <w:jc w:val="both"/>
        <w:rPr>
          <w:sz w:val="24"/>
          <w:szCs w:val="24"/>
          <w:lang w:val="kk-KZ"/>
        </w:rPr>
      </w:pPr>
      <w:r w:rsidRPr="00800682">
        <w:rPr>
          <w:sz w:val="24"/>
          <w:szCs w:val="24"/>
          <w:lang w:val="kk-KZ"/>
        </w:rPr>
        <w:t>Баға индексі баға салыстырымын 100-ге көбейту арқылы алынады.</w:t>
      </w:r>
    </w:p>
    <w:p w:rsidR="004B2B8D" w:rsidRPr="00800682" w:rsidRDefault="004B2B8D" w:rsidP="004B2B8D">
      <w:pPr>
        <w:widowControl w:val="0"/>
        <w:tabs>
          <w:tab w:val="left" w:pos="142"/>
        </w:tabs>
        <w:ind w:left="5954"/>
        <w:rPr>
          <w:sz w:val="24"/>
          <w:szCs w:val="24"/>
          <w:lang w:val="kk-KZ"/>
        </w:rPr>
      </w:pPr>
    </w:p>
    <w:p w:rsidR="00820F9A" w:rsidRPr="00800682" w:rsidRDefault="00820F9A" w:rsidP="00820F9A">
      <w:pPr>
        <w:pageBreakBefore/>
        <w:widowControl w:val="0"/>
        <w:tabs>
          <w:tab w:val="left" w:pos="142"/>
        </w:tabs>
        <w:ind w:left="5812"/>
        <w:rPr>
          <w:sz w:val="24"/>
          <w:szCs w:val="24"/>
          <w:lang w:val="kk-KZ"/>
        </w:rPr>
      </w:pPr>
      <w:r w:rsidRPr="00800682">
        <w:rPr>
          <w:sz w:val="24"/>
          <w:szCs w:val="24"/>
          <w:lang w:val="kk-KZ"/>
        </w:rPr>
        <w:lastRenderedPageBreak/>
        <w:t>Тұтыну бағасының индексін құру әдіснамасына 12-қосымша</w:t>
      </w:r>
    </w:p>
    <w:p w:rsidR="004B2B8D" w:rsidRPr="00800682" w:rsidRDefault="004B2B8D" w:rsidP="004B2B8D">
      <w:pPr>
        <w:widowControl w:val="0"/>
        <w:tabs>
          <w:tab w:val="left" w:pos="142"/>
        </w:tabs>
        <w:jc w:val="right"/>
        <w:rPr>
          <w:lang w:val="kk-KZ"/>
        </w:rPr>
      </w:pPr>
    </w:p>
    <w:p w:rsidR="004B2B8D" w:rsidRPr="00800682" w:rsidRDefault="004B2B8D" w:rsidP="004B2B8D">
      <w:pPr>
        <w:widowControl w:val="0"/>
        <w:tabs>
          <w:tab w:val="left" w:pos="142"/>
        </w:tabs>
        <w:jc w:val="center"/>
        <w:rPr>
          <w:sz w:val="24"/>
          <w:szCs w:val="24"/>
          <w:lang w:val="kk-KZ"/>
        </w:rPr>
      </w:pPr>
      <w:r w:rsidRPr="00800682">
        <w:rPr>
          <w:sz w:val="24"/>
          <w:szCs w:val="24"/>
          <w:lang w:val="kk-KZ"/>
        </w:rPr>
        <w:t>Жекелеген топтық айқындамалар бойынша баға өзгерісінің үлесін есептеу</w:t>
      </w:r>
    </w:p>
    <w:p w:rsidR="004B2B8D" w:rsidRPr="00800682" w:rsidRDefault="004B2B8D" w:rsidP="004B2B8D">
      <w:pPr>
        <w:widowControl w:val="0"/>
        <w:tabs>
          <w:tab w:val="left" w:pos="142"/>
        </w:tabs>
        <w:jc w:val="right"/>
        <w:rPr>
          <w:lang w:val="kk-KZ"/>
        </w:rPr>
      </w:pPr>
    </w:p>
    <w:tbl>
      <w:tblPr>
        <w:tblW w:w="0" w:type="auto"/>
        <w:tblInd w:w="314" w:type="dxa"/>
        <w:tblLayout w:type="fixed"/>
        <w:tblCellMar>
          <w:left w:w="30" w:type="dxa"/>
          <w:right w:w="30" w:type="dxa"/>
        </w:tblCellMar>
        <w:tblLook w:val="0000" w:firstRow="0" w:lastRow="0" w:firstColumn="0" w:lastColumn="0" w:noHBand="0" w:noVBand="0"/>
      </w:tblPr>
      <w:tblGrid>
        <w:gridCol w:w="992"/>
        <w:gridCol w:w="1985"/>
        <w:gridCol w:w="1275"/>
        <w:gridCol w:w="1560"/>
        <w:gridCol w:w="1842"/>
        <w:gridCol w:w="1560"/>
      </w:tblGrid>
      <w:tr w:rsidR="00800682" w:rsidRPr="00800682" w:rsidTr="00910947">
        <w:trPr>
          <w:cantSplit/>
          <w:trHeight w:val="869"/>
        </w:trPr>
        <w:tc>
          <w:tcPr>
            <w:tcW w:w="992" w:type="dxa"/>
            <w:tcBorders>
              <w:top w:val="single" w:sz="4" w:space="0" w:color="auto"/>
              <w:left w:val="single" w:sz="4" w:space="0" w:color="auto"/>
              <w:bottom w:val="single" w:sz="4" w:space="0" w:color="auto"/>
              <w:right w:val="single" w:sz="4" w:space="0" w:color="auto"/>
            </w:tcBorders>
            <w:vAlign w:val="center"/>
          </w:tcPr>
          <w:p w:rsidR="00820F9A" w:rsidRPr="00800682" w:rsidRDefault="00820F9A" w:rsidP="002C4BBF">
            <w:pPr>
              <w:widowControl w:val="0"/>
              <w:jc w:val="center"/>
              <w:rPr>
                <w:snapToGrid w:val="0"/>
                <w:sz w:val="22"/>
                <w:szCs w:val="22"/>
              </w:rPr>
            </w:pPr>
            <w:r w:rsidRPr="00800682">
              <w:rPr>
                <w:snapToGrid w:val="0"/>
                <w:sz w:val="22"/>
                <w:szCs w:val="22"/>
              </w:rPr>
              <w:t>Код</w:t>
            </w:r>
          </w:p>
        </w:tc>
        <w:tc>
          <w:tcPr>
            <w:tcW w:w="1985" w:type="dxa"/>
            <w:tcBorders>
              <w:top w:val="single" w:sz="4" w:space="0" w:color="auto"/>
              <w:left w:val="single" w:sz="4" w:space="0" w:color="auto"/>
              <w:bottom w:val="single" w:sz="4" w:space="0" w:color="auto"/>
              <w:right w:val="single" w:sz="4" w:space="0" w:color="auto"/>
            </w:tcBorders>
            <w:vAlign w:val="center"/>
          </w:tcPr>
          <w:p w:rsidR="00820F9A" w:rsidRPr="00800682" w:rsidRDefault="00820F9A" w:rsidP="002C4BBF">
            <w:pPr>
              <w:widowControl w:val="0"/>
              <w:jc w:val="center"/>
              <w:rPr>
                <w:snapToGrid w:val="0"/>
                <w:sz w:val="22"/>
                <w:szCs w:val="22"/>
              </w:rPr>
            </w:pPr>
            <w:r w:rsidRPr="00800682">
              <w:rPr>
                <w:snapToGrid w:val="0"/>
                <w:sz w:val="22"/>
                <w:szCs w:val="22"/>
              </w:rPr>
              <w:t xml:space="preserve">Атауы </w:t>
            </w:r>
          </w:p>
        </w:tc>
        <w:tc>
          <w:tcPr>
            <w:tcW w:w="1275" w:type="dxa"/>
            <w:tcBorders>
              <w:top w:val="single" w:sz="4" w:space="0" w:color="auto"/>
              <w:left w:val="single" w:sz="4" w:space="0" w:color="auto"/>
              <w:bottom w:val="single" w:sz="4" w:space="0" w:color="auto"/>
              <w:right w:val="single" w:sz="4" w:space="0" w:color="auto"/>
            </w:tcBorders>
            <w:vAlign w:val="center"/>
          </w:tcPr>
          <w:p w:rsidR="00820F9A" w:rsidRPr="00800682" w:rsidRDefault="00820F9A" w:rsidP="002C4BBF">
            <w:pPr>
              <w:widowControl w:val="0"/>
              <w:jc w:val="center"/>
              <w:rPr>
                <w:snapToGrid w:val="0"/>
                <w:sz w:val="22"/>
                <w:szCs w:val="22"/>
              </w:rPr>
            </w:pPr>
            <w:r w:rsidRPr="00800682">
              <w:rPr>
                <w:snapToGrid w:val="0"/>
                <w:sz w:val="22"/>
                <w:szCs w:val="22"/>
              </w:rPr>
              <w:t>ТБИ-дағы салмағы</w:t>
            </w:r>
          </w:p>
        </w:tc>
        <w:tc>
          <w:tcPr>
            <w:tcW w:w="1560" w:type="dxa"/>
            <w:tcBorders>
              <w:top w:val="single" w:sz="4" w:space="0" w:color="auto"/>
              <w:left w:val="single" w:sz="4" w:space="0" w:color="auto"/>
              <w:bottom w:val="single" w:sz="4" w:space="0" w:color="auto"/>
              <w:right w:val="single" w:sz="4" w:space="0" w:color="auto"/>
            </w:tcBorders>
            <w:vAlign w:val="center"/>
          </w:tcPr>
          <w:p w:rsidR="00820F9A" w:rsidRPr="00800682" w:rsidRDefault="00820F9A" w:rsidP="002C4BBF">
            <w:pPr>
              <w:widowControl w:val="0"/>
              <w:jc w:val="center"/>
              <w:rPr>
                <w:snapToGrid w:val="0"/>
                <w:sz w:val="22"/>
                <w:szCs w:val="22"/>
              </w:rPr>
            </w:pPr>
            <w:r w:rsidRPr="00800682">
              <w:rPr>
                <w:snapToGrid w:val="0"/>
                <w:sz w:val="22"/>
                <w:szCs w:val="22"/>
              </w:rPr>
              <w:t>Баға салыстырымы</w:t>
            </w:r>
          </w:p>
        </w:tc>
        <w:tc>
          <w:tcPr>
            <w:tcW w:w="1842" w:type="dxa"/>
            <w:tcBorders>
              <w:top w:val="single" w:sz="4" w:space="0" w:color="auto"/>
              <w:left w:val="single" w:sz="4" w:space="0" w:color="auto"/>
              <w:bottom w:val="single" w:sz="4" w:space="0" w:color="auto"/>
              <w:right w:val="single" w:sz="4" w:space="0" w:color="auto"/>
            </w:tcBorders>
            <w:vAlign w:val="center"/>
          </w:tcPr>
          <w:p w:rsidR="00820F9A" w:rsidRPr="00800682" w:rsidRDefault="00820F9A" w:rsidP="002C4BBF">
            <w:pPr>
              <w:widowControl w:val="0"/>
              <w:jc w:val="center"/>
              <w:rPr>
                <w:snapToGrid w:val="0"/>
                <w:sz w:val="22"/>
                <w:szCs w:val="22"/>
              </w:rPr>
            </w:pPr>
            <w:r w:rsidRPr="00800682">
              <w:rPr>
                <w:snapToGrid w:val="0"/>
                <w:sz w:val="22"/>
                <w:szCs w:val="22"/>
              </w:rPr>
              <w:t>Құрылымдық баға салыстырымы</w:t>
            </w:r>
          </w:p>
        </w:tc>
        <w:tc>
          <w:tcPr>
            <w:tcW w:w="1560" w:type="dxa"/>
            <w:tcBorders>
              <w:top w:val="single" w:sz="4" w:space="0" w:color="auto"/>
              <w:left w:val="single" w:sz="4" w:space="0" w:color="auto"/>
              <w:bottom w:val="single" w:sz="4" w:space="0" w:color="auto"/>
              <w:right w:val="single" w:sz="4" w:space="0" w:color="auto"/>
            </w:tcBorders>
            <w:vAlign w:val="center"/>
          </w:tcPr>
          <w:p w:rsidR="00820F9A" w:rsidRPr="00800682" w:rsidRDefault="00820F9A" w:rsidP="002C4BBF">
            <w:pPr>
              <w:widowControl w:val="0"/>
              <w:jc w:val="center"/>
              <w:rPr>
                <w:snapToGrid w:val="0"/>
                <w:sz w:val="22"/>
                <w:szCs w:val="22"/>
              </w:rPr>
            </w:pPr>
            <w:r w:rsidRPr="00800682">
              <w:rPr>
                <w:snapToGrid w:val="0"/>
                <w:sz w:val="22"/>
                <w:szCs w:val="22"/>
              </w:rPr>
              <w:t>Баға өсіміндегі үлес</w:t>
            </w:r>
          </w:p>
        </w:tc>
      </w:tr>
      <w:tr w:rsidR="00800682" w:rsidRPr="00800682" w:rsidTr="00910947">
        <w:trPr>
          <w:cantSplit/>
          <w:trHeight w:val="230"/>
        </w:trPr>
        <w:tc>
          <w:tcPr>
            <w:tcW w:w="992" w:type="dxa"/>
            <w:tcBorders>
              <w:top w:val="single" w:sz="4" w:space="0" w:color="auto"/>
              <w:left w:val="single" w:sz="4" w:space="0" w:color="auto"/>
              <w:bottom w:val="single" w:sz="4" w:space="0" w:color="auto"/>
              <w:right w:val="single" w:sz="4" w:space="0" w:color="auto"/>
            </w:tcBorders>
            <w:vAlign w:val="center"/>
          </w:tcPr>
          <w:p w:rsidR="00820F9A" w:rsidRPr="00800682" w:rsidRDefault="00820F9A" w:rsidP="002C4BBF">
            <w:pPr>
              <w:widowControl w:val="0"/>
              <w:jc w:val="center"/>
              <w:rPr>
                <w:snapToGrid w:val="0"/>
                <w:sz w:val="22"/>
                <w:szCs w:val="22"/>
              </w:rPr>
            </w:pPr>
            <w:r w:rsidRPr="00800682">
              <w:rPr>
                <w:snapToGrid w:val="0"/>
                <w:sz w:val="22"/>
                <w:szCs w:val="22"/>
              </w:rPr>
              <w:t>А</w:t>
            </w:r>
          </w:p>
        </w:tc>
        <w:tc>
          <w:tcPr>
            <w:tcW w:w="1985" w:type="dxa"/>
            <w:tcBorders>
              <w:top w:val="single" w:sz="4" w:space="0" w:color="auto"/>
              <w:left w:val="single" w:sz="4" w:space="0" w:color="auto"/>
              <w:bottom w:val="single" w:sz="4" w:space="0" w:color="auto"/>
              <w:right w:val="single" w:sz="4" w:space="0" w:color="auto"/>
            </w:tcBorders>
            <w:vAlign w:val="center"/>
          </w:tcPr>
          <w:p w:rsidR="00820F9A" w:rsidRPr="00800682" w:rsidRDefault="00820F9A" w:rsidP="002C4BBF">
            <w:pPr>
              <w:widowControl w:val="0"/>
              <w:jc w:val="center"/>
              <w:rPr>
                <w:snapToGrid w:val="0"/>
                <w:sz w:val="22"/>
                <w:szCs w:val="22"/>
              </w:rPr>
            </w:pPr>
            <w:r w:rsidRPr="00800682">
              <w:rPr>
                <w:snapToGrid w:val="0"/>
                <w:sz w:val="22"/>
                <w:szCs w:val="22"/>
              </w:rPr>
              <w:t>Б</w:t>
            </w:r>
          </w:p>
        </w:tc>
        <w:tc>
          <w:tcPr>
            <w:tcW w:w="1275" w:type="dxa"/>
            <w:tcBorders>
              <w:top w:val="single" w:sz="4" w:space="0" w:color="auto"/>
              <w:left w:val="single" w:sz="4" w:space="0" w:color="auto"/>
              <w:bottom w:val="single" w:sz="4" w:space="0" w:color="auto"/>
              <w:right w:val="single" w:sz="4" w:space="0" w:color="auto"/>
            </w:tcBorders>
            <w:vAlign w:val="center"/>
          </w:tcPr>
          <w:p w:rsidR="00820F9A" w:rsidRPr="00800682" w:rsidRDefault="00820F9A" w:rsidP="002C4BBF">
            <w:pPr>
              <w:widowControl w:val="0"/>
              <w:jc w:val="center"/>
              <w:rPr>
                <w:snapToGrid w:val="0"/>
                <w:sz w:val="22"/>
                <w:szCs w:val="22"/>
              </w:rPr>
            </w:pPr>
            <w:r w:rsidRPr="00800682">
              <w:rPr>
                <w:snapToGrid w:val="0"/>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820F9A" w:rsidRPr="00800682" w:rsidRDefault="00820F9A" w:rsidP="002C4BBF">
            <w:pPr>
              <w:widowControl w:val="0"/>
              <w:jc w:val="center"/>
              <w:rPr>
                <w:snapToGrid w:val="0"/>
                <w:sz w:val="22"/>
                <w:szCs w:val="22"/>
              </w:rPr>
            </w:pPr>
            <w:r w:rsidRPr="00800682">
              <w:rPr>
                <w:snapToGrid w:val="0"/>
                <w:sz w:val="22"/>
                <w:szCs w:val="22"/>
              </w:rPr>
              <w:t>2</w:t>
            </w:r>
          </w:p>
        </w:tc>
        <w:tc>
          <w:tcPr>
            <w:tcW w:w="1842" w:type="dxa"/>
            <w:tcBorders>
              <w:top w:val="single" w:sz="4" w:space="0" w:color="auto"/>
              <w:left w:val="single" w:sz="4" w:space="0" w:color="auto"/>
              <w:bottom w:val="single" w:sz="4" w:space="0" w:color="auto"/>
              <w:right w:val="single" w:sz="4" w:space="0" w:color="auto"/>
            </w:tcBorders>
            <w:vAlign w:val="center"/>
          </w:tcPr>
          <w:p w:rsidR="00820F9A" w:rsidRPr="00800682" w:rsidRDefault="00820F9A" w:rsidP="002C4BBF">
            <w:pPr>
              <w:widowControl w:val="0"/>
              <w:jc w:val="center"/>
              <w:rPr>
                <w:snapToGrid w:val="0"/>
                <w:sz w:val="22"/>
                <w:szCs w:val="22"/>
              </w:rPr>
            </w:pPr>
            <w:r w:rsidRPr="00800682">
              <w:rPr>
                <w:snapToGrid w:val="0"/>
                <w:sz w:val="22"/>
                <w:szCs w:val="22"/>
              </w:rPr>
              <w:t>3 = 1×2</w:t>
            </w:r>
          </w:p>
        </w:tc>
        <w:tc>
          <w:tcPr>
            <w:tcW w:w="1560" w:type="dxa"/>
            <w:tcBorders>
              <w:top w:val="single" w:sz="4" w:space="0" w:color="auto"/>
              <w:left w:val="single" w:sz="4" w:space="0" w:color="auto"/>
              <w:bottom w:val="single" w:sz="4" w:space="0" w:color="auto"/>
              <w:right w:val="single" w:sz="4" w:space="0" w:color="auto"/>
            </w:tcBorders>
            <w:vAlign w:val="center"/>
          </w:tcPr>
          <w:p w:rsidR="00820F9A" w:rsidRPr="00800682" w:rsidRDefault="00820F9A" w:rsidP="002C4BBF">
            <w:pPr>
              <w:widowControl w:val="0"/>
              <w:jc w:val="center"/>
              <w:rPr>
                <w:snapToGrid w:val="0"/>
                <w:sz w:val="22"/>
                <w:szCs w:val="22"/>
              </w:rPr>
            </w:pPr>
            <w:r w:rsidRPr="00800682">
              <w:rPr>
                <w:snapToGrid w:val="0"/>
                <w:sz w:val="22"/>
                <w:szCs w:val="22"/>
              </w:rPr>
              <w:t>4 = (3 - 1) ×100</w:t>
            </w:r>
          </w:p>
        </w:tc>
      </w:tr>
      <w:tr w:rsidR="00800682" w:rsidRPr="00800682" w:rsidTr="00910947">
        <w:trPr>
          <w:cantSplit/>
          <w:trHeight w:val="527"/>
        </w:trPr>
        <w:tc>
          <w:tcPr>
            <w:tcW w:w="992" w:type="dxa"/>
            <w:tcBorders>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sz w:val="22"/>
                <w:szCs w:val="22"/>
              </w:rPr>
            </w:pPr>
            <w:r w:rsidRPr="00800682">
              <w:rPr>
                <w:sz w:val="22"/>
                <w:szCs w:val="22"/>
              </w:rPr>
              <w:t>1140000</w:t>
            </w:r>
          </w:p>
        </w:tc>
        <w:tc>
          <w:tcPr>
            <w:tcW w:w="1985" w:type="dxa"/>
            <w:tcBorders>
              <w:left w:val="single" w:sz="2" w:space="0" w:color="000000"/>
              <w:bottom w:val="single" w:sz="2" w:space="0" w:color="000000"/>
              <w:right w:val="single" w:sz="2" w:space="0" w:color="000000"/>
            </w:tcBorders>
            <w:vAlign w:val="bottom"/>
          </w:tcPr>
          <w:p w:rsidR="00820F9A" w:rsidRPr="00800682" w:rsidRDefault="00820F9A" w:rsidP="002C4BBF">
            <w:pPr>
              <w:widowControl w:val="0"/>
              <w:rPr>
                <w:sz w:val="22"/>
                <w:szCs w:val="22"/>
              </w:rPr>
            </w:pPr>
            <w:r w:rsidRPr="00800682">
              <w:rPr>
                <w:sz w:val="22"/>
                <w:szCs w:val="22"/>
              </w:rPr>
              <w:t>Сүт өнімдері және жұмыртқа</w:t>
            </w:r>
          </w:p>
        </w:tc>
        <w:tc>
          <w:tcPr>
            <w:tcW w:w="1275" w:type="dxa"/>
            <w:tcBorders>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bCs/>
                <w:sz w:val="22"/>
                <w:szCs w:val="22"/>
              </w:rPr>
            </w:pPr>
            <w:r w:rsidRPr="00800682">
              <w:rPr>
                <w:bCs/>
                <w:sz w:val="22"/>
                <w:szCs w:val="22"/>
              </w:rPr>
              <w:t>0,04148</w:t>
            </w:r>
          </w:p>
        </w:tc>
        <w:tc>
          <w:tcPr>
            <w:tcW w:w="1560" w:type="dxa"/>
            <w:tcBorders>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bCs/>
                <w:sz w:val="22"/>
                <w:szCs w:val="22"/>
              </w:rPr>
            </w:pPr>
            <w:r w:rsidRPr="00800682">
              <w:rPr>
                <w:bCs/>
                <w:sz w:val="22"/>
                <w:szCs w:val="22"/>
              </w:rPr>
              <w:t>1,011822</w:t>
            </w:r>
          </w:p>
        </w:tc>
        <w:tc>
          <w:tcPr>
            <w:tcW w:w="1842" w:type="dxa"/>
            <w:tcBorders>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sz w:val="22"/>
                <w:szCs w:val="22"/>
              </w:rPr>
            </w:pPr>
            <w:r w:rsidRPr="00800682">
              <w:rPr>
                <w:sz w:val="22"/>
                <w:szCs w:val="22"/>
              </w:rPr>
              <w:t>-</w:t>
            </w:r>
          </w:p>
        </w:tc>
        <w:tc>
          <w:tcPr>
            <w:tcW w:w="1560" w:type="dxa"/>
            <w:tcBorders>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snapToGrid w:val="0"/>
                <w:sz w:val="22"/>
                <w:szCs w:val="22"/>
              </w:rPr>
            </w:pPr>
            <w:r w:rsidRPr="00800682">
              <w:rPr>
                <w:snapToGrid w:val="0"/>
                <w:sz w:val="22"/>
                <w:szCs w:val="22"/>
              </w:rPr>
              <w:t>0,051</w:t>
            </w:r>
          </w:p>
        </w:tc>
      </w:tr>
      <w:tr w:rsidR="00800682" w:rsidRPr="00800682" w:rsidTr="00910947">
        <w:trPr>
          <w:cantSplit/>
          <w:trHeight w:val="250"/>
        </w:trPr>
        <w:tc>
          <w:tcPr>
            <w:tcW w:w="992" w:type="dxa"/>
            <w:tcBorders>
              <w:top w:val="single" w:sz="2" w:space="0" w:color="000000"/>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sz w:val="22"/>
                <w:szCs w:val="22"/>
              </w:rPr>
            </w:pPr>
            <w:r w:rsidRPr="00800682">
              <w:rPr>
                <w:sz w:val="22"/>
                <w:szCs w:val="22"/>
              </w:rPr>
              <w:t>1141000</w:t>
            </w:r>
          </w:p>
        </w:tc>
        <w:tc>
          <w:tcPr>
            <w:tcW w:w="1985" w:type="dxa"/>
            <w:tcBorders>
              <w:top w:val="single" w:sz="2" w:space="0" w:color="000000"/>
              <w:left w:val="single" w:sz="2" w:space="0" w:color="000000"/>
              <w:bottom w:val="single" w:sz="2" w:space="0" w:color="000000"/>
              <w:right w:val="single" w:sz="2" w:space="0" w:color="000000"/>
            </w:tcBorders>
            <w:vAlign w:val="bottom"/>
          </w:tcPr>
          <w:p w:rsidR="00820F9A" w:rsidRPr="00800682" w:rsidRDefault="00820F9A" w:rsidP="002C4BBF">
            <w:pPr>
              <w:widowControl w:val="0"/>
              <w:rPr>
                <w:sz w:val="22"/>
                <w:szCs w:val="22"/>
              </w:rPr>
            </w:pPr>
            <w:r w:rsidRPr="00800682">
              <w:rPr>
                <w:sz w:val="22"/>
                <w:szCs w:val="22"/>
              </w:rPr>
              <w:t>Сүт өнімдері</w:t>
            </w:r>
          </w:p>
        </w:tc>
        <w:tc>
          <w:tcPr>
            <w:tcW w:w="1275" w:type="dxa"/>
            <w:tcBorders>
              <w:top w:val="single" w:sz="2" w:space="0" w:color="000000"/>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bCs/>
                <w:sz w:val="22"/>
                <w:szCs w:val="22"/>
              </w:rPr>
            </w:pPr>
            <w:r w:rsidRPr="00800682">
              <w:rPr>
                <w:bCs/>
                <w:sz w:val="22"/>
                <w:szCs w:val="22"/>
              </w:rPr>
              <w:t>0,03455</w:t>
            </w:r>
          </w:p>
        </w:tc>
        <w:tc>
          <w:tcPr>
            <w:tcW w:w="1560" w:type="dxa"/>
            <w:tcBorders>
              <w:top w:val="single" w:sz="2" w:space="0" w:color="000000"/>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bCs/>
                <w:sz w:val="22"/>
                <w:szCs w:val="22"/>
              </w:rPr>
            </w:pPr>
            <w:r w:rsidRPr="00800682">
              <w:rPr>
                <w:bCs/>
                <w:sz w:val="22"/>
                <w:szCs w:val="22"/>
              </w:rPr>
              <w:t>1,009029</w:t>
            </w:r>
          </w:p>
        </w:tc>
        <w:tc>
          <w:tcPr>
            <w:tcW w:w="1842" w:type="dxa"/>
            <w:tcBorders>
              <w:top w:val="single" w:sz="2" w:space="0" w:color="000000"/>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sz w:val="22"/>
                <w:szCs w:val="22"/>
              </w:rPr>
            </w:pPr>
            <w:r w:rsidRPr="00800682">
              <w:rPr>
                <w:sz w:val="22"/>
                <w:szCs w:val="22"/>
              </w:rPr>
              <w:t>0,03486195</w:t>
            </w:r>
          </w:p>
        </w:tc>
        <w:tc>
          <w:tcPr>
            <w:tcW w:w="1560" w:type="dxa"/>
            <w:tcBorders>
              <w:top w:val="single" w:sz="2" w:space="0" w:color="000000"/>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snapToGrid w:val="0"/>
                <w:sz w:val="22"/>
                <w:szCs w:val="22"/>
              </w:rPr>
            </w:pPr>
            <w:r w:rsidRPr="00800682">
              <w:rPr>
                <w:snapToGrid w:val="0"/>
                <w:sz w:val="22"/>
                <w:szCs w:val="22"/>
              </w:rPr>
              <w:t>0,031</w:t>
            </w:r>
          </w:p>
        </w:tc>
      </w:tr>
      <w:tr w:rsidR="00800682" w:rsidRPr="00800682" w:rsidTr="00910947">
        <w:trPr>
          <w:cantSplit/>
          <w:trHeight w:val="254"/>
        </w:trPr>
        <w:tc>
          <w:tcPr>
            <w:tcW w:w="992" w:type="dxa"/>
            <w:tcBorders>
              <w:top w:val="single" w:sz="2" w:space="0" w:color="000000"/>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sz w:val="22"/>
                <w:szCs w:val="22"/>
              </w:rPr>
            </w:pPr>
            <w:r w:rsidRPr="00800682">
              <w:rPr>
                <w:sz w:val="22"/>
                <w:szCs w:val="22"/>
              </w:rPr>
              <w:t>1142000</w:t>
            </w:r>
          </w:p>
        </w:tc>
        <w:tc>
          <w:tcPr>
            <w:tcW w:w="1985" w:type="dxa"/>
            <w:tcBorders>
              <w:top w:val="single" w:sz="2" w:space="0" w:color="000000"/>
              <w:left w:val="single" w:sz="2" w:space="0" w:color="000000"/>
              <w:bottom w:val="single" w:sz="2" w:space="0" w:color="000000"/>
              <w:right w:val="single" w:sz="2" w:space="0" w:color="000000"/>
            </w:tcBorders>
            <w:vAlign w:val="bottom"/>
          </w:tcPr>
          <w:p w:rsidR="00820F9A" w:rsidRPr="00800682" w:rsidRDefault="00820F9A" w:rsidP="002C4BBF">
            <w:pPr>
              <w:widowControl w:val="0"/>
              <w:rPr>
                <w:sz w:val="22"/>
                <w:szCs w:val="22"/>
              </w:rPr>
            </w:pPr>
            <w:r w:rsidRPr="00800682">
              <w:rPr>
                <w:sz w:val="22"/>
                <w:szCs w:val="22"/>
              </w:rPr>
              <w:t>Жұмыртқа</w:t>
            </w:r>
          </w:p>
        </w:tc>
        <w:tc>
          <w:tcPr>
            <w:tcW w:w="1275" w:type="dxa"/>
            <w:tcBorders>
              <w:top w:val="single" w:sz="2" w:space="0" w:color="000000"/>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bCs/>
                <w:sz w:val="22"/>
                <w:szCs w:val="22"/>
              </w:rPr>
            </w:pPr>
            <w:r w:rsidRPr="00800682">
              <w:rPr>
                <w:bCs/>
                <w:sz w:val="22"/>
                <w:szCs w:val="22"/>
              </w:rPr>
              <w:t>0,00693</w:t>
            </w:r>
          </w:p>
        </w:tc>
        <w:tc>
          <w:tcPr>
            <w:tcW w:w="1560" w:type="dxa"/>
            <w:tcBorders>
              <w:top w:val="single" w:sz="2" w:space="0" w:color="000000"/>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bCs/>
                <w:sz w:val="22"/>
                <w:szCs w:val="22"/>
              </w:rPr>
            </w:pPr>
            <w:r w:rsidRPr="00800682">
              <w:rPr>
                <w:bCs/>
                <w:sz w:val="22"/>
                <w:szCs w:val="22"/>
              </w:rPr>
              <w:t>1,028803</w:t>
            </w:r>
          </w:p>
        </w:tc>
        <w:tc>
          <w:tcPr>
            <w:tcW w:w="1842" w:type="dxa"/>
            <w:tcBorders>
              <w:top w:val="single" w:sz="2" w:space="0" w:color="000000"/>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sz w:val="22"/>
                <w:szCs w:val="22"/>
              </w:rPr>
            </w:pPr>
            <w:r w:rsidRPr="00800682">
              <w:rPr>
                <w:sz w:val="22"/>
                <w:szCs w:val="22"/>
              </w:rPr>
              <w:t>0,00712960</w:t>
            </w:r>
          </w:p>
        </w:tc>
        <w:tc>
          <w:tcPr>
            <w:tcW w:w="1560" w:type="dxa"/>
            <w:tcBorders>
              <w:top w:val="single" w:sz="2" w:space="0" w:color="000000"/>
              <w:left w:val="single" w:sz="2" w:space="0" w:color="000000"/>
              <w:bottom w:val="single" w:sz="2" w:space="0" w:color="000000"/>
              <w:right w:val="single" w:sz="2" w:space="0" w:color="000000"/>
            </w:tcBorders>
            <w:vAlign w:val="bottom"/>
          </w:tcPr>
          <w:p w:rsidR="00820F9A" w:rsidRPr="00800682" w:rsidRDefault="00820F9A" w:rsidP="002C4BBF">
            <w:pPr>
              <w:widowControl w:val="0"/>
              <w:jc w:val="center"/>
              <w:rPr>
                <w:snapToGrid w:val="0"/>
                <w:sz w:val="22"/>
                <w:szCs w:val="22"/>
              </w:rPr>
            </w:pPr>
            <w:r w:rsidRPr="00800682">
              <w:rPr>
                <w:snapToGrid w:val="0"/>
                <w:sz w:val="22"/>
                <w:szCs w:val="22"/>
              </w:rPr>
              <w:t>0,020</w:t>
            </w:r>
          </w:p>
        </w:tc>
      </w:tr>
    </w:tbl>
    <w:p w:rsidR="004B2B8D" w:rsidRPr="00800682" w:rsidRDefault="004B2B8D" w:rsidP="00007BF8">
      <w:pPr>
        <w:widowControl w:val="0"/>
        <w:rPr>
          <w:sz w:val="28"/>
          <w:szCs w:val="28"/>
          <w:lang w:val="kk-KZ"/>
        </w:rPr>
      </w:pPr>
    </w:p>
    <w:sectPr w:rsidR="004B2B8D" w:rsidRPr="00800682" w:rsidSect="00F77903">
      <w:headerReference w:type="even" r:id="rId62"/>
      <w:headerReference w:type="default" r:id="rId63"/>
      <w:footerReference w:type="even" r:id="rId64"/>
      <w:pgSz w:w="11906" w:h="16838" w:code="9"/>
      <w:pgMar w:top="1418" w:right="851" w:bottom="1418" w:left="1418" w:header="709" w:footer="70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04" w:rsidRDefault="00901E04">
      <w:r>
        <w:separator/>
      </w:r>
    </w:p>
  </w:endnote>
  <w:endnote w:type="continuationSeparator" w:id="0">
    <w:p w:rsidR="00901E04" w:rsidRDefault="0090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tonCTT">
    <w:altName w:val="Times New Roman"/>
    <w:charset w:val="CC"/>
    <w:family w:val="roman"/>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199" w:rsidRDefault="001D6199" w:rsidP="00E574DE">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6199" w:rsidRDefault="001D61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04" w:rsidRDefault="00901E04">
      <w:r>
        <w:separator/>
      </w:r>
    </w:p>
  </w:footnote>
  <w:footnote w:type="continuationSeparator" w:id="0">
    <w:p w:rsidR="00901E04" w:rsidRDefault="00901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199" w:rsidRDefault="001D6199" w:rsidP="00D55B2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1D6199" w:rsidRDefault="001D619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199" w:rsidRDefault="001D6199" w:rsidP="004553B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0682">
      <w:rPr>
        <w:rStyle w:val="a7"/>
        <w:noProof/>
      </w:rPr>
      <w:t>44</w:t>
    </w:r>
    <w:r>
      <w:rPr>
        <w:rStyle w:val="a7"/>
      </w:rPr>
      <w:fldChar w:fldCharType="end"/>
    </w:r>
  </w:p>
  <w:p w:rsidR="001D6199" w:rsidRPr="00C63795" w:rsidRDefault="001D6199" w:rsidP="004B0179">
    <w:pPr>
      <w:pStyle w:val="a6"/>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B2F"/>
    <w:multiLevelType w:val="hybridMultilevel"/>
    <w:tmpl w:val="27F44964"/>
    <w:lvl w:ilvl="0" w:tplc="6736E038">
      <w:start w:val="1"/>
      <w:numFmt w:val="decimal"/>
      <w:lvlText w:val="%1)"/>
      <w:lvlJc w:val="left"/>
      <w:pPr>
        <w:tabs>
          <w:tab w:val="num" w:pos="2345"/>
        </w:tabs>
        <w:ind w:left="2345"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6E93CBC"/>
    <w:multiLevelType w:val="hybridMultilevel"/>
    <w:tmpl w:val="514A1B36"/>
    <w:lvl w:ilvl="0" w:tplc="543CEFA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B337F"/>
    <w:multiLevelType w:val="multilevel"/>
    <w:tmpl w:val="9DBA7332"/>
    <w:lvl w:ilvl="0">
      <w:start w:val="1"/>
      <w:numFmt w:val="decimal"/>
      <w:lvlText w:val="%1)"/>
      <w:lvlJc w:val="left"/>
      <w:pPr>
        <w:tabs>
          <w:tab w:val="num" w:pos="720"/>
        </w:tabs>
        <w:ind w:left="720" w:hanging="360"/>
      </w:pPr>
      <w:rPr>
        <w:rFonts w:hint="default"/>
      </w:rPr>
    </w:lvl>
    <w:lvl w:ilvl="1">
      <w:numFmt w:val="bullet"/>
      <w:lvlText w:val="-"/>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18B92AF3"/>
    <w:multiLevelType w:val="multilevel"/>
    <w:tmpl w:val="EEC0BF88"/>
    <w:lvl w:ilvl="0">
      <w:start w:val="1"/>
      <w:numFmt w:val="decimal"/>
      <w:lvlText w:val="%1)"/>
      <w:lvlJc w:val="left"/>
      <w:pPr>
        <w:tabs>
          <w:tab w:val="num" w:pos="360"/>
        </w:tabs>
        <w:ind w:left="360" w:hanging="360"/>
      </w:pPr>
      <w:rPr>
        <w:rFonts w:hint="default"/>
        <w:color w:val="auto"/>
      </w:rPr>
    </w:lvl>
    <w:lvl w:ilvl="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C5E6625"/>
    <w:multiLevelType w:val="hybridMultilevel"/>
    <w:tmpl w:val="D19A78A6"/>
    <w:lvl w:ilvl="0" w:tplc="6736E038">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701B3E"/>
    <w:multiLevelType w:val="hybridMultilevel"/>
    <w:tmpl w:val="A7E6B07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0725E04"/>
    <w:multiLevelType w:val="singleLevel"/>
    <w:tmpl w:val="04190011"/>
    <w:lvl w:ilvl="0">
      <w:start w:val="1"/>
      <w:numFmt w:val="decimal"/>
      <w:lvlText w:val="%1)"/>
      <w:lvlJc w:val="left"/>
      <w:pPr>
        <w:ind w:left="1066" w:hanging="360"/>
      </w:pPr>
      <w:rPr>
        <w:rFonts w:hint="default"/>
        <w:i w:val="0"/>
      </w:rPr>
    </w:lvl>
  </w:abstractNum>
  <w:abstractNum w:abstractNumId="7">
    <w:nsid w:val="2B9E009B"/>
    <w:multiLevelType w:val="hybridMultilevel"/>
    <w:tmpl w:val="C9E4B2C6"/>
    <w:lvl w:ilvl="0" w:tplc="6736E038">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914DE1"/>
    <w:multiLevelType w:val="hybridMultilevel"/>
    <w:tmpl w:val="E6AE4266"/>
    <w:lvl w:ilvl="0" w:tplc="73DE6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3A27AC1"/>
    <w:multiLevelType w:val="hybridMultilevel"/>
    <w:tmpl w:val="1EAE5F66"/>
    <w:lvl w:ilvl="0" w:tplc="6736E038">
      <w:start w:val="1"/>
      <w:numFmt w:val="decimal"/>
      <w:lvlText w:val="%1)"/>
      <w:lvlJc w:val="left"/>
      <w:pPr>
        <w:tabs>
          <w:tab w:val="num" w:pos="2345"/>
        </w:tabs>
        <w:ind w:left="2345"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36297A28"/>
    <w:multiLevelType w:val="hybridMultilevel"/>
    <w:tmpl w:val="67AE165C"/>
    <w:lvl w:ilvl="0" w:tplc="17022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91516DE"/>
    <w:multiLevelType w:val="hybridMultilevel"/>
    <w:tmpl w:val="5F8E2F22"/>
    <w:lvl w:ilvl="0" w:tplc="B3AAED5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DCD2AB3"/>
    <w:multiLevelType w:val="hybridMultilevel"/>
    <w:tmpl w:val="8F9494A6"/>
    <w:lvl w:ilvl="0" w:tplc="6736E038">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DE610E"/>
    <w:multiLevelType w:val="hybridMultilevel"/>
    <w:tmpl w:val="5C8E1BBE"/>
    <w:lvl w:ilvl="0" w:tplc="6736E038">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4C39B9"/>
    <w:multiLevelType w:val="hybridMultilevel"/>
    <w:tmpl w:val="888AB8A2"/>
    <w:lvl w:ilvl="0" w:tplc="5C826FD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88D54FF"/>
    <w:multiLevelType w:val="hybridMultilevel"/>
    <w:tmpl w:val="F394FD64"/>
    <w:lvl w:ilvl="0" w:tplc="6736E038">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B7A2E04"/>
    <w:multiLevelType w:val="hybridMultilevel"/>
    <w:tmpl w:val="081EAF74"/>
    <w:lvl w:ilvl="0" w:tplc="6736E038">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D7946CF"/>
    <w:multiLevelType w:val="hybridMultilevel"/>
    <w:tmpl w:val="CDB8B93A"/>
    <w:lvl w:ilvl="0" w:tplc="BBCC3496">
      <w:start w:val="1"/>
      <w:numFmt w:val="decimal"/>
      <w:lvlText w:val="%1)"/>
      <w:lvlJc w:val="left"/>
      <w:pPr>
        <w:ind w:left="6740"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8">
    <w:nsid w:val="66C010C8"/>
    <w:multiLevelType w:val="hybridMultilevel"/>
    <w:tmpl w:val="E62CE162"/>
    <w:lvl w:ilvl="0" w:tplc="6736E038">
      <w:start w:val="1"/>
      <w:numFmt w:val="decimal"/>
      <w:lvlText w:val="%1)"/>
      <w:lvlJc w:val="left"/>
      <w:pPr>
        <w:tabs>
          <w:tab w:val="num" w:pos="2345"/>
        </w:tabs>
        <w:ind w:left="2345"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678E7BEF"/>
    <w:multiLevelType w:val="hybridMultilevel"/>
    <w:tmpl w:val="8B32A20E"/>
    <w:lvl w:ilvl="0" w:tplc="6736E038">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68654F1"/>
    <w:multiLevelType w:val="hybridMultilevel"/>
    <w:tmpl w:val="F620E880"/>
    <w:lvl w:ilvl="0" w:tplc="5B740270">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7ADF0C1F"/>
    <w:multiLevelType w:val="hybridMultilevel"/>
    <w:tmpl w:val="7E447216"/>
    <w:lvl w:ilvl="0" w:tplc="CD2E0822">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F3269DA"/>
    <w:multiLevelType w:val="hybridMultilevel"/>
    <w:tmpl w:val="46C44912"/>
    <w:lvl w:ilvl="0" w:tplc="6736E038">
      <w:start w:val="1"/>
      <w:numFmt w:val="decimal"/>
      <w:lvlText w:val="%1)"/>
      <w:lvlJc w:val="left"/>
      <w:pPr>
        <w:tabs>
          <w:tab w:val="num" w:pos="2345"/>
        </w:tabs>
        <w:ind w:left="2345"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6"/>
  </w:num>
  <w:num w:numId="2">
    <w:abstractNumId w:val="20"/>
  </w:num>
  <w:num w:numId="3">
    <w:abstractNumId w:val="7"/>
  </w:num>
  <w:num w:numId="4">
    <w:abstractNumId w:val="4"/>
  </w:num>
  <w:num w:numId="5">
    <w:abstractNumId w:val="0"/>
  </w:num>
  <w:num w:numId="6">
    <w:abstractNumId w:val="19"/>
  </w:num>
  <w:num w:numId="7">
    <w:abstractNumId w:val="15"/>
  </w:num>
  <w:num w:numId="8">
    <w:abstractNumId w:val="12"/>
  </w:num>
  <w:num w:numId="9">
    <w:abstractNumId w:val="9"/>
  </w:num>
  <w:num w:numId="10">
    <w:abstractNumId w:val="18"/>
  </w:num>
  <w:num w:numId="11">
    <w:abstractNumId w:val="13"/>
  </w:num>
  <w:num w:numId="12">
    <w:abstractNumId w:val="22"/>
  </w:num>
  <w:num w:numId="13">
    <w:abstractNumId w:val="16"/>
  </w:num>
  <w:num w:numId="14">
    <w:abstractNumId w:val="14"/>
  </w:num>
  <w:num w:numId="15">
    <w:abstractNumId w:val="11"/>
  </w:num>
  <w:num w:numId="16">
    <w:abstractNumId w:val="10"/>
  </w:num>
  <w:num w:numId="17">
    <w:abstractNumId w:val="17"/>
  </w:num>
  <w:num w:numId="18">
    <w:abstractNumId w:val="8"/>
  </w:num>
  <w:num w:numId="19">
    <w:abstractNumId w:val="21"/>
  </w:num>
  <w:num w:numId="20">
    <w:abstractNumId w:val="1"/>
  </w:num>
  <w:num w:numId="21">
    <w:abstractNumId w:val="3"/>
  </w:num>
  <w:num w:numId="22">
    <w:abstractNumId w:val="5"/>
  </w:num>
  <w:num w:numId="2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31"/>
    <w:rsid w:val="000000D0"/>
    <w:rsid w:val="00000471"/>
    <w:rsid w:val="00000B9B"/>
    <w:rsid w:val="00000BF1"/>
    <w:rsid w:val="000012F2"/>
    <w:rsid w:val="000030E7"/>
    <w:rsid w:val="00003F87"/>
    <w:rsid w:val="000042D1"/>
    <w:rsid w:val="00004604"/>
    <w:rsid w:val="00004989"/>
    <w:rsid w:val="00004B31"/>
    <w:rsid w:val="00006370"/>
    <w:rsid w:val="00006A28"/>
    <w:rsid w:val="00007530"/>
    <w:rsid w:val="00007BF8"/>
    <w:rsid w:val="000116AC"/>
    <w:rsid w:val="00011B4B"/>
    <w:rsid w:val="000129B9"/>
    <w:rsid w:val="00012AAA"/>
    <w:rsid w:val="00012D16"/>
    <w:rsid w:val="00012EDB"/>
    <w:rsid w:val="00013982"/>
    <w:rsid w:val="000139EE"/>
    <w:rsid w:val="00014C3A"/>
    <w:rsid w:val="00017449"/>
    <w:rsid w:val="00017634"/>
    <w:rsid w:val="00020946"/>
    <w:rsid w:val="00020CD6"/>
    <w:rsid w:val="00020DBD"/>
    <w:rsid w:val="00021D76"/>
    <w:rsid w:val="00022652"/>
    <w:rsid w:val="00023E85"/>
    <w:rsid w:val="0002487F"/>
    <w:rsid w:val="00024A3F"/>
    <w:rsid w:val="00024B66"/>
    <w:rsid w:val="00024DF3"/>
    <w:rsid w:val="00024FC8"/>
    <w:rsid w:val="00025C12"/>
    <w:rsid w:val="00027019"/>
    <w:rsid w:val="00027566"/>
    <w:rsid w:val="00027585"/>
    <w:rsid w:val="000304C4"/>
    <w:rsid w:val="00030993"/>
    <w:rsid w:val="000326AC"/>
    <w:rsid w:val="00032B66"/>
    <w:rsid w:val="00032CFE"/>
    <w:rsid w:val="00032D4C"/>
    <w:rsid w:val="000358CE"/>
    <w:rsid w:val="00035BB2"/>
    <w:rsid w:val="0003627C"/>
    <w:rsid w:val="0003759A"/>
    <w:rsid w:val="00037743"/>
    <w:rsid w:val="00037965"/>
    <w:rsid w:val="0004003E"/>
    <w:rsid w:val="00040234"/>
    <w:rsid w:val="00040370"/>
    <w:rsid w:val="000410AE"/>
    <w:rsid w:val="00041110"/>
    <w:rsid w:val="00041116"/>
    <w:rsid w:val="00041138"/>
    <w:rsid w:val="00041A26"/>
    <w:rsid w:val="00041AF4"/>
    <w:rsid w:val="0004209A"/>
    <w:rsid w:val="000420E3"/>
    <w:rsid w:val="0004227C"/>
    <w:rsid w:val="0004267A"/>
    <w:rsid w:val="00042EAC"/>
    <w:rsid w:val="00043F21"/>
    <w:rsid w:val="0004445F"/>
    <w:rsid w:val="000445F9"/>
    <w:rsid w:val="0004572E"/>
    <w:rsid w:val="00045D80"/>
    <w:rsid w:val="0004689F"/>
    <w:rsid w:val="00046A77"/>
    <w:rsid w:val="00046B84"/>
    <w:rsid w:val="000471F2"/>
    <w:rsid w:val="0004724B"/>
    <w:rsid w:val="0004775C"/>
    <w:rsid w:val="00047D01"/>
    <w:rsid w:val="00050233"/>
    <w:rsid w:val="000512FE"/>
    <w:rsid w:val="000515DB"/>
    <w:rsid w:val="00051FA3"/>
    <w:rsid w:val="000529DD"/>
    <w:rsid w:val="00052E13"/>
    <w:rsid w:val="00053A3D"/>
    <w:rsid w:val="00054D5C"/>
    <w:rsid w:val="000550CD"/>
    <w:rsid w:val="00055560"/>
    <w:rsid w:val="00056599"/>
    <w:rsid w:val="00056932"/>
    <w:rsid w:val="00056CC6"/>
    <w:rsid w:val="00057107"/>
    <w:rsid w:val="0005791D"/>
    <w:rsid w:val="00057A0F"/>
    <w:rsid w:val="00060394"/>
    <w:rsid w:val="00060876"/>
    <w:rsid w:val="000608E1"/>
    <w:rsid w:val="000612FE"/>
    <w:rsid w:val="0006163F"/>
    <w:rsid w:val="00061825"/>
    <w:rsid w:val="00064418"/>
    <w:rsid w:val="0006497E"/>
    <w:rsid w:val="00065BF9"/>
    <w:rsid w:val="00065D44"/>
    <w:rsid w:val="00066D76"/>
    <w:rsid w:val="0006718D"/>
    <w:rsid w:val="00070363"/>
    <w:rsid w:val="00070CF5"/>
    <w:rsid w:val="00071753"/>
    <w:rsid w:val="00071D6E"/>
    <w:rsid w:val="0007232E"/>
    <w:rsid w:val="00073967"/>
    <w:rsid w:val="00073BDD"/>
    <w:rsid w:val="000756A2"/>
    <w:rsid w:val="0007579E"/>
    <w:rsid w:val="00075AF9"/>
    <w:rsid w:val="000761F8"/>
    <w:rsid w:val="00076A1E"/>
    <w:rsid w:val="00076E4B"/>
    <w:rsid w:val="000776D8"/>
    <w:rsid w:val="00077A1C"/>
    <w:rsid w:val="00077C10"/>
    <w:rsid w:val="000809C0"/>
    <w:rsid w:val="000813E3"/>
    <w:rsid w:val="00081CAB"/>
    <w:rsid w:val="000825FA"/>
    <w:rsid w:val="00082753"/>
    <w:rsid w:val="00082B40"/>
    <w:rsid w:val="00082F33"/>
    <w:rsid w:val="00082F60"/>
    <w:rsid w:val="00083140"/>
    <w:rsid w:val="00083317"/>
    <w:rsid w:val="000838A0"/>
    <w:rsid w:val="00083A45"/>
    <w:rsid w:val="00083C58"/>
    <w:rsid w:val="0008431C"/>
    <w:rsid w:val="000844A4"/>
    <w:rsid w:val="00084D00"/>
    <w:rsid w:val="000856B1"/>
    <w:rsid w:val="00086059"/>
    <w:rsid w:val="00086155"/>
    <w:rsid w:val="00086C8B"/>
    <w:rsid w:val="00087242"/>
    <w:rsid w:val="0009001B"/>
    <w:rsid w:val="0009097A"/>
    <w:rsid w:val="00091462"/>
    <w:rsid w:val="0009179B"/>
    <w:rsid w:val="000917CA"/>
    <w:rsid w:val="00091BD9"/>
    <w:rsid w:val="00091CDC"/>
    <w:rsid w:val="00091E10"/>
    <w:rsid w:val="00091F9A"/>
    <w:rsid w:val="00092660"/>
    <w:rsid w:val="000927BE"/>
    <w:rsid w:val="00092A86"/>
    <w:rsid w:val="00092D4E"/>
    <w:rsid w:val="000934E4"/>
    <w:rsid w:val="00093930"/>
    <w:rsid w:val="000941CF"/>
    <w:rsid w:val="0009431B"/>
    <w:rsid w:val="000946E6"/>
    <w:rsid w:val="00094B1C"/>
    <w:rsid w:val="00094D98"/>
    <w:rsid w:val="00094ECE"/>
    <w:rsid w:val="000951D3"/>
    <w:rsid w:val="000952D7"/>
    <w:rsid w:val="00095BEC"/>
    <w:rsid w:val="00095C2D"/>
    <w:rsid w:val="00095C7E"/>
    <w:rsid w:val="00096D9A"/>
    <w:rsid w:val="00096F24"/>
    <w:rsid w:val="00097062"/>
    <w:rsid w:val="000A050D"/>
    <w:rsid w:val="000A0604"/>
    <w:rsid w:val="000A0F04"/>
    <w:rsid w:val="000A1621"/>
    <w:rsid w:val="000A17A7"/>
    <w:rsid w:val="000A18B7"/>
    <w:rsid w:val="000A1985"/>
    <w:rsid w:val="000A2C40"/>
    <w:rsid w:val="000A315C"/>
    <w:rsid w:val="000A32E0"/>
    <w:rsid w:val="000A4006"/>
    <w:rsid w:val="000A46B8"/>
    <w:rsid w:val="000A473B"/>
    <w:rsid w:val="000A571C"/>
    <w:rsid w:val="000A5F52"/>
    <w:rsid w:val="000A7A74"/>
    <w:rsid w:val="000A7EF8"/>
    <w:rsid w:val="000B072D"/>
    <w:rsid w:val="000B1E7E"/>
    <w:rsid w:val="000B28A3"/>
    <w:rsid w:val="000B3505"/>
    <w:rsid w:val="000B3A6B"/>
    <w:rsid w:val="000B4223"/>
    <w:rsid w:val="000B52F2"/>
    <w:rsid w:val="000B5391"/>
    <w:rsid w:val="000B585A"/>
    <w:rsid w:val="000B5F5A"/>
    <w:rsid w:val="000B6044"/>
    <w:rsid w:val="000B677D"/>
    <w:rsid w:val="000B6B7F"/>
    <w:rsid w:val="000B72D0"/>
    <w:rsid w:val="000B7866"/>
    <w:rsid w:val="000C00E7"/>
    <w:rsid w:val="000C01FC"/>
    <w:rsid w:val="000C0426"/>
    <w:rsid w:val="000C0A69"/>
    <w:rsid w:val="000C0C52"/>
    <w:rsid w:val="000C22C7"/>
    <w:rsid w:val="000C253E"/>
    <w:rsid w:val="000C2A1C"/>
    <w:rsid w:val="000C383A"/>
    <w:rsid w:val="000C399D"/>
    <w:rsid w:val="000C3D3F"/>
    <w:rsid w:val="000C49E3"/>
    <w:rsid w:val="000C53DF"/>
    <w:rsid w:val="000C59AF"/>
    <w:rsid w:val="000C617E"/>
    <w:rsid w:val="000C6ED7"/>
    <w:rsid w:val="000D00F6"/>
    <w:rsid w:val="000D0458"/>
    <w:rsid w:val="000D05B7"/>
    <w:rsid w:val="000D1A02"/>
    <w:rsid w:val="000D1B11"/>
    <w:rsid w:val="000D21D0"/>
    <w:rsid w:val="000D21E8"/>
    <w:rsid w:val="000D2547"/>
    <w:rsid w:val="000D27AC"/>
    <w:rsid w:val="000D280A"/>
    <w:rsid w:val="000D2898"/>
    <w:rsid w:val="000D2A57"/>
    <w:rsid w:val="000D3765"/>
    <w:rsid w:val="000D38CB"/>
    <w:rsid w:val="000D3B81"/>
    <w:rsid w:val="000D4238"/>
    <w:rsid w:val="000D42CE"/>
    <w:rsid w:val="000D478B"/>
    <w:rsid w:val="000D52A3"/>
    <w:rsid w:val="000D549D"/>
    <w:rsid w:val="000D6144"/>
    <w:rsid w:val="000D633F"/>
    <w:rsid w:val="000D78E3"/>
    <w:rsid w:val="000D7D27"/>
    <w:rsid w:val="000E04C0"/>
    <w:rsid w:val="000E264E"/>
    <w:rsid w:val="000E2CF9"/>
    <w:rsid w:val="000E2E43"/>
    <w:rsid w:val="000E30FF"/>
    <w:rsid w:val="000E35DC"/>
    <w:rsid w:val="000E3690"/>
    <w:rsid w:val="000E4BFD"/>
    <w:rsid w:val="000E50AF"/>
    <w:rsid w:val="000E5505"/>
    <w:rsid w:val="000E59FC"/>
    <w:rsid w:val="000E5B4A"/>
    <w:rsid w:val="000E689C"/>
    <w:rsid w:val="000E6B26"/>
    <w:rsid w:val="000E6BDC"/>
    <w:rsid w:val="000E7940"/>
    <w:rsid w:val="000E7C23"/>
    <w:rsid w:val="000F0492"/>
    <w:rsid w:val="000F08C7"/>
    <w:rsid w:val="000F099A"/>
    <w:rsid w:val="000F12F9"/>
    <w:rsid w:val="000F1A6B"/>
    <w:rsid w:val="000F1EBA"/>
    <w:rsid w:val="000F2A7A"/>
    <w:rsid w:val="000F3A24"/>
    <w:rsid w:val="000F5B65"/>
    <w:rsid w:val="000F69EE"/>
    <w:rsid w:val="000F6CFF"/>
    <w:rsid w:val="000F7793"/>
    <w:rsid w:val="000F7F4A"/>
    <w:rsid w:val="00100E8C"/>
    <w:rsid w:val="0010203A"/>
    <w:rsid w:val="001025BC"/>
    <w:rsid w:val="0010338C"/>
    <w:rsid w:val="00103D54"/>
    <w:rsid w:val="00103D5A"/>
    <w:rsid w:val="0010409C"/>
    <w:rsid w:val="00104CDE"/>
    <w:rsid w:val="001053D2"/>
    <w:rsid w:val="00105723"/>
    <w:rsid w:val="001062BA"/>
    <w:rsid w:val="00106490"/>
    <w:rsid w:val="00106CA5"/>
    <w:rsid w:val="001073D0"/>
    <w:rsid w:val="00107D38"/>
    <w:rsid w:val="00107EC5"/>
    <w:rsid w:val="00110378"/>
    <w:rsid w:val="0011038C"/>
    <w:rsid w:val="0011042B"/>
    <w:rsid w:val="0011066B"/>
    <w:rsid w:val="00110F21"/>
    <w:rsid w:val="00110F6E"/>
    <w:rsid w:val="00111C98"/>
    <w:rsid w:val="00111EE1"/>
    <w:rsid w:val="00111F5A"/>
    <w:rsid w:val="00112438"/>
    <w:rsid w:val="00113793"/>
    <w:rsid w:val="001137F2"/>
    <w:rsid w:val="00113949"/>
    <w:rsid w:val="00113C13"/>
    <w:rsid w:val="00113E32"/>
    <w:rsid w:val="00114A8A"/>
    <w:rsid w:val="00115CE0"/>
    <w:rsid w:val="00116718"/>
    <w:rsid w:val="00116E6D"/>
    <w:rsid w:val="00117D93"/>
    <w:rsid w:val="00117FAB"/>
    <w:rsid w:val="001201CE"/>
    <w:rsid w:val="0012099D"/>
    <w:rsid w:val="00121579"/>
    <w:rsid w:val="00121614"/>
    <w:rsid w:val="001218F5"/>
    <w:rsid w:val="0012226F"/>
    <w:rsid w:val="0012343F"/>
    <w:rsid w:val="00125D68"/>
    <w:rsid w:val="00125EEB"/>
    <w:rsid w:val="00126D4E"/>
    <w:rsid w:val="00126D6F"/>
    <w:rsid w:val="00126F39"/>
    <w:rsid w:val="0012718E"/>
    <w:rsid w:val="0012778A"/>
    <w:rsid w:val="00127868"/>
    <w:rsid w:val="00127E7E"/>
    <w:rsid w:val="00127F64"/>
    <w:rsid w:val="00130096"/>
    <w:rsid w:val="00130D9E"/>
    <w:rsid w:val="0013124F"/>
    <w:rsid w:val="001315C9"/>
    <w:rsid w:val="001316F4"/>
    <w:rsid w:val="00132220"/>
    <w:rsid w:val="00133006"/>
    <w:rsid w:val="00134106"/>
    <w:rsid w:val="001351FE"/>
    <w:rsid w:val="001354F4"/>
    <w:rsid w:val="00136D26"/>
    <w:rsid w:val="00136E29"/>
    <w:rsid w:val="00136FDA"/>
    <w:rsid w:val="00137180"/>
    <w:rsid w:val="001372C0"/>
    <w:rsid w:val="001375B0"/>
    <w:rsid w:val="00140AC8"/>
    <w:rsid w:val="00140EC3"/>
    <w:rsid w:val="001411D1"/>
    <w:rsid w:val="00141B71"/>
    <w:rsid w:val="00142888"/>
    <w:rsid w:val="00142F6D"/>
    <w:rsid w:val="00142FF6"/>
    <w:rsid w:val="001433A0"/>
    <w:rsid w:val="001434AB"/>
    <w:rsid w:val="0014385B"/>
    <w:rsid w:val="00144839"/>
    <w:rsid w:val="00144DF5"/>
    <w:rsid w:val="0014511E"/>
    <w:rsid w:val="0014670F"/>
    <w:rsid w:val="00146EDF"/>
    <w:rsid w:val="00147061"/>
    <w:rsid w:val="001472AE"/>
    <w:rsid w:val="00147541"/>
    <w:rsid w:val="0014761A"/>
    <w:rsid w:val="0014779E"/>
    <w:rsid w:val="00147D75"/>
    <w:rsid w:val="001505B2"/>
    <w:rsid w:val="00150DFD"/>
    <w:rsid w:val="00152212"/>
    <w:rsid w:val="001526DC"/>
    <w:rsid w:val="00152761"/>
    <w:rsid w:val="00152B7A"/>
    <w:rsid w:val="00153375"/>
    <w:rsid w:val="001533B2"/>
    <w:rsid w:val="001534F4"/>
    <w:rsid w:val="001537A7"/>
    <w:rsid w:val="001544B0"/>
    <w:rsid w:val="001544C7"/>
    <w:rsid w:val="00154B92"/>
    <w:rsid w:val="0015505B"/>
    <w:rsid w:val="00155D1B"/>
    <w:rsid w:val="001567C5"/>
    <w:rsid w:val="00156912"/>
    <w:rsid w:val="00157008"/>
    <w:rsid w:val="00157679"/>
    <w:rsid w:val="0016000F"/>
    <w:rsid w:val="00160547"/>
    <w:rsid w:val="0016082A"/>
    <w:rsid w:val="0016083F"/>
    <w:rsid w:val="00161A08"/>
    <w:rsid w:val="00161EEC"/>
    <w:rsid w:val="001625A9"/>
    <w:rsid w:val="00162F6E"/>
    <w:rsid w:val="0016343F"/>
    <w:rsid w:val="00163703"/>
    <w:rsid w:val="00164E46"/>
    <w:rsid w:val="00165266"/>
    <w:rsid w:val="00166AB9"/>
    <w:rsid w:val="00166AC5"/>
    <w:rsid w:val="00166B61"/>
    <w:rsid w:val="00166D27"/>
    <w:rsid w:val="001672B6"/>
    <w:rsid w:val="0016772F"/>
    <w:rsid w:val="00167AFE"/>
    <w:rsid w:val="00171971"/>
    <w:rsid w:val="00171B05"/>
    <w:rsid w:val="00171DD1"/>
    <w:rsid w:val="0017218D"/>
    <w:rsid w:val="00173914"/>
    <w:rsid w:val="00173A62"/>
    <w:rsid w:val="00173F7C"/>
    <w:rsid w:val="0017445A"/>
    <w:rsid w:val="00174CC1"/>
    <w:rsid w:val="00174D50"/>
    <w:rsid w:val="001763A9"/>
    <w:rsid w:val="0017730B"/>
    <w:rsid w:val="00177971"/>
    <w:rsid w:val="00177BED"/>
    <w:rsid w:val="00180CA7"/>
    <w:rsid w:val="0018126E"/>
    <w:rsid w:val="001819A0"/>
    <w:rsid w:val="001821BF"/>
    <w:rsid w:val="001825BA"/>
    <w:rsid w:val="00182E7D"/>
    <w:rsid w:val="0018381C"/>
    <w:rsid w:val="00184259"/>
    <w:rsid w:val="00184A4A"/>
    <w:rsid w:val="00185D22"/>
    <w:rsid w:val="00185DC7"/>
    <w:rsid w:val="001863E1"/>
    <w:rsid w:val="00186403"/>
    <w:rsid w:val="001869B0"/>
    <w:rsid w:val="00186E18"/>
    <w:rsid w:val="00187217"/>
    <w:rsid w:val="00187A99"/>
    <w:rsid w:val="001913AD"/>
    <w:rsid w:val="00191C42"/>
    <w:rsid w:val="00191C93"/>
    <w:rsid w:val="00191D71"/>
    <w:rsid w:val="00191DF8"/>
    <w:rsid w:val="00192911"/>
    <w:rsid w:val="00193677"/>
    <w:rsid w:val="00193B0F"/>
    <w:rsid w:val="001944C3"/>
    <w:rsid w:val="0019513C"/>
    <w:rsid w:val="001959C5"/>
    <w:rsid w:val="00195E3E"/>
    <w:rsid w:val="00195EA0"/>
    <w:rsid w:val="00196CB2"/>
    <w:rsid w:val="001976EC"/>
    <w:rsid w:val="001A0430"/>
    <w:rsid w:val="001A057B"/>
    <w:rsid w:val="001A11AD"/>
    <w:rsid w:val="001A1219"/>
    <w:rsid w:val="001A1AAE"/>
    <w:rsid w:val="001A2041"/>
    <w:rsid w:val="001A20AF"/>
    <w:rsid w:val="001A26A8"/>
    <w:rsid w:val="001A26EE"/>
    <w:rsid w:val="001A398C"/>
    <w:rsid w:val="001A47C2"/>
    <w:rsid w:val="001A4A1E"/>
    <w:rsid w:val="001A4B55"/>
    <w:rsid w:val="001A50B5"/>
    <w:rsid w:val="001A5352"/>
    <w:rsid w:val="001A641D"/>
    <w:rsid w:val="001A6439"/>
    <w:rsid w:val="001B028C"/>
    <w:rsid w:val="001B03BA"/>
    <w:rsid w:val="001B0A6E"/>
    <w:rsid w:val="001B0ACB"/>
    <w:rsid w:val="001B117E"/>
    <w:rsid w:val="001B1604"/>
    <w:rsid w:val="001B161A"/>
    <w:rsid w:val="001B1B25"/>
    <w:rsid w:val="001B1BFF"/>
    <w:rsid w:val="001B1D8F"/>
    <w:rsid w:val="001B2824"/>
    <w:rsid w:val="001B2F1E"/>
    <w:rsid w:val="001B3014"/>
    <w:rsid w:val="001B3CCC"/>
    <w:rsid w:val="001B4251"/>
    <w:rsid w:val="001B55A9"/>
    <w:rsid w:val="001B56E7"/>
    <w:rsid w:val="001B5C79"/>
    <w:rsid w:val="001B674A"/>
    <w:rsid w:val="001B68B9"/>
    <w:rsid w:val="001B7FE1"/>
    <w:rsid w:val="001C000F"/>
    <w:rsid w:val="001C0B5A"/>
    <w:rsid w:val="001C0D89"/>
    <w:rsid w:val="001C1C91"/>
    <w:rsid w:val="001C2083"/>
    <w:rsid w:val="001C2616"/>
    <w:rsid w:val="001C3A10"/>
    <w:rsid w:val="001C3EAC"/>
    <w:rsid w:val="001C4259"/>
    <w:rsid w:val="001C590B"/>
    <w:rsid w:val="001C59E3"/>
    <w:rsid w:val="001C6700"/>
    <w:rsid w:val="001C6FD7"/>
    <w:rsid w:val="001C71C3"/>
    <w:rsid w:val="001D043D"/>
    <w:rsid w:val="001D0549"/>
    <w:rsid w:val="001D0984"/>
    <w:rsid w:val="001D0BF4"/>
    <w:rsid w:val="001D1D45"/>
    <w:rsid w:val="001D25A2"/>
    <w:rsid w:val="001D27DF"/>
    <w:rsid w:val="001D2F73"/>
    <w:rsid w:val="001D3678"/>
    <w:rsid w:val="001D3817"/>
    <w:rsid w:val="001D3F75"/>
    <w:rsid w:val="001D4850"/>
    <w:rsid w:val="001D4EC1"/>
    <w:rsid w:val="001D5019"/>
    <w:rsid w:val="001D578A"/>
    <w:rsid w:val="001D6199"/>
    <w:rsid w:val="001D62AE"/>
    <w:rsid w:val="001D6497"/>
    <w:rsid w:val="001E07DA"/>
    <w:rsid w:val="001E09AB"/>
    <w:rsid w:val="001E14A1"/>
    <w:rsid w:val="001E195E"/>
    <w:rsid w:val="001E1EA4"/>
    <w:rsid w:val="001E2122"/>
    <w:rsid w:val="001E3551"/>
    <w:rsid w:val="001E455C"/>
    <w:rsid w:val="001E46E3"/>
    <w:rsid w:val="001E5688"/>
    <w:rsid w:val="001E6089"/>
    <w:rsid w:val="001F0051"/>
    <w:rsid w:val="001F1475"/>
    <w:rsid w:val="001F1B63"/>
    <w:rsid w:val="001F1EDE"/>
    <w:rsid w:val="001F25F6"/>
    <w:rsid w:val="001F27F3"/>
    <w:rsid w:val="001F31EB"/>
    <w:rsid w:val="001F36A1"/>
    <w:rsid w:val="001F4A95"/>
    <w:rsid w:val="001F5611"/>
    <w:rsid w:val="001F5863"/>
    <w:rsid w:val="001F5891"/>
    <w:rsid w:val="001F5B4A"/>
    <w:rsid w:val="001F66B6"/>
    <w:rsid w:val="001F68A9"/>
    <w:rsid w:val="001F758D"/>
    <w:rsid w:val="00200209"/>
    <w:rsid w:val="00200757"/>
    <w:rsid w:val="002009BB"/>
    <w:rsid w:val="00200B27"/>
    <w:rsid w:val="00200E4C"/>
    <w:rsid w:val="00200F00"/>
    <w:rsid w:val="0020101E"/>
    <w:rsid w:val="00201991"/>
    <w:rsid w:val="00201BAF"/>
    <w:rsid w:val="00201CE8"/>
    <w:rsid w:val="002022BE"/>
    <w:rsid w:val="00202D7B"/>
    <w:rsid w:val="00202E92"/>
    <w:rsid w:val="002035B4"/>
    <w:rsid w:val="00203B7A"/>
    <w:rsid w:val="002046DD"/>
    <w:rsid w:val="00204C64"/>
    <w:rsid w:val="00205059"/>
    <w:rsid w:val="002057B7"/>
    <w:rsid w:val="00205988"/>
    <w:rsid w:val="00205E08"/>
    <w:rsid w:val="00206E8F"/>
    <w:rsid w:val="00207148"/>
    <w:rsid w:val="0020723B"/>
    <w:rsid w:val="00207848"/>
    <w:rsid w:val="002105CC"/>
    <w:rsid w:val="00211DCB"/>
    <w:rsid w:val="002124E4"/>
    <w:rsid w:val="002126A1"/>
    <w:rsid w:val="0021293F"/>
    <w:rsid w:val="00213048"/>
    <w:rsid w:val="002133F9"/>
    <w:rsid w:val="00213B7D"/>
    <w:rsid w:val="00213EE0"/>
    <w:rsid w:val="002141C4"/>
    <w:rsid w:val="00215099"/>
    <w:rsid w:val="002153C4"/>
    <w:rsid w:val="00215411"/>
    <w:rsid w:val="00215D17"/>
    <w:rsid w:val="0021602E"/>
    <w:rsid w:val="00216085"/>
    <w:rsid w:val="002165AE"/>
    <w:rsid w:val="0021690D"/>
    <w:rsid w:val="0021692B"/>
    <w:rsid w:val="00216FB6"/>
    <w:rsid w:val="002171B1"/>
    <w:rsid w:val="00217374"/>
    <w:rsid w:val="002173F3"/>
    <w:rsid w:val="00217B31"/>
    <w:rsid w:val="00220999"/>
    <w:rsid w:val="00221632"/>
    <w:rsid w:val="00222B5E"/>
    <w:rsid w:val="00222EE3"/>
    <w:rsid w:val="0022311F"/>
    <w:rsid w:val="00223529"/>
    <w:rsid w:val="00223A4B"/>
    <w:rsid w:val="00223BB9"/>
    <w:rsid w:val="00224227"/>
    <w:rsid w:val="00224D0D"/>
    <w:rsid w:val="00225B88"/>
    <w:rsid w:val="00225DDD"/>
    <w:rsid w:val="00225E31"/>
    <w:rsid w:val="00226B83"/>
    <w:rsid w:val="00227FD1"/>
    <w:rsid w:val="00230290"/>
    <w:rsid w:val="00230EBB"/>
    <w:rsid w:val="002311D9"/>
    <w:rsid w:val="00232741"/>
    <w:rsid w:val="00232751"/>
    <w:rsid w:val="00232BA0"/>
    <w:rsid w:val="00232E7F"/>
    <w:rsid w:val="00232F54"/>
    <w:rsid w:val="002337D0"/>
    <w:rsid w:val="00233F05"/>
    <w:rsid w:val="00233F7A"/>
    <w:rsid w:val="00233F91"/>
    <w:rsid w:val="0023415E"/>
    <w:rsid w:val="002343EA"/>
    <w:rsid w:val="00234715"/>
    <w:rsid w:val="00234872"/>
    <w:rsid w:val="00234A98"/>
    <w:rsid w:val="00235380"/>
    <w:rsid w:val="002361C5"/>
    <w:rsid w:val="00236ACA"/>
    <w:rsid w:val="00236B93"/>
    <w:rsid w:val="002370D0"/>
    <w:rsid w:val="00237A2F"/>
    <w:rsid w:val="00237EEE"/>
    <w:rsid w:val="00240782"/>
    <w:rsid w:val="002409C3"/>
    <w:rsid w:val="002424B0"/>
    <w:rsid w:val="00243D50"/>
    <w:rsid w:val="00244B14"/>
    <w:rsid w:val="00244F42"/>
    <w:rsid w:val="0024518B"/>
    <w:rsid w:val="00245B1C"/>
    <w:rsid w:val="00246218"/>
    <w:rsid w:val="00246A0B"/>
    <w:rsid w:val="002476BB"/>
    <w:rsid w:val="00247A61"/>
    <w:rsid w:val="002510BD"/>
    <w:rsid w:val="002516EA"/>
    <w:rsid w:val="002519EF"/>
    <w:rsid w:val="00251CA8"/>
    <w:rsid w:val="00251EED"/>
    <w:rsid w:val="00252469"/>
    <w:rsid w:val="00253335"/>
    <w:rsid w:val="00253DDD"/>
    <w:rsid w:val="00253E4E"/>
    <w:rsid w:val="00254EF1"/>
    <w:rsid w:val="002556E7"/>
    <w:rsid w:val="00255E06"/>
    <w:rsid w:val="00256251"/>
    <w:rsid w:val="0025643C"/>
    <w:rsid w:val="0025773B"/>
    <w:rsid w:val="00257E53"/>
    <w:rsid w:val="00261396"/>
    <w:rsid w:val="00261DD8"/>
    <w:rsid w:val="002620F2"/>
    <w:rsid w:val="00262234"/>
    <w:rsid w:val="00264474"/>
    <w:rsid w:val="002649DB"/>
    <w:rsid w:val="00265A61"/>
    <w:rsid w:val="002666D3"/>
    <w:rsid w:val="0026710B"/>
    <w:rsid w:val="00267C16"/>
    <w:rsid w:val="00270178"/>
    <w:rsid w:val="00270B13"/>
    <w:rsid w:val="00271254"/>
    <w:rsid w:val="00271786"/>
    <w:rsid w:val="00271C56"/>
    <w:rsid w:val="00272034"/>
    <w:rsid w:val="002720E1"/>
    <w:rsid w:val="00272869"/>
    <w:rsid w:val="00273E25"/>
    <w:rsid w:val="0027411B"/>
    <w:rsid w:val="00274420"/>
    <w:rsid w:val="0027477A"/>
    <w:rsid w:val="002748B5"/>
    <w:rsid w:val="0027593B"/>
    <w:rsid w:val="0027617D"/>
    <w:rsid w:val="002762DC"/>
    <w:rsid w:val="00276603"/>
    <w:rsid w:val="00276C9E"/>
    <w:rsid w:val="00281D01"/>
    <w:rsid w:val="002822C8"/>
    <w:rsid w:val="00282EC7"/>
    <w:rsid w:val="002834C9"/>
    <w:rsid w:val="00283EC7"/>
    <w:rsid w:val="00284607"/>
    <w:rsid w:val="00284946"/>
    <w:rsid w:val="00284BB1"/>
    <w:rsid w:val="0028589C"/>
    <w:rsid w:val="00285D66"/>
    <w:rsid w:val="00287208"/>
    <w:rsid w:val="002874DB"/>
    <w:rsid w:val="00287883"/>
    <w:rsid w:val="00290666"/>
    <w:rsid w:val="0029091D"/>
    <w:rsid w:val="0029099E"/>
    <w:rsid w:val="002912C7"/>
    <w:rsid w:val="002918C7"/>
    <w:rsid w:val="00291CC8"/>
    <w:rsid w:val="00292183"/>
    <w:rsid w:val="002922D8"/>
    <w:rsid w:val="0029312D"/>
    <w:rsid w:val="002938BB"/>
    <w:rsid w:val="00295003"/>
    <w:rsid w:val="002969DE"/>
    <w:rsid w:val="00296C8D"/>
    <w:rsid w:val="00297550"/>
    <w:rsid w:val="002975D2"/>
    <w:rsid w:val="00297C2C"/>
    <w:rsid w:val="00297ED5"/>
    <w:rsid w:val="002A0224"/>
    <w:rsid w:val="002A0340"/>
    <w:rsid w:val="002A0BD1"/>
    <w:rsid w:val="002A154D"/>
    <w:rsid w:val="002A1AD7"/>
    <w:rsid w:val="002A4195"/>
    <w:rsid w:val="002A4B2A"/>
    <w:rsid w:val="002A5416"/>
    <w:rsid w:val="002A5B74"/>
    <w:rsid w:val="002A5CBD"/>
    <w:rsid w:val="002A5D3E"/>
    <w:rsid w:val="002A5E02"/>
    <w:rsid w:val="002A5EA7"/>
    <w:rsid w:val="002A62E0"/>
    <w:rsid w:val="002A6A6E"/>
    <w:rsid w:val="002A6B40"/>
    <w:rsid w:val="002B05AA"/>
    <w:rsid w:val="002B0635"/>
    <w:rsid w:val="002B07B6"/>
    <w:rsid w:val="002B15A1"/>
    <w:rsid w:val="002B1717"/>
    <w:rsid w:val="002B18F2"/>
    <w:rsid w:val="002B1D7E"/>
    <w:rsid w:val="002B23C4"/>
    <w:rsid w:val="002B2A37"/>
    <w:rsid w:val="002B2AA1"/>
    <w:rsid w:val="002B2BBB"/>
    <w:rsid w:val="002B3420"/>
    <w:rsid w:val="002B41D0"/>
    <w:rsid w:val="002B4376"/>
    <w:rsid w:val="002B44D9"/>
    <w:rsid w:val="002B4742"/>
    <w:rsid w:val="002B491D"/>
    <w:rsid w:val="002B4DBE"/>
    <w:rsid w:val="002B5620"/>
    <w:rsid w:val="002B57E8"/>
    <w:rsid w:val="002B7A4A"/>
    <w:rsid w:val="002C06AA"/>
    <w:rsid w:val="002C085F"/>
    <w:rsid w:val="002C18C0"/>
    <w:rsid w:val="002C2316"/>
    <w:rsid w:val="002C34B5"/>
    <w:rsid w:val="002C35A7"/>
    <w:rsid w:val="002C3C44"/>
    <w:rsid w:val="002C3DE0"/>
    <w:rsid w:val="002C3FF5"/>
    <w:rsid w:val="002C4BBF"/>
    <w:rsid w:val="002C50ED"/>
    <w:rsid w:val="002C7397"/>
    <w:rsid w:val="002C7725"/>
    <w:rsid w:val="002D00D1"/>
    <w:rsid w:val="002D0861"/>
    <w:rsid w:val="002D0E4C"/>
    <w:rsid w:val="002D0ECE"/>
    <w:rsid w:val="002D0FC2"/>
    <w:rsid w:val="002D1E32"/>
    <w:rsid w:val="002D2299"/>
    <w:rsid w:val="002D2ADD"/>
    <w:rsid w:val="002D2B5F"/>
    <w:rsid w:val="002D335E"/>
    <w:rsid w:val="002D33B7"/>
    <w:rsid w:val="002D537A"/>
    <w:rsid w:val="002D5BEF"/>
    <w:rsid w:val="002D5C3C"/>
    <w:rsid w:val="002D5E7F"/>
    <w:rsid w:val="002D73F5"/>
    <w:rsid w:val="002D783B"/>
    <w:rsid w:val="002D7A93"/>
    <w:rsid w:val="002D7D3F"/>
    <w:rsid w:val="002D7F9D"/>
    <w:rsid w:val="002E0691"/>
    <w:rsid w:val="002E0AFC"/>
    <w:rsid w:val="002E0DCC"/>
    <w:rsid w:val="002E1718"/>
    <w:rsid w:val="002E1C90"/>
    <w:rsid w:val="002E2A89"/>
    <w:rsid w:val="002E2B58"/>
    <w:rsid w:val="002E4350"/>
    <w:rsid w:val="002E464E"/>
    <w:rsid w:val="002E491F"/>
    <w:rsid w:val="002E573E"/>
    <w:rsid w:val="002E5DB6"/>
    <w:rsid w:val="002E619D"/>
    <w:rsid w:val="002E70A5"/>
    <w:rsid w:val="002E7841"/>
    <w:rsid w:val="002F1676"/>
    <w:rsid w:val="002F1D9D"/>
    <w:rsid w:val="002F5ADF"/>
    <w:rsid w:val="002F5FC0"/>
    <w:rsid w:val="002F66F4"/>
    <w:rsid w:val="002F6970"/>
    <w:rsid w:val="002F6C65"/>
    <w:rsid w:val="002F73B4"/>
    <w:rsid w:val="003000F4"/>
    <w:rsid w:val="003002F4"/>
    <w:rsid w:val="00300378"/>
    <w:rsid w:val="00300F31"/>
    <w:rsid w:val="00301448"/>
    <w:rsid w:val="003020B4"/>
    <w:rsid w:val="00305735"/>
    <w:rsid w:val="00306791"/>
    <w:rsid w:val="00306D66"/>
    <w:rsid w:val="00306E63"/>
    <w:rsid w:val="00306EEE"/>
    <w:rsid w:val="003110F2"/>
    <w:rsid w:val="00311298"/>
    <w:rsid w:val="00312CC7"/>
    <w:rsid w:val="0031515B"/>
    <w:rsid w:val="0031558A"/>
    <w:rsid w:val="0031582C"/>
    <w:rsid w:val="00315E5F"/>
    <w:rsid w:val="003166CD"/>
    <w:rsid w:val="00316CC6"/>
    <w:rsid w:val="00316F36"/>
    <w:rsid w:val="003174E6"/>
    <w:rsid w:val="00317589"/>
    <w:rsid w:val="00320356"/>
    <w:rsid w:val="00320852"/>
    <w:rsid w:val="00321A58"/>
    <w:rsid w:val="00321E4D"/>
    <w:rsid w:val="00322472"/>
    <w:rsid w:val="0032298E"/>
    <w:rsid w:val="00322B82"/>
    <w:rsid w:val="00324793"/>
    <w:rsid w:val="00324CFD"/>
    <w:rsid w:val="003251BC"/>
    <w:rsid w:val="00325E0E"/>
    <w:rsid w:val="00326657"/>
    <w:rsid w:val="00326893"/>
    <w:rsid w:val="00327099"/>
    <w:rsid w:val="00327C7A"/>
    <w:rsid w:val="003300F6"/>
    <w:rsid w:val="003305D7"/>
    <w:rsid w:val="00331AFA"/>
    <w:rsid w:val="003321E9"/>
    <w:rsid w:val="003324F5"/>
    <w:rsid w:val="0033251E"/>
    <w:rsid w:val="00332643"/>
    <w:rsid w:val="00332EE4"/>
    <w:rsid w:val="003336EB"/>
    <w:rsid w:val="003342A0"/>
    <w:rsid w:val="003345A6"/>
    <w:rsid w:val="0033657C"/>
    <w:rsid w:val="003366B3"/>
    <w:rsid w:val="00336BA7"/>
    <w:rsid w:val="00337070"/>
    <w:rsid w:val="003374DC"/>
    <w:rsid w:val="003375DB"/>
    <w:rsid w:val="00337756"/>
    <w:rsid w:val="003378FC"/>
    <w:rsid w:val="0034174B"/>
    <w:rsid w:val="00341F69"/>
    <w:rsid w:val="00343634"/>
    <w:rsid w:val="00343731"/>
    <w:rsid w:val="003448A3"/>
    <w:rsid w:val="00344DA6"/>
    <w:rsid w:val="00345F8C"/>
    <w:rsid w:val="00346B00"/>
    <w:rsid w:val="00346B6A"/>
    <w:rsid w:val="00346FE3"/>
    <w:rsid w:val="00347256"/>
    <w:rsid w:val="003473BE"/>
    <w:rsid w:val="00347460"/>
    <w:rsid w:val="00350882"/>
    <w:rsid w:val="00351DD9"/>
    <w:rsid w:val="003523A4"/>
    <w:rsid w:val="0035298B"/>
    <w:rsid w:val="00352F3B"/>
    <w:rsid w:val="00353130"/>
    <w:rsid w:val="003539F7"/>
    <w:rsid w:val="00353D1F"/>
    <w:rsid w:val="003542E8"/>
    <w:rsid w:val="00354876"/>
    <w:rsid w:val="003548DC"/>
    <w:rsid w:val="00354EE8"/>
    <w:rsid w:val="00355132"/>
    <w:rsid w:val="003558FE"/>
    <w:rsid w:val="003560EE"/>
    <w:rsid w:val="00357CE2"/>
    <w:rsid w:val="00357D27"/>
    <w:rsid w:val="003601DB"/>
    <w:rsid w:val="00361717"/>
    <w:rsid w:val="00361DA5"/>
    <w:rsid w:val="0036263F"/>
    <w:rsid w:val="003633DE"/>
    <w:rsid w:val="00363A31"/>
    <w:rsid w:val="00364362"/>
    <w:rsid w:val="0036647D"/>
    <w:rsid w:val="003667E3"/>
    <w:rsid w:val="00366A39"/>
    <w:rsid w:val="00366F25"/>
    <w:rsid w:val="00367629"/>
    <w:rsid w:val="00370060"/>
    <w:rsid w:val="00370250"/>
    <w:rsid w:val="00370AB1"/>
    <w:rsid w:val="003718C3"/>
    <w:rsid w:val="00371E3E"/>
    <w:rsid w:val="003723B4"/>
    <w:rsid w:val="003725E8"/>
    <w:rsid w:val="00372914"/>
    <w:rsid w:val="0037393D"/>
    <w:rsid w:val="0037502D"/>
    <w:rsid w:val="00375373"/>
    <w:rsid w:val="00376437"/>
    <w:rsid w:val="00376560"/>
    <w:rsid w:val="00376F4D"/>
    <w:rsid w:val="003805CA"/>
    <w:rsid w:val="00380E98"/>
    <w:rsid w:val="0038133A"/>
    <w:rsid w:val="003816B2"/>
    <w:rsid w:val="00382303"/>
    <w:rsid w:val="003824C8"/>
    <w:rsid w:val="003832BC"/>
    <w:rsid w:val="0038350A"/>
    <w:rsid w:val="00383604"/>
    <w:rsid w:val="00383AD2"/>
    <w:rsid w:val="00383DBF"/>
    <w:rsid w:val="00383E71"/>
    <w:rsid w:val="003847BB"/>
    <w:rsid w:val="003848CE"/>
    <w:rsid w:val="00384BBA"/>
    <w:rsid w:val="00386FC7"/>
    <w:rsid w:val="00387606"/>
    <w:rsid w:val="00390637"/>
    <w:rsid w:val="00390D03"/>
    <w:rsid w:val="00390D3A"/>
    <w:rsid w:val="0039193A"/>
    <w:rsid w:val="00391A65"/>
    <w:rsid w:val="00391AFE"/>
    <w:rsid w:val="00391DBE"/>
    <w:rsid w:val="0039261E"/>
    <w:rsid w:val="00393A33"/>
    <w:rsid w:val="00393B86"/>
    <w:rsid w:val="0039428B"/>
    <w:rsid w:val="003943C6"/>
    <w:rsid w:val="00394ED7"/>
    <w:rsid w:val="003957DA"/>
    <w:rsid w:val="00395C0E"/>
    <w:rsid w:val="00395FA7"/>
    <w:rsid w:val="00396038"/>
    <w:rsid w:val="00396E1C"/>
    <w:rsid w:val="003976A6"/>
    <w:rsid w:val="003A17CD"/>
    <w:rsid w:val="003A1FDE"/>
    <w:rsid w:val="003A261A"/>
    <w:rsid w:val="003A35AD"/>
    <w:rsid w:val="003A385A"/>
    <w:rsid w:val="003A3DCF"/>
    <w:rsid w:val="003A3DDF"/>
    <w:rsid w:val="003A4831"/>
    <w:rsid w:val="003A4DB6"/>
    <w:rsid w:val="003A5B92"/>
    <w:rsid w:val="003A664C"/>
    <w:rsid w:val="003A6DAE"/>
    <w:rsid w:val="003A701C"/>
    <w:rsid w:val="003A75D1"/>
    <w:rsid w:val="003B06D7"/>
    <w:rsid w:val="003B07C3"/>
    <w:rsid w:val="003B10FA"/>
    <w:rsid w:val="003B185B"/>
    <w:rsid w:val="003B28B9"/>
    <w:rsid w:val="003B3B14"/>
    <w:rsid w:val="003B41E4"/>
    <w:rsid w:val="003B4450"/>
    <w:rsid w:val="003B4A2B"/>
    <w:rsid w:val="003B4CB7"/>
    <w:rsid w:val="003B4D66"/>
    <w:rsid w:val="003B67DC"/>
    <w:rsid w:val="003B702E"/>
    <w:rsid w:val="003B7FD9"/>
    <w:rsid w:val="003C01F6"/>
    <w:rsid w:val="003C09B4"/>
    <w:rsid w:val="003C0A43"/>
    <w:rsid w:val="003C0F96"/>
    <w:rsid w:val="003C10BB"/>
    <w:rsid w:val="003C16FB"/>
    <w:rsid w:val="003C2E22"/>
    <w:rsid w:val="003C3B6C"/>
    <w:rsid w:val="003C4034"/>
    <w:rsid w:val="003C48B2"/>
    <w:rsid w:val="003C5A33"/>
    <w:rsid w:val="003C5FC9"/>
    <w:rsid w:val="003C6367"/>
    <w:rsid w:val="003C6CCB"/>
    <w:rsid w:val="003C75F2"/>
    <w:rsid w:val="003C761A"/>
    <w:rsid w:val="003C7793"/>
    <w:rsid w:val="003C7C19"/>
    <w:rsid w:val="003D03F4"/>
    <w:rsid w:val="003D0400"/>
    <w:rsid w:val="003D0CEB"/>
    <w:rsid w:val="003D0D6D"/>
    <w:rsid w:val="003D2CD0"/>
    <w:rsid w:val="003D2D67"/>
    <w:rsid w:val="003D4098"/>
    <w:rsid w:val="003D523E"/>
    <w:rsid w:val="003D5525"/>
    <w:rsid w:val="003D5833"/>
    <w:rsid w:val="003D6560"/>
    <w:rsid w:val="003D67B0"/>
    <w:rsid w:val="003D6BD4"/>
    <w:rsid w:val="003D6DA4"/>
    <w:rsid w:val="003D70B4"/>
    <w:rsid w:val="003D716D"/>
    <w:rsid w:val="003D7F6A"/>
    <w:rsid w:val="003E0495"/>
    <w:rsid w:val="003E0AB1"/>
    <w:rsid w:val="003E0DFD"/>
    <w:rsid w:val="003E1486"/>
    <w:rsid w:val="003E1808"/>
    <w:rsid w:val="003E1C20"/>
    <w:rsid w:val="003E1D5C"/>
    <w:rsid w:val="003E1DD6"/>
    <w:rsid w:val="003E2552"/>
    <w:rsid w:val="003E28E2"/>
    <w:rsid w:val="003E295C"/>
    <w:rsid w:val="003E2B7E"/>
    <w:rsid w:val="003E3590"/>
    <w:rsid w:val="003E375D"/>
    <w:rsid w:val="003E40BB"/>
    <w:rsid w:val="003E41A8"/>
    <w:rsid w:val="003E4633"/>
    <w:rsid w:val="003E53A8"/>
    <w:rsid w:val="003E59C3"/>
    <w:rsid w:val="003E686C"/>
    <w:rsid w:val="003E6C35"/>
    <w:rsid w:val="003E7413"/>
    <w:rsid w:val="003E76FF"/>
    <w:rsid w:val="003F029C"/>
    <w:rsid w:val="003F0967"/>
    <w:rsid w:val="003F0A0B"/>
    <w:rsid w:val="003F1059"/>
    <w:rsid w:val="003F1F54"/>
    <w:rsid w:val="003F2B64"/>
    <w:rsid w:val="003F2B71"/>
    <w:rsid w:val="003F3417"/>
    <w:rsid w:val="003F36BA"/>
    <w:rsid w:val="003F3A21"/>
    <w:rsid w:val="003F4DC1"/>
    <w:rsid w:val="003F580C"/>
    <w:rsid w:val="003F5BA1"/>
    <w:rsid w:val="003F5DB6"/>
    <w:rsid w:val="003F62D0"/>
    <w:rsid w:val="003F64FF"/>
    <w:rsid w:val="003F74B4"/>
    <w:rsid w:val="003F7BFF"/>
    <w:rsid w:val="003F7E19"/>
    <w:rsid w:val="00401D3A"/>
    <w:rsid w:val="00401D9A"/>
    <w:rsid w:val="00402901"/>
    <w:rsid w:val="00404134"/>
    <w:rsid w:val="00404D0D"/>
    <w:rsid w:val="00405B67"/>
    <w:rsid w:val="00405FF1"/>
    <w:rsid w:val="004061F9"/>
    <w:rsid w:val="00406D47"/>
    <w:rsid w:val="00406F89"/>
    <w:rsid w:val="0040775C"/>
    <w:rsid w:val="004077B3"/>
    <w:rsid w:val="004111D7"/>
    <w:rsid w:val="0041126E"/>
    <w:rsid w:val="00411AC0"/>
    <w:rsid w:val="00412388"/>
    <w:rsid w:val="00412527"/>
    <w:rsid w:val="004125B7"/>
    <w:rsid w:val="00412C44"/>
    <w:rsid w:val="004134DE"/>
    <w:rsid w:val="00414336"/>
    <w:rsid w:val="00414650"/>
    <w:rsid w:val="00415056"/>
    <w:rsid w:val="004153A0"/>
    <w:rsid w:val="00415C92"/>
    <w:rsid w:val="004167FC"/>
    <w:rsid w:val="00416D57"/>
    <w:rsid w:val="004175A0"/>
    <w:rsid w:val="0042030C"/>
    <w:rsid w:val="00420B3C"/>
    <w:rsid w:val="00420C5E"/>
    <w:rsid w:val="00420D08"/>
    <w:rsid w:val="00421110"/>
    <w:rsid w:val="0042181D"/>
    <w:rsid w:val="00421A0A"/>
    <w:rsid w:val="00421A57"/>
    <w:rsid w:val="004228BF"/>
    <w:rsid w:val="004230F7"/>
    <w:rsid w:val="004246E1"/>
    <w:rsid w:val="0042516F"/>
    <w:rsid w:val="004252A8"/>
    <w:rsid w:val="0042546F"/>
    <w:rsid w:val="0042550E"/>
    <w:rsid w:val="00425E8D"/>
    <w:rsid w:val="00426D31"/>
    <w:rsid w:val="00426D87"/>
    <w:rsid w:val="00427313"/>
    <w:rsid w:val="00427A73"/>
    <w:rsid w:val="0043067A"/>
    <w:rsid w:val="00430EAC"/>
    <w:rsid w:val="004313F4"/>
    <w:rsid w:val="0043154A"/>
    <w:rsid w:val="00431AA5"/>
    <w:rsid w:val="00431BFA"/>
    <w:rsid w:val="004320CE"/>
    <w:rsid w:val="00432728"/>
    <w:rsid w:val="00433225"/>
    <w:rsid w:val="004356A0"/>
    <w:rsid w:val="00435872"/>
    <w:rsid w:val="00435F9A"/>
    <w:rsid w:val="004379ED"/>
    <w:rsid w:val="00437B8B"/>
    <w:rsid w:val="00440154"/>
    <w:rsid w:val="00440254"/>
    <w:rsid w:val="004405D5"/>
    <w:rsid w:val="00441BD2"/>
    <w:rsid w:val="00441D43"/>
    <w:rsid w:val="00443492"/>
    <w:rsid w:val="00443AF6"/>
    <w:rsid w:val="00444686"/>
    <w:rsid w:val="00444B4C"/>
    <w:rsid w:val="00445001"/>
    <w:rsid w:val="0044537D"/>
    <w:rsid w:val="00445E83"/>
    <w:rsid w:val="0044629C"/>
    <w:rsid w:val="004464F1"/>
    <w:rsid w:val="004469A2"/>
    <w:rsid w:val="00446E7E"/>
    <w:rsid w:val="00447466"/>
    <w:rsid w:val="00447C65"/>
    <w:rsid w:val="004508CD"/>
    <w:rsid w:val="00451417"/>
    <w:rsid w:val="004525E2"/>
    <w:rsid w:val="00452AD3"/>
    <w:rsid w:val="0045369B"/>
    <w:rsid w:val="00453A38"/>
    <w:rsid w:val="00453E26"/>
    <w:rsid w:val="00453E3F"/>
    <w:rsid w:val="004542DF"/>
    <w:rsid w:val="00454448"/>
    <w:rsid w:val="00454554"/>
    <w:rsid w:val="00454C1D"/>
    <w:rsid w:val="004552F0"/>
    <w:rsid w:val="004553BB"/>
    <w:rsid w:val="0045559F"/>
    <w:rsid w:val="0045627A"/>
    <w:rsid w:val="00456BE0"/>
    <w:rsid w:val="004574C5"/>
    <w:rsid w:val="0046034C"/>
    <w:rsid w:val="004606CE"/>
    <w:rsid w:val="00460A46"/>
    <w:rsid w:val="00460D90"/>
    <w:rsid w:val="00462D78"/>
    <w:rsid w:val="00463024"/>
    <w:rsid w:val="00463F96"/>
    <w:rsid w:val="00465B30"/>
    <w:rsid w:val="00465D23"/>
    <w:rsid w:val="00466494"/>
    <w:rsid w:val="004673AB"/>
    <w:rsid w:val="00470CD3"/>
    <w:rsid w:val="00470D5D"/>
    <w:rsid w:val="0047136E"/>
    <w:rsid w:val="00471716"/>
    <w:rsid w:val="00471E78"/>
    <w:rsid w:val="00472105"/>
    <w:rsid w:val="004725D4"/>
    <w:rsid w:val="00472D36"/>
    <w:rsid w:val="00472E6A"/>
    <w:rsid w:val="00474286"/>
    <w:rsid w:val="00475224"/>
    <w:rsid w:val="00475635"/>
    <w:rsid w:val="0047595C"/>
    <w:rsid w:val="00475D05"/>
    <w:rsid w:val="00476AFA"/>
    <w:rsid w:val="004777EB"/>
    <w:rsid w:val="00477DDC"/>
    <w:rsid w:val="0048014E"/>
    <w:rsid w:val="00480198"/>
    <w:rsid w:val="00480CF4"/>
    <w:rsid w:val="00481211"/>
    <w:rsid w:val="00482D7F"/>
    <w:rsid w:val="00483CF3"/>
    <w:rsid w:val="00484F6F"/>
    <w:rsid w:val="00485DF3"/>
    <w:rsid w:val="00486BFB"/>
    <w:rsid w:val="00486DE1"/>
    <w:rsid w:val="004871A5"/>
    <w:rsid w:val="00487B9F"/>
    <w:rsid w:val="00490911"/>
    <w:rsid w:val="004912DD"/>
    <w:rsid w:val="00491A7E"/>
    <w:rsid w:val="00491D0F"/>
    <w:rsid w:val="00492C18"/>
    <w:rsid w:val="00492EBE"/>
    <w:rsid w:val="00492F83"/>
    <w:rsid w:val="0049375B"/>
    <w:rsid w:val="004941CC"/>
    <w:rsid w:val="0049463A"/>
    <w:rsid w:val="0049483F"/>
    <w:rsid w:val="004949FF"/>
    <w:rsid w:val="004950FD"/>
    <w:rsid w:val="00495AF1"/>
    <w:rsid w:val="00496CAA"/>
    <w:rsid w:val="00496EC1"/>
    <w:rsid w:val="00497099"/>
    <w:rsid w:val="0049739D"/>
    <w:rsid w:val="004976AB"/>
    <w:rsid w:val="004A017B"/>
    <w:rsid w:val="004A1051"/>
    <w:rsid w:val="004A17D7"/>
    <w:rsid w:val="004A1853"/>
    <w:rsid w:val="004A194C"/>
    <w:rsid w:val="004A1A29"/>
    <w:rsid w:val="004A1A66"/>
    <w:rsid w:val="004A1E0F"/>
    <w:rsid w:val="004A1FB0"/>
    <w:rsid w:val="004A2681"/>
    <w:rsid w:val="004A2B57"/>
    <w:rsid w:val="004A3954"/>
    <w:rsid w:val="004A3C7F"/>
    <w:rsid w:val="004A5DD4"/>
    <w:rsid w:val="004A6F86"/>
    <w:rsid w:val="004A7271"/>
    <w:rsid w:val="004A7F36"/>
    <w:rsid w:val="004A7F45"/>
    <w:rsid w:val="004B0179"/>
    <w:rsid w:val="004B04B3"/>
    <w:rsid w:val="004B093D"/>
    <w:rsid w:val="004B16DB"/>
    <w:rsid w:val="004B17E1"/>
    <w:rsid w:val="004B1E8D"/>
    <w:rsid w:val="004B2B8D"/>
    <w:rsid w:val="004B2C4D"/>
    <w:rsid w:val="004B369C"/>
    <w:rsid w:val="004B3791"/>
    <w:rsid w:val="004B483C"/>
    <w:rsid w:val="004B4E6E"/>
    <w:rsid w:val="004B4F92"/>
    <w:rsid w:val="004B5281"/>
    <w:rsid w:val="004B550D"/>
    <w:rsid w:val="004B635C"/>
    <w:rsid w:val="004B638B"/>
    <w:rsid w:val="004B66B6"/>
    <w:rsid w:val="004B7767"/>
    <w:rsid w:val="004B7F78"/>
    <w:rsid w:val="004C009F"/>
    <w:rsid w:val="004C0233"/>
    <w:rsid w:val="004C02C0"/>
    <w:rsid w:val="004C065F"/>
    <w:rsid w:val="004C0690"/>
    <w:rsid w:val="004C17B3"/>
    <w:rsid w:val="004C1906"/>
    <w:rsid w:val="004C21D6"/>
    <w:rsid w:val="004C2567"/>
    <w:rsid w:val="004C3135"/>
    <w:rsid w:val="004C3168"/>
    <w:rsid w:val="004C3856"/>
    <w:rsid w:val="004C4106"/>
    <w:rsid w:val="004C4CC6"/>
    <w:rsid w:val="004C5100"/>
    <w:rsid w:val="004C5112"/>
    <w:rsid w:val="004C51A1"/>
    <w:rsid w:val="004C6132"/>
    <w:rsid w:val="004C7081"/>
    <w:rsid w:val="004C7D75"/>
    <w:rsid w:val="004D0369"/>
    <w:rsid w:val="004D11B8"/>
    <w:rsid w:val="004D19D6"/>
    <w:rsid w:val="004D1E80"/>
    <w:rsid w:val="004D2459"/>
    <w:rsid w:val="004D24E5"/>
    <w:rsid w:val="004D24F3"/>
    <w:rsid w:val="004D256C"/>
    <w:rsid w:val="004D429E"/>
    <w:rsid w:val="004D49E7"/>
    <w:rsid w:val="004D4E97"/>
    <w:rsid w:val="004D50EF"/>
    <w:rsid w:val="004D51C6"/>
    <w:rsid w:val="004D5510"/>
    <w:rsid w:val="004D62B8"/>
    <w:rsid w:val="004D7CE5"/>
    <w:rsid w:val="004E02CD"/>
    <w:rsid w:val="004E0314"/>
    <w:rsid w:val="004E08B5"/>
    <w:rsid w:val="004E0A61"/>
    <w:rsid w:val="004E0FAA"/>
    <w:rsid w:val="004E10DB"/>
    <w:rsid w:val="004E18EC"/>
    <w:rsid w:val="004E193F"/>
    <w:rsid w:val="004E1D66"/>
    <w:rsid w:val="004E25A0"/>
    <w:rsid w:val="004E32B2"/>
    <w:rsid w:val="004E3420"/>
    <w:rsid w:val="004E469A"/>
    <w:rsid w:val="004E4A77"/>
    <w:rsid w:val="004E4DBC"/>
    <w:rsid w:val="004E55B2"/>
    <w:rsid w:val="004E55C6"/>
    <w:rsid w:val="004E5F38"/>
    <w:rsid w:val="004E606F"/>
    <w:rsid w:val="004E75D3"/>
    <w:rsid w:val="004E76B5"/>
    <w:rsid w:val="004E7C41"/>
    <w:rsid w:val="004E7D0A"/>
    <w:rsid w:val="004F0C28"/>
    <w:rsid w:val="004F0D85"/>
    <w:rsid w:val="004F1F59"/>
    <w:rsid w:val="004F21FE"/>
    <w:rsid w:val="004F244B"/>
    <w:rsid w:val="004F2E44"/>
    <w:rsid w:val="004F33F1"/>
    <w:rsid w:val="004F4054"/>
    <w:rsid w:val="004F4184"/>
    <w:rsid w:val="004F435C"/>
    <w:rsid w:val="004F5153"/>
    <w:rsid w:val="004F537F"/>
    <w:rsid w:val="004F55E4"/>
    <w:rsid w:val="004F6058"/>
    <w:rsid w:val="004F617E"/>
    <w:rsid w:val="004F68E2"/>
    <w:rsid w:val="004F6927"/>
    <w:rsid w:val="004F7B74"/>
    <w:rsid w:val="00501AD4"/>
    <w:rsid w:val="00501F63"/>
    <w:rsid w:val="00502654"/>
    <w:rsid w:val="00502DE2"/>
    <w:rsid w:val="00502F9C"/>
    <w:rsid w:val="0050375A"/>
    <w:rsid w:val="00503789"/>
    <w:rsid w:val="00504801"/>
    <w:rsid w:val="00504A7A"/>
    <w:rsid w:val="005055D6"/>
    <w:rsid w:val="00505827"/>
    <w:rsid w:val="00507E25"/>
    <w:rsid w:val="005100E4"/>
    <w:rsid w:val="0051034E"/>
    <w:rsid w:val="005105A3"/>
    <w:rsid w:val="00512334"/>
    <w:rsid w:val="00512686"/>
    <w:rsid w:val="00512D97"/>
    <w:rsid w:val="00512E80"/>
    <w:rsid w:val="0051305D"/>
    <w:rsid w:val="00513240"/>
    <w:rsid w:val="005134A2"/>
    <w:rsid w:val="0051497F"/>
    <w:rsid w:val="005159AE"/>
    <w:rsid w:val="00516FF6"/>
    <w:rsid w:val="005217D7"/>
    <w:rsid w:val="00521A79"/>
    <w:rsid w:val="00521D44"/>
    <w:rsid w:val="00524CA2"/>
    <w:rsid w:val="00527549"/>
    <w:rsid w:val="00530576"/>
    <w:rsid w:val="0053064A"/>
    <w:rsid w:val="005311B6"/>
    <w:rsid w:val="0053213D"/>
    <w:rsid w:val="00532A1A"/>
    <w:rsid w:val="00532C61"/>
    <w:rsid w:val="0053376D"/>
    <w:rsid w:val="005357C1"/>
    <w:rsid w:val="00535B2F"/>
    <w:rsid w:val="00536E49"/>
    <w:rsid w:val="0053722F"/>
    <w:rsid w:val="0053759E"/>
    <w:rsid w:val="005376B6"/>
    <w:rsid w:val="005376EB"/>
    <w:rsid w:val="005376F6"/>
    <w:rsid w:val="00537950"/>
    <w:rsid w:val="00537A1D"/>
    <w:rsid w:val="005407AC"/>
    <w:rsid w:val="00540A0B"/>
    <w:rsid w:val="0054110E"/>
    <w:rsid w:val="00542669"/>
    <w:rsid w:val="00542AFA"/>
    <w:rsid w:val="0054324F"/>
    <w:rsid w:val="00543592"/>
    <w:rsid w:val="00543B30"/>
    <w:rsid w:val="00543E01"/>
    <w:rsid w:val="005448D9"/>
    <w:rsid w:val="00544BA7"/>
    <w:rsid w:val="00545334"/>
    <w:rsid w:val="005462AF"/>
    <w:rsid w:val="00546C54"/>
    <w:rsid w:val="005470F6"/>
    <w:rsid w:val="00547678"/>
    <w:rsid w:val="005476D6"/>
    <w:rsid w:val="00547CD4"/>
    <w:rsid w:val="00547DA1"/>
    <w:rsid w:val="00550D16"/>
    <w:rsid w:val="00550DF5"/>
    <w:rsid w:val="0055264A"/>
    <w:rsid w:val="00553574"/>
    <w:rsid w:val="0055389E"/>
    <w:rsid w:val="005538F3"/>
    <w:rsid w:val="00553C38"/>
    <w:rsid w:val="00555F91"/>
    <w:rsid w:val="00556092"/>
    <w:rsid w:val="005577E2"/>
    <w:rsid w:val="00560273"/>
    <w:rsid w:val="00560DDE"/>
    <w:rsid w:val="00560F80"/>
    <w:rsid w:val="005612C7"/>
    <w:rsid w:val="00562521"/>
    <w:rsid w:val="005626BA"/>
    <w:rsid w:val="00563194"/>
    <w:rsid w:val="00563EBD"/>
    <w:rsid w:val="005651D9"/>
    <w:rsid w:val="00565997"/>
    <w:rsid w:val="0056755A"/>
    <w:rsid w:val="0056781B"/>
    <w:rsid w:val="0057074B"/>
    <w:rsid w:val="005709F7"/>
    <w:rsid w:val="00570FB3"/>
    <w:rsid w:val="00571744"/>
    <w:rsid w:val="00571860"/>
    <w:rsid w:val="0057191B"/>
    <w:rsid w:val="005728C3"/>
    <w:rsid w:val="00572BD6"/>
    <w:rsid w:val="00572CA2"/>
    <w:rsid w:val="0057378E"/>
    <w:rsid w:val="00573918"/>
    <w:rsid w:val="00573A1C"/>
    <w:rsid w:val="00573D12"/>
    <w:rsid w:val="0057456B"/>
    <w:rsid w:val="005745F4"/>
    <w:rsid w:val="0057571E"/>
    <w:rsid w:val="00576AC1"/>
    <w:rsid w:val="00577297"/>
    <w:rsid w:val="005779A6"/>
    <w:rsid w:val="00580274"/>
    <w:rsid w:val="00582098"/>
    <w:rsid w:val="005824A8"/>
    <w:rsid w:val="00582784"/>
    <w:rsid w:val="00583067"/>
    <w:rsid w:val="00583647"/>
    <w:rsid w:val="005838B7"/>
    <w:rsid w:val="00583E4A"/>
    <w:rsid w:val="00584EB8"/>
    <w:rsid w:val="00584EF7"/>
    <w:rsid w:val="0058503F"/>
    <w:rsid w:val="005851CD"/>
    <w:rsid w:val="005855B9"/>
    <w:rsid w:val="00585AF2"/>
    <w:rsid w:val="00586283"/>
    <w:rsid w:val="005862AB"/>
    <w:rsid w:val="00586364"/>
    <w:rsid w:val="0058636E"/>
    <w:rsid w:val="0058696A"/>
    <w:rsid w:val="0058700D"/>
    <w:rsid w:val="005870F3"/>
    <w:rsid w:val="00587E2D"/>
    <w:rsid w:val="0059011F"/>
    <w:rsid w:val="0059038D"/>
    <w:rsid w:val="00592D58"/>
    <w:rsid w:val="005930BC"/>
    <w:rsid w:val="0059346A"/>
    <w:rsid w:val="0059348B"/>
    <w:rsid w:val="005938C5"/>
    <w:rsid w:val="00593927"/>
    <w:rsid w:val="00593B49"/>
    <w:rsid w:val="0059456B"/>
    <w:rsid w:val="00594795"/>
    <w:rsid w:val="005948D2"/>
    <w:rsid w:val="00594CDD"/>
    <w:rsid w:val="005952E2"/>
    <w:rsid w:val="00595868"/>
    <w:rsid w:val="005958AB"/>
    <w:rsid w:val="00595F19"/>
    <w:rsid w:val="0059639D"/>
    <w:rsid w:val="00596913"/>
    <w:rsid w:val="00596E23"/>
    <w:rsid w:val="00597432"/>
    <w:rsid w:val="005A01F3"/>
    <w:rsid w:val="005A03C9"/>
    <w:rsid w:val="005A03F2"/>
    <w:rsid w:val="005A0C5D"/>
    <w:rsid w:val="005A1933"/>
    <w:rsid w:val="005A23DF"/>
    <w:rsid w:val="005A2694"/>
    <w:rsid w:val="005A2BE4"/>
    <w:rsid w:val="005A2C17"/>
    <w:rsid w:val="005A31AE"/>
    <w:rsid w:val="005A6648"/>
    <w:rsid w:val="005B0208"/>
    <w:rsid w:val="005B0B2D"/>
    <w:rsid w:val="005B122A"/>
    <w:rsid w:val="005B123E"/>
    <w:rsid w:val="005B18D5"/>
    <w:rsid w:val="005B192E"/>
    <w:rsid w:val="005B1BCD"/>
    <w:rsid w:val="005B224F"/>
    <w:rsid w:val="005B2573"/>
    <w:rsid w:val="005B29A1"/>
    <w:rsid w:val="005B2A7B"/>
    <w:rsid w:val="005B3065"/>
    <w:rsid w:val="005B36DC"/>
    <w:rsid w:val="005B3798"/>
    <w:rsid w:val="005B395F"/>
    <w:rsid w:val="005B3E73"/>
    <w:rsid w:val="005B481E"/>
    <w:rsid w:val="005B4869"/>
    <w:rsid w:val="005B4A87"/>
    <w:rsid w:val="005B57A6"/>
    <w:rsid w:val="005B6112"/>
    <w:rsid w:val="005B6BAE"/>
    <w:rsid w:val="005B6CDB"/>
    <w:rsid w:val="005B6CFE"/>
    <w:rsid w:val="005B7260"/>
    <w:rsid w:val="005B7638"/>
    <w:rsid w:val="005B7763"/>
    <w:rsid w:val="005B78C8"/>
    <w:rsid w:val="005B7A6E"/>
    <w:rsid w:val="005C01C2"/>
    <w:rsid w:val="005C0574"/>
    <w:rsid w:val="005C062B"/>
    <w:rsid w:val="005C0701"/>
    <w:rsid w:val="005C1719"/>
    <w:rsid w:val="005C179D"/>
    <w:rsid w:val="005C1C0D"/>
    <w:rsid w:val="005C1F9A"/>
    <w:rsid w:val="005C2F16"/>
    <w:rsid w:val="005C35EA"/>
    <w:rsid w:val="005C3700"/>
    <w:rsid w:val="005C47DB"/>
    <w:rsid w:val="005C5584"/>
    <w:rsid w:val="005C56F0"/>
    <w:rsid w:val="005C60DF"/>
    <w:rsid w:val="005C6439"/>
    <w:rsid w:val="005C79B2"/>
    <w:rsid w:val="005C7B0E"/>
    <w:rsid w:val="005C7D10"/>
    <w:rsid w:val="005D000A"/>
    <w:rsid w:val="005D038D"/>
    <w:rsid w:val="005D086F"/>
    <w:rsid w:val="005D0EA2"/>
    <w:rsid w:val="005D1053"/>
    <w:rsid w:val="005D10BB"/>
    <w:rsid w:val="005D1A5F"/>
    <w:rsid w:val="005D20F5"/>
    <w:rsid w:val="005D2130"/>
    <w:rsid w:val="005D28EE"/>
    <w:rsid w:val="005D2F08"/>
    <w:rsid w:val="005D32F8"/>
    <w:rsid w:val="005D41B1"/>
    <w:rsid w:val="005D4537"/>
    <w:rsid w:val="005D467A"/>
    <w:rsid w:val="005D564B"/>
    <w:rsid w:val="005D580F"/>
    <w:rsid w:val="005D5B32"/>
    <w:rsid w:val="005D726D"/>
    <w:rsid w:val="005D72C1"/>
    <w:rsid w:val="005E0444"/>
    <w:rsid w:val="005E114F"/>
    <w:rsid w:val="005E1E9E"/>
    <w:rsid w:val="005E2035"/>
    <w:rsid w:val="005E2523"/>
    <w:rsid w:val="005E26E5"/>
    <w:rsid w:val="005E35D1"/>
    <w:rsid w:val="005E3805"/>
    <w:rsid w:val="005E3862"/>
    <w:rsid w:val="005E39BE"/>
    <w:rsid w:val="005E3F89"/>
    <w:rsid w:val="005E45F6"/>
    <w:rsid w:val="005E47BD"/>
    <w:rsid w:val="005E4BFB"/>
    <w:rsid w:val="005E5378"/>
    <w:rsid w:val="005E582A"/>
    <w:rsid w:val="005E64F2"/>
    <w:rsid w:val="005E67D8"/>
    <w:rsid w:val="005E680F"/>
    <w:rsid w:val="005E6E5F"/>
    <w:rsid w:val="005E70B3"/>
    <w:rsid w:val="005F0542"/>
    <w:rsid w:val="005F069A"/>
    <w:rsid w:val="005F0A54"/>
    <w:rsid w:val="005F1309"/>
    <w:rsid w:val="005F21E2"/>
    <w:rsid w:val="005F29FA"/>
    <w:rsid w:val="005F2D12"/>
    <w:rsid w:val="005F31C6"/>
    <w:rsid w:val="005F3D21"/>
    <w:rsid w:val="005F469E"/>
    <w:rsid w:val="005F4AE2"/>
    <w:rsid w:val="005F4AE7"/>
    <w:rsid w:val="005F4EAA"/>
    <w:rsid w:val="005F53A5"/>
    <w:rsid w:val="005F5664"/>
    <w:rsid w:val="005F5721"/>
    <w:rsid w:val="005F5799"/>
    <w:rsid w:val="005F5A30"/>
    <w:rsid w:val="005F5F35"/>
    <w:rsid w:val="005F6B0A"/>
    <w:rsid w:val="005F6D4C"/>
    <w:rsid w:val="005F71F0"/>
    <w:rsid w:val="00600774"/>
    <w:rsid w:val="006010D5"/>
    <w:rsid w:val="00601782"/>
    <w:rsid w:val="0060226F"/>
    <w:rsid w:val="00602477"/>
    <w:rsid w:val="006042DB"/>
    <w:rsid w:val="00605EE0"/>
    <w:rsid w:val="00606A90"/>
    <w:rsid w:val="00606BF6"/>
    <w:rsid w:val="00606E21"/>
    <w:rsid w:val="006072ED"/>
    <w:rsid w:val="00607A31"/>
    <w:rsid w:val="00607C25"/>
    <w:rsid w:val="006101FC"/>
    <w:rsid w:val="006115B0"/>
    <w:rsid w:val="00613366"/>
    <w:rsid w:val="006135BD"/>
    <w:rsid w:val="00613CB6"/>
    <w:rsid w:val="00613FCF"/>
    <w:rsid w:val="006140ED"/>
    <w:rsid w:val="00614126"/>
    <w:rsid w:val="00615105"/>
    <w:rsid w:val="00615716"/>
    <w:rsid w:val="006157F8"/>
    <w:rsid w:val="006162B8"/>
    <w:rsid w:val="006168DC"/>
    <w:rsid w:val="00616ACF"/>
    <w:rsid w:val="00617285"/>
    <w:rsid w:val="00617999"/>
    <w:rsid w:val="006208C9"/>
    <w:rsid w:val="00620CC1"/>
    <w:rsid w:val="00621739"/>
    <w:rsid w:val="00625A92"/>
    <w:rsid w:val="006261D9"/>
    <w:rsid w:val="006267FA"/>
    <w:rsid w:val="006268D4"/>
    <w:rsid w:val="00627376"/>
    <w:rsid w:val="00631584"/>
    <w:rsid w:val="00632617"/>
    <w:rsid w:val="00632B7A"/>
    <w:rsid w:val="006342D3"/>
    <w:rsid w:val="006366A9"/>
    <w:rsid w:val="00637496"/>
    <w:rsid w:val="00640E31"/>
    <w:rsid w:val="00642F66"/>
    <w:rsid w:val="0064394C"/>
    <w:rsid w:val="00643BD6"/>
    <w:rsid w:val="006440BC"/>
    <w:rsid w:val="0064480F"/>
    <w:rsid w:val="00645AFA"/>
    <w:rsid w:val="00645E11"/>
    <w:rsid w:val="0064662A"/>
    <w:rsid w:val="0064682A"/>
    <w:rsid w:val="00646871"/>
    <w:rsid w:val="00646BFF"/>
    <w:rsid w:val="00646C8B"/>
    <w:rsid w:val="0065031C"/>
    <w:rsid w:val="006503A4"/>
    <w:rsid w:val="006507E4"/>
    <w:rsid w:val="00650F75"/>
    <w:rsid w:val="0065123D"/>
    <w:rsid w:val="00651578"/>
    <w:rsid w:val="00652394"/>
    <w:rsid w:val="006526E0"/>
    <w:rsid w:val="00652D81"/>
    <w:rsid w:val="006534D2"/>
    <w:rsid w:val="00653638"/>
    <w:rsid w:val="006538C5"/>
    <w:rsid w:val="00654368"/>
    <w:rsid w:val="0065436C"/>
    <w:rsid w:val="00654B2E"/>
    <w:rsid w:val="006556C1"/>
    <w:rsid w:val="00655807"/>
    <w:rsid w:val="0065659A"/>
    <w:rsid w:val="0065760E"/>
    <w:rsid w:val="00657649"/>
    <w:rsid w:val="00657ABA"/>
    <w:rsid w:val="00660815"/>
    <w:rsid w:val="0066135F"/>
    <w:rsid w:val="0066193D"/>
    <w:rsid w:val="006621B0"/>
    <w:rsid w:val="00662328"/>
    <w:rsid w:val="006625E8"/>
    <w:rsid w:val="0066355D"/>
    <w:rsid w:val="00663884"/>
    <w:rsid w:val="00663C91"/>
    <w:rsid w:val="006640E4"/>
    <w:rsid w:val="0066445F"/>
    <w:rsid w:val="0066495A"/>
    <w:rsid w:val="00664B1A"/>
    <w:rsid w:val="00665252"/>
    <w:rsid w:val="006654A6"/>
    <w:rsid w:val="00665893"/>
    <w:rsid w:val="006658EB"/>
    <w:rsid w:val="00665BBF"/>
    <w:rsid w:val="006662DC"/>
    <w:rsid w:val="006662ED"/>
    <w:rsid w:val="006667BE"/>
    <w:rsid w:val="00666B35"/>
    <w:rsid w:val="00667EFD"/>
    <w:rsid w:val="006703B4"/>
    <w:rsid w:val="0067065A"/>
    <w:rsid w:val="00671323"/>
    <w:rsid w:val="006728CF"/>
    <w:rsid w:val="00672A3F"/>
    <w:rsid w:val="00672A7D"/>
    <w:rsid w:val="0067348F"/>
    <w:rsid w:val="00674359"/>
    <w:rsid w:val="00674A58"/>
    <w:rsid w:val="00675263"/>
    <w:rsid w:val="00675271"/>
    <w:rsid w:val="00675DDB"/>
    <w:rsid w:val="00675E95"/>
    <w:rsid w:val="0067608E"/>
    <w:rsid w:val="00676195"/>
    <w:rsid w:val="00676AE6"/>
    <w:rsid w:val="00676EB1"/>
    <w:rsid w:val="0067718A"/>
    <w:rsid w:val="00677A9D"/>
    <w:rsid w:val="00677B9F"/>
    <w:rsid w:val="00677C75"/>
    <w:rsid w:val="006803E0"/>
    <w:rsid w:val="00680D9B"/>
    <w:rsid w:val="006817AF"/>
    <w:rsid w:val="00681BB6"/>
    <w:rsid w:val="00681E50"/>
    <w:rsid w:val="006820E1"/>
    <w:rsid w:val="00682B08"/>
    <w:rsid w:val="00683116"/>
    <w:rsid w:val="00683652"/>
    <w:rsid w:val="00683E6B"/>
    <w:rsid w:val="00683F23"/>
    <w:rsid w:val="0068410A"/>
    <w:rsid w:val="006841DB"/>
    <w:rsid w:val="00684D95"/>
    <w:rsid w:val="00684DC0"/>
    <w:rsid w:val="0068528E"/>
    <w:rsid w:val="00685B3A"/>
    <w:rsid w:val="0068689E"/>
    <w:rsid w:val="00686ACE"/>
    <w:rsid w:val="0068713F"/>
    <w:rsid w:val="006875B3"/>
    <w:rsid w:val="00690C06"/>
    <w:rsid w:val="00690DDE"/>
    <w:rsid w:val="00691222"/>
    <w:rsid w:val="0069296A"/>
    <w:rsid w:val="0069351A"/>
    <w:rsid w:val="00693C3B"/>
    <w:rsid w:val="00695D4A"/>
    <w:rsid w:val="0069600B"/>
    <w:rsid w:val="00696438"/>
    <w:rsid w:val="00696D0B"/>
    <w:rsid w:val="006971EB"/>
    <w:rsid w:val="00697271"/>
    <w:rsid w:val="00697555"/>
    <w:rsid w:val="006A01B4"/>
    <w:rsid w:val="006A0604"/>
    <w:rsid w:val="006A09E7"/>
    <w:rsid w:val="006A0B61"/>
    <w:rsid w:val="006A1295"/>
    <w:rsid w:val="006A1453"/>
    <w:rsid w:val="006A1568"/>
    <w:rsid w:val="006A1C01"/>
    <w:rsid w:val="006A1D29"/>
    <w:rsid w:val="006A238B"/>
    <w:rsid w:val="006A26F4"/>
    <w:rsid w:val="006A37BB"/>
    <w:rsid w:val="006A3B2F"/>
    <w:rsid w:val="006A433A"/>
    <w:rsid w:val="006A4754"/>
    <w:rsid w:val="006A4C06"/>
    <w:rsid w:val="006A4E01"/>
    <w:rsid w:val="006A593D"/>
    <w:rsid w:val="006A5C02"/>
    <w:rsid w:val="006A5F87"/>
    <w:rsid w:val="006A62FF"/>
    <w:rsid w:val="006A6CA6"/>
    <w:rsid w:val="006A7649"/>
    <w:rsid w:val="006A7ACC"/>
    <w:rsid w:val="006B033B"/>
    <w:rsid w:val="006B0FF1"/>
    <w:rsid w:val="006B1529"/>
    <w:rsid w:val="006B20DC"/>
    <w:rsid w:val="006B22DF"/>
    <w:rsid w:val="006B523A"/>
    <w:rsid w:val="006B6A1F"/>
    <w:rsid w:val="006B6BA8"/>
    <w:rsid w:val="006B78F6"/>
    <w:rsid w:val="006B7934"/>
    <w:rsid w:val="006C00ED"/>
    <w:rsid w:val="006C06A9"/>
    <w:rsid w:val="006C2243"/>
    <w:rsid w:val="006C2633"/>
    <w:rsid w:val="006C429E"/>
    <w:rsid w:val="006C48BB"/>
    <w:rsid w:val="006C4F7D"/>
    <w:rsid w:val="006C58EF"/>
    <w:rsid w:val="006C5C66"/>
    <w:rsid w:val="006C66F1"/>
    <w:rsid w:val="006C6C49"/>
    <w:rsid w:val="006C6F29"/>
    <w:rsid w:val="006C6F2C"/>
    <w:rsid w:val="006C7789"/>
    <w:rsid w:val="006C7885"/>
    <w:rsid w:val="006C7DF2"/>
    <w:rsid w:val="006D0880"/>
    <w:rsid w:val="006D0B2C"/>
    <w:rsid w:val="006D0B88"/>
    <w:rsid w:val="006D1445"/>
    <w:rsid w:val="006D1889"/>
    <w:rsid w:val="006D2014"/>
    <w:rsid w:val="006D2586"/>
    <w:rsid w:val="006D2821"/>
    <w:rsid w:val="006D29CF"/>
    <w:rsid w:val="006D3006"/>
    <w:rsid w:val="006D4CA8"/>
    <w:rsid w:val="006D5DDF"/>
    <w:rsid w:val="006D6083"/>
    <w:rsid w:val="006D6308"/>
    <w:rsid w:val="006D646D"/>
    <w:rsid w:val="006D744C"/>
    <w:rsid w:val="006D7815"/>
    <w:rsid w:val="006E0403"/>
    <w:rsid w:val="006E1AF7"/>
    <w:rsid w:val="006E1DBF"/>
    <w:rsid w:val="006E2867"/>
    <w:rsid w:val="006E326E"/>
    <w:rsid w:val="006E37B9"/>
    <w:rsid w:val="006E3C4B"/>
    <w:rsid w:val="006E4160"/>
    <w:rsid w:val="006E495F"/>
    <w:rsid w:val="006E4D74"/>
    <w:rsid w:val="006E5AD3"/>
    <w:rsid w:val="006E63D6"/>
    <w:rsid w:val="006E67E2"/>
    <w:rsid w:val="006E7BFA"/>
    <w:rsid w:val="006E7FED"/>
    <w:rsid w:val="006F06B3"/>
    <w:rsid w:val="006F0B85"/>
    <w:rsid w:val="006F26C8"/>
    <w:rsid w:val="006F31D7"/>
    <w:rsid w:val="006F3278"/>
    <w:rsid w:val="006F5357"/>
    <w:rsid w:val="006F6121"/>
    <w:rsid w:val="006F72D1"/>
    <w:rsid w:val="006F7C93"/>
    <w:rsid w:val="006F7E66"/>
    <w:rsid w:val="007005DF"/>
    <w:rsid w:val="00700C3B"/>
    <w:rsid w:val="00700E88"/>
    <w:rsid w:val="00701668"/>
    <w:rsid w:val="00701AF3"/>
    <w:rsid w:val="00703064"/>
    <w:rsid w:val="007031CF"/>
    <w:rsid w:val="007033AA"/>
    <w:rsid w:val="00703F31"/>
    <w:rsid w:val="00703FAE"/>
    <w:rsid w:val="00704D5F"/>
    <w:rsid w:val="007053AC"/>
    <w:rsid w:val="00705515"/>
    <w:rsid w:val="0070566A"/>
    <w:rsid w:val="00705943"/>
    <w:rsid w:val="00705E33"/>
    <w:rsid w:val="007062C0"/>
    <w:rsid w:val="007067C8"/>
    <w:rsid w:val="00706CAA"/>
    <w:rsid w:val="007071D9"/>
    <w:rsid w:val="00710BA5"/>
    <w:rsid w:val="00710FCA"/>
    <w:rsid w:val="00712E7C"/>
    <w:rsid w:val="00713875"/>
    <w:rsid w:val="007149E0"/>
    <w:rsid w:val="00714EDE"/>
    <w:rsid w:val="00715571"/>
    <w:rsid w:val="0071669D"/>
    <w:rsid w:val="007209BE"/>
    <w:rsid w:val="007209DF"/>
    <w:rsid w:val="00720A1D"/>
    <w:rsid w:val="007210BB"/>
    <w:rsid w:val="0072143C"/>
    <w:rsid w:val="00721CCD"/>
    <w:rsid w:val="0072250D"/>
    <w:rsid w:val="00722532"/>
    <w:rsid w:val="00722572"/>
    <w:rsid w:val="00722FA7"/>
    <w:rsid w:val="00723EEE"/>
    <w:rsid w:val="0072496C"/>
    <w:rsid w:val="00724EBB"/>
    <w:rsid w:val="00725171"/>
    <w:rsid w:val="007253AD"/>
    <w:rsid w:val="0072570F"/>
    <w:rsid w:val="007259BA"/>
    <w:rsid w:val="00725C87"/>
    <w:rsid w:val="00726430"/>
    <w:rsid w:val="007275EB"/>
    <w:rsid w:val="0072761A"/>
    <w:rsid w:val="00727942"/>
    <w:rsid w:val="00727F24"/>
    <w:rsid w:val="00730A45"/>
    <w:rsid w:val="00731570"/>
    <w:rsid w:val="00731718"/>
    <w:rsid w:val="007317A2"/>
    <w:rsid w:val="00731F77"/>
    <w:rsid w:val="0073318C"/>
    <w:rsid w:val="00733984"/>
    <w:rsid w:val="00734FDE"/>
    <w:rsid w:val="00736C3B"/>
    <w:rsid w:val="00736C76"/>
    <w:rsid w:val="00736E87"/>
    <w:rsid w:val="00737419"/>
    <w:rsid w:val="00737697"/>
    <w:rsid w:val="00737730"/>
    <w:rsid w:val="00740308"/>
    <w:rsid w:val="0074043D"/>
    <w:rsid w:val="00740919"/>
    <w:rsid w:val="00740E62"/>
    <w:rsid w:val="00740FC4"/>
    <w:rsid w:val="00742A5B"/>
    <w:rsid w:val="00743063"/>
    <w:rsid w:val="007433B5"/>
    <w:rsid w:val="00743501"/>
    <w:rsid w:val="00743B3D"/>
    <w:rsid w:val="00745F34"/>
    <w:rsid w:val="007462EC"/>
    <w:rsid w:val="00746435"/>
    <w:rsid w:val="0074694A"/>
    <w:rsid w:val="00746A52"/>
    <w:rsid w:val="0074770F"/>
    <w:rsid w:val="0075032D"/>
    <w:rsid w:val="00750845"/>
    <w:rsid w:val="00750C0C"/>
    <w:rsid w:val="00750CAB"/>
    <w:rsid w:val="00751927"/>
    <w:rsid w:val="00751A08"/>
    <w:rsid w:val="00751DA3"/>
    <w:rsid w:val="00753384"/>
    <w:rsid w:val="007538CB"/>
    <w:rsid w:val="00753966"/>
    <w:rsid w:val="00753ADD"/>
    <w:rsid w:val="007545CD"/>
    <w:rsid w:val="0075523F"/>
    <w:rsid w:val="00755964"/>
    <w:rsid w:val="007563CA"/>
    <w:rsid w:val="00756E28"/>
    <w:rsid w:val="00757B29"/>
    <w:rsid w:val="00757E73"/>
    <w:rsid w:val="00757EE6"/>
    <w:rsid w:val="00760449"/>
    <w:rsid w:val="00761211"/>
    <w:rsid w:val="007612AF"/>
    <w:rsid w:val="00762C11"/>
    <w:rsid w:val="007630DE"/>
    <w:rsid w:val="00763890"/>
    <w:rsid w:val="007640C3"/>
    <w:rsid w:val="00765AED"/>
    <w:rsid w:val="00765D97"/>
    <w:rsid w:val="00766B32"/>
    <w:rsid w:val="0076719D"/>
    <w:rsid w:val="00767902"/>
    <w:rsid w:val="00767C2B"/>
    <w:rsid w:val="007701A3"/>
    <w:rsid w:val="00770514"/>
    <w:rsid w:val="00771C3A"/>
    <w:rsid w:val="00771FB3"/>
    <w:rsid w:val="00772A46"/>
    <w:rsid w:val="00772B27"/>
    <w:rsid w:val="00772E9D"/>
    <w:rsid w:val="00773876"/>
    <w:rsid w:val="00773D04"/>
    <w:rsid w:val="00774531"/>
    <w:rsid w:val="00776001"/>
    <w:rsid w:val="00776442"/>
    <w:rsid w:val="00776576"/>
    <w:rsid w:val="00776CEA"/>
    <w:rsid w:val="00777E67"/>
    <w:rsid w:val="00780F13"/>
    <w:rsid w:val="007820E8"/>
    <w:rsid w:val="00782969"/>
    <w:rsid w:val="00783270"/>
    <w:rsid w:val="00783D9E"/>
    <w:rsid w:val="00784137"/>
    <w:rsid w:val="007847E4"/>
    <w:rsid w:val="007852BC"/>
    <w:rsid w:val="0078559D"/>
    <w:rsid w:val="00785C7C"/>
    <w:rsid w:val="0078681B"/>
    <w:rsid w:val="007876E4"/>
    <w:rsid w:val="00787902"/>
    <w:rsid w:val="00787CA2"/>
    <w:rsid w:val="0079011B"/>
    <w:rsid w:val="00790632"/>
    <w:rsid w:val="00790645"/>
    <w:rsid w:val="00790972"/>
    <w:rsid w:val="00790D2D"/>
    <w:rsid w:val="0079208A"/>
    <w:rsid w:val="0079310A"/>
    <w:rsid w:val="0079339A"/>
    <w:rsid w:val="00793B3F"/>
    <w:rsid w:val="0079425F"/>
    <w:rsid w:val="00794899"/>
    <w:rsid w:val="007949D5"/>
    <w:rsid w:val="00794C8F"/>
    <w:rsid w:val="00795AC4"/>
    <w:rsid w:val="00796AC6"/>
    <w:rsid w:val="00797C45"/>
    <w:rsid w:val="007A06E6"/>
    <w:rsid w:val="007A0A8B"/>
    <w:rsid w:val="007A242E"/>
    <w:rsid w:val="007A24EF"/>
    <w:rsid w:val="007A25F1"/>
    <w:rsid w:val="007A2736"/>
    <w:rsid w:val="007A2761"/>
    <w:rsid w:val="007A3086"/>
    <w:rsid w:val="007A3582"/>
    <w:rsid w:val="007A3CAA"/>
    <w:rsid w:val="007A3D23"/>
    <w:rsid w:val="007A4025"/>
    <w:rsid w:val="007A46E3"/>
    <w:rsid w:val="007A4C6D"/>
    <w:rsid w:val="007A5255"/>
    <w:rsid w:val="007A56C1"/>
    <w:rsid w:val="007A5A0F"/>
    <w:rsid w:val="007A77BD"/>
    <w:rsid w:val="007A79B7"/>
    <w:rsid w:val="007B0A83"/>
    <w:rsid w:val="007B1946"/>
    <w:rsid w:val="007B1989"/>
    <w:rsid w:val="007B1A0C"/>
    <w:rsid w:val="007B23DF"/>
    <w:rsid w:val="007B275E"/>
    <w:rsid w:val="007B4101"/>
    <w:rsid w:val="007B4F13"/>
    <w:rsid w:val="007B55BA"/>
    <w:rsid w:val="007B5D95"/>
    <w:rsid w:val="007B6698"/>
    <w:rsid w:val="007B704D"/>
    <w:rsid w:val="007B7201"/>
    <w:rsid w:val="007B7643"/>
    <w:rsid w:val="007C0C61"/>
    <w:rsid w:val="007C0CA4"/>
    <w:rsid w:val="007C0D28"/>
    <w:rsid w:val="007C1520"/>
    <w:rsid w:val="007C1F8E"/>
    <w:rsid w:val="007C30BD"/>
    <w:rsid w:val="007C31B0"/>
    <w:rsid w:val="007C3AB1"/>
    <w:rsid w:val="007C3CDA"/>
    <w:rsid w:val="007C467F"/>
    <w:rsid w:val="007C4692"/>
    <w:rsid w:val="007C4BD0"/>
    <w:rsid w:val="007C5237"/>
    <w:rsid w:val="007C5521"/>
    <w:rsid w:val="007C5595"/>
    <w:rsid w:val="007C59AA"/>
    <w:rsid w:val="007C65A3"/>
    <w:rsid w:val="007C7449"/>
    <w:rsid w:val="007C75E2"/>
    <w:rsid w:val="007C7D34"/>
    <w:rsid w:val="007D071E"/>
    <w:rsid w:val="007D0D0C"/>
    <w:rsid w:val="007D1079"/>
    <w:rsid w:val="007D1104"/>
    <w:rsid w:val="007D1B60"/>
    <w:rsid w:val="007D1FEA"/>
    <w:rsid w:val="007D239D"/>
    <w:rsid w:val="007D42A9"/>
    <w:rsid w:val="007D484A"/>
    <w:rsid w:val="007D5152"/>
    <w:rsid w:val="007D5B63"/>
    <w:rsid w:val="007D5BF5"/>
    <w:rsid w:val="007D5C96"/>
    <w:rsid w:val="007D643D"/>
    <w:rsid w:val="007D6753"/>
    <w:rsid w:val="007D6CE3"/>
    <w:rsid w:val="007D6E90"/>
    <w:rsid w:val="007E1B9E"/>
    <w:rsid w:val="007E20B3"/>
    <w:rsid w:val="007E2491"/>
    <w:rsid w:val="007E29DB"/>
    <w:rsid w:val="007E2A3E"/>
    <w:rsid w:val="007E31E9"/>
    <w:rsid w:val="007E37BD"/>
    <w:rsid w:val="007E3A6E"/>
    <w:rsid w:val="007E5F49"/>
    <w:rsid w:val="007E5FCD"/>
    <w:rsid w:val="007E6C8A"/>
    <w:rsid w:val="007E718B"/>
    <w:rsid w:val="007E7A0F"/>
    <w:rsid w:val="007F0D9B"/>
    <w:rsid w:val="007F20F0"/>
    <w:rsid w:val="007F2D66"/>
    <w:rsid w:val="007F3BD7"/>
    <w:rsid w:val="007F41BF"/>
    <w:rsid w:val="007F4817"/>
    <w:rsid w:val="007F4A10"/>
    <w:rsid w:val="007F5934"/>
    <w:rsid w:val="007F5E5D"/>
    <w:rsid w:val="007F624C"/>
    <w:rsid w:val="007F64EA"/>
    <w:rsid w:val="007F6DA9"/>
    <w:rsid w:val="007F6FC3"/>
    <w:rsid w:val="007F6FC5"/>
    <w:rsid w:val="007F6FD2"/>
    <w:rsid w:val="007F6FD6"/>
    <w:rsid w:val="007F774E"/>
    <w:rsid w:val="007F7BFF"/>
    <w:rsid w:val="008003EE"/>
    <w:rsid w:val="0080053F"/>
    <w:rsid w:val="0080057D"/>
    <w:rsid w:val="00800682"/>
    <w:rsid w:val="00800D8B"/>
    <w:rsid w:val="008045DA"/>
    <w:rsid w:val="008054B6"/>
    <w:rsid w:val="00806568"/>
    <w:rsid w:val="00807B25"/>
    <w:rsid w:val="008103CD"/>
    <w:rsid w:val="0081125C"/>
    <w:rsid w:val="00811BB8"/>
    <w:rsid w:val="00811D83"/>
    <w:rsid w:val="00811E41"/>
    <w:rsid w:val="008125F1"/>
    <w:rsid w:val="00812914"/>
    <w:rsid w:val="00812A3D"/>
    <w:rsid w:val="008131F2"/>
    <w:rsid w:val="0081331B"/>
    <w:rsid w:val="008136CF"/>
    <w:rsid w:val="0081385D"/>
    <w:rsid w:val="00814B4B"/>
    <w:rsid w:val="008153B0"/>
    <w:rsid w:val="008159A8"/>
    <w:rsid w:val="00816001"/>
    <w:rsid w:val="0081634D"/>
    <w:rsid w:val="00816B5E"/>
    <w:rsid w:val="00817A80"/>
    <w:rsid w:val="00820009"/>
    <w:rsid w:val="00820F9A"/>
    <w:rsid w:val="008219AC"/>
    <w:rsid w:val="00821A63"/>
    <w:rsid w:val="0082221B"/>
    <w:rsid w:val="00822B92"/>
    <w:rsid w:val="008235DC"/>
    <w:rsid w:val="00823A74"/>
    <w:rsid w:val="008240AB"/>
    <w:rsid w:val="00824A95"/>
    <w:rsid w:val="00825DFD"/>
    <w:rsid w:val="00825EC9"/>
    <w:rsid w:val="00827803"/>
    <w:rsid w:val="0083380B"/>
    <w:rsid w:val="008338A8"/>
    <w:rsid w:val="00835386"/>
    <w:rsid w:val="00835F75"/>
    <w:rsid w:val="008363BD"/>
    <w:rsid w:val="00836B68"/>
    <w:rsid w:val="008370FE"/>
    <w:rsid w:val="008403A4"/>
    <w:rsid w:val="00841121"/>
    <w:rsid w:val="00841AB2"/>
    <w:rsid w:val="00842341"/>
    <w:rsid w:val="00842D5C"/>
    <w:rsid w:val="00843891"/>
    <w:rsid w:val="008444A9"/>
    <w:rsid w:val="00844623"/>
    <w:rsid w:val="008447A5"/>
    <w:rsid w:val="00844CB6"/>
    <w:rsid w:val="00844F02"/>
    <w:rsid w:val="00845797"/>
    <w:rsid w:val="0084583A"/>
    <w:rsid w:val="00846008"/>
    <w:rsid w:val="00846843"/>
    <w:rsid w:val="0084701A"/>
    <w:rsid w:val="00847C81"/>
    <w:rsid w:val="00847FF8"/>
    <w:rsid w:val="008506FE"/>
    <w:rsid w:val="00850C9E"/>
    <w:rsid w:val="00850D5C"/>
    <w:rsid w:val="008515BE"/>
    <w:rsid w:val="00851B61"/>
    <w:rsid w:val="00853F7C"/>
    <w:rsid w:val="00854BBF"/>
    <w:rsid w:val="00855528"/>
    <w:rsid w:val="0085582D"/>
    <w:rsid w:val="008559E4"/>
    <w:rsid w:val="00855C3D"/>
    <w:rsid w:val="00856DF2"/>
    <w:rsid w:val="00857FFC"/>
    <w:rsid w:val="00861630"/>
    <w:rsid w:val="0086196A"/>
    <w:rsid w:val="00861C9C"/>
    <w:rsid w:val="00862A0F"/>
    <w:rsid w:val="008642D7"/>
    <w:rsid w:val="00865D9F"/>
    <w:rsid w:val="00865EFC"/>
    <w:rsid w:val="0086647E"/>
    <w:rsid w:val="0086730D"/>
    <w:rsid w:val="00870AEC"/>
    <w:rsid w:val="00870BFA"/>
    <w:rsid w:val="00871C3C"/>
    <w:rsid w:val="0087295B"/>
    <w:rsid w:val="00872E97"/>
    <w:rsid w:val="00872FDE"/>
    <w:rsid w:val="00873D8A"/>
    <w:rsid w:val="00874037"/>
    <w:rsid w:val="008745A5"/>
    <w:rsid w:val="00874BD4"/>
    <w:rsid w:val="00875544"/>
    <w:rsid w:val="008762A0"/>
    <w:rsid w:val="0087674D"/>
    <w:rsid w:val="00876C79"/>
    <w:rsid w:val="00877B9B"/>
    <w:rsid w:val="00880195"/>
    <w:rsid w:val="008806B6"/>
    <w:rsid w:val="008808B4"/>
    <w:rsid w:val="0088188B"/>
    <w:rsid w:val="00882D6F"/>
    <w:rsid w:val="008839EE"/>
    <w:rsid w:val="00883B93"/>
    <w:rsid w:val="00883CFE"/>
    <w:rsid w:val="00884AE1"/>
    <w:rsid w:val="00885700"/>
    <w:rsid w:val="00885E2E"/>
    <w:rsid w:val="00885ED3"/>
    <w:rsid w:val="00886383"/>
    <w:rsid w:val="00887B38"/>
    <w:rsid w:val="00887FC8"/>
    <w:rsid w:val="008903FE"/>
    <w:rsid w:val="008904B5"/>
    <w:rsid w:val="00890EAD"/>
    <w:rsid w:val="008917C6"/>
    <w:rsid w:val="008927CF"/>
    <w:rsid w:val="008929C3"/>
    <w:rsid w:val="0089336A"/>
    <w:rsid w:val="008947FD"/>
    <w:rsid w:val="00894F08"/>
    <w:rsid w:val="008953EE"/>
    <w:rsid w:val="00896010"/>
    <w:rsid w:val="008961FB"/>
    <w:rsid w:val="00896980"/>
    <w:rsid w:val="008969C8"/>
    <w:rsid w:val="00897675"/>
    <w:rsid w:val="008976C9"/>
    <w:rsid w:val="00897B37"/>
    <w:rsid w:val="008A1579"/>
    <w:rsid w:val="008A261B"/>
    <w:rsid w:val="008A335B"/>
    <w:rsid w:val="008A4D4F"/>
    <w:rsid w:val="008A5338"/>
    <w:rsid w:val="008A58B1"/>
    <w:rsid w:val="008A69C7"/>
    <w:rsid w:val="008A7371"/>
    <w:rsid w:val="008A750C"/>
    <w:rsid w:val="008B090F"/>
    <w:rsid w:val="008B0B06"/>
    <w:rsid w:val="008B1BF4"/>
    <w:rsid w:val="008B21D4"/>
    <w:rsid w:val="008B2334"/>
    <w:rsid w:val="008B3F5F"/>
    <w:rsid w:val="008B438F"/>
    <w:rsid w:val="008B50E9"/>
    <w:rsid w:val="008B5294"/>
    <w:rsid w:val="008B5413"/>
    <w:rsid w:val="008B5CD5"/>
    <w:rsid w:val="008B5FF4"/>
    <w:rsid w:val="008B68F1"/>
    <w:rsid w:val="008B6DD9"/>
    <w:rsid w:val="008B6DFC"/>
    <w:rsid w:val="008C06BC"/>
    <w:rsid w:val="008C0ED8"/>
    <w:rsid w:val="008C116E"/>
    <w:rsid w:val="008C1278"/>
    <w:rsid w:val="008C1EC9"/>
    <w:rsid w:val="008C2F2C"/>
    <w:rsid w:val="008C3C2F"/>
    <w:rsid w:val="008C4100"/>
    <w:rsid w:val="008C4BA6"/>
    <w:rsid w:val="008C5ED2"/>
    <w:rsid w:val="008C66BC"/>
    <w:rsid w:val="008C6715"/>
    <w:rsid w:val="008C69FA"/>
    <w:rsid w:val="008C6CA0"/>
    <w:rsid w:val="008C7860"/>
    <w:rsid w:val="008C7992"/>
    <w:rsid w:val="008C7ADC"/>
    <w:rsid w:val="008C7FC2"/>
    <w:rsid w:val="008D0221"/>
    <w:rsid w:val="008D09BB"/>
    <w:rsid w:val="008D1310"/>
    <w:rsid w:val="008D1B32"/>
    <w:rsid w:val="008D2B8E"/>
    <w:rsid w:val="008D2CCB"/>
    <w:rsid w:val="008D30D3"/>
    <w:rsid w:val="008D3800"/>
    <w:rsid w:val="008D3BAA"/>
    <w:rsid w:val="008D431F"/>
    <w:rsid w:val="008D48F1"/>
    <w:rsid w:val="008D4BC3"/>
    <w:rsid w:val="008D55B3"/>
    <w:rsid w:val="008D55D6"/>
    <w:rsid w:val="008D6846"/>
    <w:rsid w:val="008D6AC6"/>
    <w:rsid w:val="008D7AE6"/>
    <w:rsid w:val="008D7E27"/>
    <w:rsid w:val="008D7F28"/>
    <w:rsid w:val="008E150A"/>
    <w:rsid w:val="008E1AD7"/>
    <w:rsid w:val="008E293A"/>
    <w:rsid w:val="008E2E05"/>
    <w:rsid w:val="008E36C8"/>
    <w:rsid w:val="008E3803"/>
    <w:rsid w:val="008E3D68"/>
    <w:rsid w:val="008E48B4"/>
    <w:rsid w:val="008E4E02"/>
    <w:rsid w:val="008E4FB9"/>
    <w:rsid w:val="008E58C7"/>
    <w:rsid w:val="008E720C"/>
    <w:rsid w:val="008E7449"/>
    <w:rsid w:val="008E7DF7"/>
    <w:rsid w:val="008F0152"/>
    <w:rsid w:val="008F035D"/>
    <w:rsid w:val="008F03FE"/>
    <w:rsid w:val="008F1BDE"/>
    <w:rsid w:val="008F1CD7"/>
    <w:rsid w:val="008F1E91"/>
    <w:rsid w:val="008F1FF4"/>
    <w:rsid w:val="008F20DA"/>
    <w:rsid w:val="008F2856"/>
    <w:rsid w:val="008F2F4E"/>
    <w:rsid w:val="008F3102"/>
    <w:rsid w:val="008F3296"/>
    <w:rsid w:val="008F3C6E"/>
    <w:rsid w:val="008F4450"/>
    <w:rsid w:val="008F45A2"/>
    <w:rsid w:val="008F4D7B"/>
    <w:rsid w:val="008F4DDC"/>
    <w:rsid w:val="008F5103"/>
    <w:rsid w:val="008F5C79"/>
    <w:rsid w:val="008F64C8"/>
    <w:rsid w:val="008F6C0E"/>
    <w:rsid w:val="008F7A08"/>
    <w:rsid w:val="008F7B08"/>
    <w:rsid w:val="00900772"/>
    <w:rsid w:val="00901E04"/>
    <w:rsid w:val="00902A52"/>
    <w:rsid w:val="00903E7D"/>
    <w:rsid w:val="00904200"/>
    <w:rsid w:val="009068EF"/>
    <w:rsid w:val="00906D84"/>
    <w:rsid w:val="00906F78"/>
    <w:rsid w:val="00906FF2"/>
    <w:rsid w:val="0090731F"/>
    <w:rsid w:val="009079C2"/>
    <w:rsid w:val="00907A75"/>
    <w:rsid w:val="00907DA9"/>
    <w:rsid w:val="00910430"/>
    <w:rsid w:val="00910498"/>
    <w:rsid w:val="00910688"/>
    <w:rsid w:val="00910947"/>
    <w:rsid w:val="00910BBD"/>
    <w:rsid w:val="00910BCE"/>
    <w:rsid w:val="00911125"/>
    <w:rsid w:val="0091174B"/>
    <w:rsid w:val="00912107"/>
    <w:rsid w:val="00912118"/>
    <w:rsid w:val="0091375C"/>
    <w:rsid w:val="00913C27"/>
    <w:rsid w:val="00914C9F"/>
    <w:rsid w:val="00914DCC"/>
    <w:rsid w:val="0091572C"/>
    <w:rsid w:val="00915901"/>
    <w:rsid w:val="00915931"/>
    <w:rsid w:val="009160D3"/>
    <w:rsid w:val="00916333"/>
    <w:rsid w:val="0091656B"/>
    <w:rsid w:val="009165D5"/>
    <w:rsid w:val="00916803"/>
    <w:rsid w:val="0091773A"/>
    <w:rsid w:val="00917A77"/>
    <w:rsid w:val="00917D2F"/>
    <w:rsid w:val="00917DDB"/>
    <w:rsid w:val="00917FFE"/>
    <w:rsid w:val="00920080"/>
    <w:rsid w:val="00920AE0"/>
    <w:rsid w:val="00920B18"/>
    <w:rsid w:val="009213A5"/>
    <w:rsid w:val="00921593"/>
    <w:rsid w:val="00921BBF"/>
    <w:rsid w:val="00922396"/>
    <w:rsid w:val="009224A9"/>
    <w:rsid w:val="00922AA2"/>
    <w:rsid w:val="00923535"/>
    <w:rsid w:val="00923C1C"/>
    <w:rsid w:val="009246E3"/>
    <w:rsid w:val="0092513D"/>
    <w:rsid w:val="00925405"/>
    <w:rsid w:val="00925C69"/>
    <w:rsid w:val="009269FA"/>
    <w:rsid w:val="00926A2F"/>
    <w:rsid w:val="00926AD6"/>
    <w:rsid w:val="0092702E"/>
    <w:rsid w:val="00927676"/>
    <w:rsid w:val="00927800"/>
    <w:rsid w:val="00927886"/>
    <w:rsid w:val="00931740"/>
    <w:rsid w:val="009323BE"/>
    <w:rsid w:val="009325B3"/>
    <w:rsid w:val="009327ED"/>
    <w:rsid w:val="00932AA3"/>
    <w:rsid w:val="0093479B"/>
    <w:rsid w:val="0093485E"/>
    <w:rsid w:val="0093494B"/>
    <w:rsid w:val="00934BA3"/>
    <w:rsid w:val="009353B6"/>
    <w:rsid w:val="009365CB"/>
    <w:rsid w:val="009367C8"/>
    <w:rsid w:val="0093689F"/>
    <w:rsid w:val="0093717E"/>
    <w:rsid w:val="0093749F"/>
    <w:rsid w:val="00937882"/>
    <w:rsid w:val="00940DBE"/>
    <w:rsid w:val="00942277"/>
    <w:rsid w:val="009424CB"/>
    <w:rsid w:val="009426BD"/>
    <w:rsid w:val="009428E4"/>
    <w:rsid w:val="00943AD4"/>
    <w:rsid w:val="00944018"/>
    <w:rsid w:val="009440A4"/>
    <w:rsid w:val="009444C9"/>
    <w:rsid w:val="00944699"/>
    <w:rsid w:val="00944C5B"/>
    <w:rsid w:val="00945E7E"/>
    <w:rsid w:val="00946237"/>
    <w:rsid w:val="0094704B"/>
    <w:rsid w:val="009477AB"/>
    <w:rsid w:val="009507E1"/>
    <w:rsid w:val="00950A48"/>
    <w:rsid w:val="00950E18"/>
    <w:rsid w:val="00950E23"/>
    <w:rsid w:val="00950EF9"/>
    <w:rsid w:val="009514B7"/>
    <w:rsid w:val="009515D1"/>
    <w:rsid w:val="00951C5F"/>
    <w:rsid w:val="0095206D"/>
    <w:rsid w:val="00952102"/>
    <w:rsid w:val="009526F8"/>
    <w:rsid w:val="0095385C"/>
    <w:rsid w:val="00953E50"/>
    <w:rsid w:val="00954659"/>
    <w:rsid w:val="00955160"/>
    <w:rsid w:val="009553A8"/>
    <w:rsid w:val="00955532"/>
    <w:rsid w:val="00955BAA"/>
    <w:rsid w:val="00955BF8"/>
    <w:rsid w:val="00957220"/>
    <w:rsid w:val="00957389"/>
    <w:rsid w:val="00957AA0"/>
    <w:rsid w:val="00957E3B"/>
    <w:rsid w:val="0096018B"/>
    <w:rsid w:val="00960633"/>
    <w:rsid w:val="00960B24"/>
    <w:rsid w:val="00960CFC"/>
    <w:rsid w:val="00960DF9"/>
    <w:rsid w:val="009621E1"/>
    <w:rsid w:val="00962389"/>
    <w:rsid w:val="00962D29"/>
    <w:rsid w:val="00962E17"/>
    <w:rsid w:val="00964D64"/>
    <w:rsid w:val="00964FA1"/>
    <w:rsid w:val="00965536"/>
    <w:rsid w:val="00965739"/>
    <w:rsid w:val="00966269"/>
    <w:rsid w:val="009705F9"/>
    <w:rsid w:val="00971224"/>
    <w:rsid w:val="0097128B"/>
    <w:rsid w:val="009713BD"/>
    <w:rsid w:val="0097156B"/>
    <w:rsid w:val="009718F8"/>
    <w:rsid w:val="00971B3A"/>
    <w:rsid w:val="00971E58"/>
    <w:rsid w:val="009720AD"/>
    <w:rsid w:val="009722F7"/>
    <w:rsid w:val="00972AC6"/>
    <w:rsid w:val="00972B9C"/>
    <w:rsid w:val="0097300F"/>
    <w:rsid w:val="009730DC"/>
    <w:rsid w:val="0097367E"/>
    <w:rsid w:val="00973DFB"/>
    <w:rsid w:val="00974CE3"/>
    <w:rsid w:val="00974EFD"/>
    <w:rsid w:val="00976906"/>
    <w:rsid w:val="0098038D"/>
    <w:rsid w:val="00980AFC"/>
    <w:rsid w:val="00981F79"/>
    <w:rsid w:val="00982A99"/>
    <w:rsid w:val="00982B42"/>
    <w:rsid w:val="00982B55"/>
    <w:rsid w:val="00982E1E"/>
    <w:rsid w:val="009830B8"/>
    <w:rsid w:val="0098364C"/>
    <w:rsid w:val="00984435"/>
    <w:rsid w:val="009845D9"/>
    <w:rsid w:val="00984CFC"/>
    <w:rsid w:val="009856DD"/>
    <w:rsid w:val="00985996"/>
    <w:rsid w:val="00986303"/>
    <w:rsid w:val="00986829"/>
    <w:rsid w:val="00987A41"/>
    <w:rsid w:val="0099049B"/>
    <w:rsid w:val="00991180"/>
    <w:rsid w:val="009915EF"/>
    <w:rsid w:val="00991800"/>
    <w:rsid w:val="00992EC5"/>
    <w:rsid w:val="0099305D"/>
    <w:rsid w:val="00993E84"/>
    <w:rsid w:val="00994060"/>
    <w:rsid w:val="009940D1"/>
    <w:rsid w:val="009941D2"/>
    <w:rsid w:val="00994DBF"/>
    <w:rsid w:val="00996427"/>
    <w:rsid w:val="00996D4A"/>
    <w:rsid w:val="009975CD"/>
    <w:rsid w:val="009A01D3"/>
    <w:rsid w:val="009A12A2"/>
    <w:rsid w:val="009A1B62"/>
    <w:rsid w:val="009A25AF"/>
    <w:rsid w:val="009A3008"/>
    <w:rsid w:val="009A302C"/>
    <w:rsid w:val="009A3956"/>
    <w:rsid w:val="009A39B2"/>
    <w:rsid w:val="009A3E83"/>
    <w:rsid w:val="009A40E5"/>
    <w:rsid w:val="009A49C7"/>
    <w:rsid w:val="009A4CE9"/>
    <w:rsid w:val="009A4D1D"/>
    <w:rsid w:val="009A5734"/>
    <w:rsid w:val="009A5BE0"/>
    <w:rsid w:val="009A66F8"/>
    <w:rsid w:val="009A680F"/>
    <w:rsid w:val="009A6BC9"/>
    <w:rsid w:val="009A74E5"/>
    <w:rsid w:val="009A784A"/>
    <w:rsid w:val="009A78FD"/>
    <w:rsid w:val="009B0633"/>
    <w:rsid w:val="009B0D58"/>
    <w:rsid w:val="009B1F1E"/>
    <w:rsid w:val="009B2DD0"/>
    <w:rsid w:val="009B3893"/>
    <w:rsid w:val="009B3C85"/>
    <w:rsid w:val="009B4800"/>
    <w:rsid w:val="009B705F"/>
    <w:rsid w:val="009C0926"/>
    <w:rsid w:val="009C0C4F"/>
    <w:rsid w:val="009C0DD2"/>
    <w:rsid w:val="009C0F7A"/>
    <w:rsid w:val="009C120F"/>
    <w:rsid w:val="009C20F1"/>
    <w:rsid w:val="009C2386"/>
    <w:rsid w:val="009C3640"/>
    <w:rsid w:val="009C3B33"/>
    <w:rsid w:val="009C40BC"/>
    <w:rsid w:val="009C561C"/>
    <w:rsid w:val="009C5946"/>
    <w:rsid w:val="009C5CBA"/>
    <w:rsid w:val="009C5D15"/>
    <w:rsid w:val="009C5EC8"/>
    <w:rsid w:val="009C6B89"/>
    <w:rsid w:val="009C789E"/>
    <w:rsid w:val="009C794C"/>
    <w:rsid w:val="009D03A8"/>
    <w:rsid w:val="009D07C0"/>
    <w:rsid w:val="009D0EF9"/>
    <w:rsid w:val="009D1C03"/>
    <w:rsid w:val="009D1F91"/>
    <w:rsid w:val="009D249C"/>
    <w:rsid w:val="009D25F7"/>
    <w:rsid w:val="009D2940"/>
    <w:rsid w:val="009D4459"/>
    <w:rsid w:val="009D4C3A"/>
    <w:rsid w:val="009D4E63"/>
    <w:rsid w:val="009D510C"/>
    <w:rsid w:val="009D511E"/>
    <w:rsid w:val="009D5DB5"/>
    <w:rsid w:val="009D61D3"/>
    <w:rsid w:val="009D68F7"/>
    <w:rsid w:val="009D6B22"/>
    <w:rsid w:val="009D6DD4"/>
    <w:rsid w:val="009D7A58"/>
    <w:rsid w:val="009E03C5"/>
    <w:rsid w:val="009E0696"/>
    <w:rsid w:val="009E0AB4"/>
    <w:rsid w:val="009E1F76"/>
    <w:rsid w:val="009E3F0D"/>
    <w:rsid w:val="009E42DA"/>
    <w:rsid w:val="009E5215"/>
    <w:rsid w:val="009F129D"/>
    <w:rsid w:val="009F13EB"/>
    <w:rsid w:val="009F1BFD"/>
    <w:rsid w:val="009F25B5"/>
    <w:rsid w:val="009F2FA5"/>
    <w:rsid w:val="009F350A"/>
    <w:rsid w:val="009F511A"/>
    <w:rsid w:val="009F5778"/>
    <w:rsid w:val="009F59C7"/>
    <w:rsid w:val="009F6631"/>
    <w:rsid w:val="009F6AED"/>
    <w:rsid w:val="009F6DCF"/>
    <w:rsid w:val="009F6F48"/>
    <w:rsid w:val="009F7038"/>
    <w:rsid w:val="00A00578"/>
    <w:rsid w:val="00A0081C"/>
    <w:rsid w:val="00A01816"/>
    <w:rsid w:val="00A021FC"/>
    <w:rsid w:val="00A02480"/>
    <w:rsid w:val="00A029A3"/>
    <w:rsid w:val="00A02A21"/>
    <w:rsid w:val="00A02B18"/>
    <w:rsid w:val="00A02E57"/>
    <w:rsid w:val="00A0303D"/>
    <w:rsid w:val="00A038D2"/>
    <w:rsid w:val="00A048BE"/>
    <w:rsid w:val="00A05C1A"/>
    <w:rsid w:val="00A05F07"/>
    <w:rsid w:val="00A05F18"/>
    <w:rsid w:val="00A06762"/>
    <w:rsid w:val="00A07F28"/>
    <w:rsid w:val="00A10C8A"/>
    <w:rsid w:val="00A10FF8"/>
    <w:rsid w:val="00A1142D"/>
    <w:rsid w:val="00A11ED1"/>
    <w:rsid w:val="00A125E7"/>
    <w:rsid w:val="00A12BE8"/>
    <w:rsid w:val="00A12C7D"/>
    <w:rsid w:val="00A1319C"/>
    <w:rsid w:val="00A13716"/>
    <w:rsid w:val="00A14308"/>
    <w:rsid w:val="00A15798"/>
    <w:rsid w:val="00A16778"/>
    <w:rsid w:val="00A16868"/>
    <w:rsid w:val="00A16AAD"/>
    <w:rsid w:val="00A175C2"/>
    <w:rsid w:val="00A17C86"/>
    <w:rsid w:val="00A20A6F"/>
    <w:rsid w:val="00A216BA"/>
    <w:rsid w:val="00A21BCC"/>
    <w:rsid w:val="00A21BD0"/>
    <w:rsid w:val="00A228F5"/>
    <w:rsid w:val="00A231F5"/>
    <w:rsid w:val="00A23676"/>
    <w:rsid w:val="00A24008"/>
    <w:rsid w:val="00A2415B"/>
    <w:rsid w:val="00A25275"/>
    <w:rsid w:val="00A258FB"/>
    <w:rsid w:val="00A26A7C"/>
    <w:rsid w:val="00A27305"/>
    <w:rsid w:val="00A301E5"/>
    <w:rsid w:val="00A302F7"/>
    <w:rsid w:val="00A30FEA"/>
    <w:rsid w:val="00A3145F"/>
    <w:rsid w:val="00A32318"/>
    <w:rsid w:val="00A33677"/>
    <w:rsid w:val="00A33CC7"/>
    <w:rsid w:val="00A33D63"/>
    <w:rsid w:val="00A345AA"/>
    <w:rsid w:val="00A35722"/>
    <w:rsid w:val="00A35A0D"/>
    <w:rsid w:val="00A35F07"/>
    <w:rsid w:val="00A36597"/>
    <w:rsid w:val="00A36749"/>
    <w:rsid w:val="00A36773"/>
    <w:rsid w:val="00A37564"/>
    <w:rsid w:val="00A406BF"/>
    <w:rsid w:val="00A40E68"/>
    <w:rsid w:val="00A41A56"/>
    <w:rsid w:val="00A4248B"/>
    <w:rsid w:val="00A43195"/>
    <w:rsid w:val="00A4398F"/>
    <w:rsid w:val="00A43D01"/>
    <w:rsid w:val="00A43D70"/>
    <w:rsid w:val="00A443A5"/>
    <w:rsid w:val="00A44BC2"/>
    <w:rsid w:val="00A44C99"/>
    <w:rsid w:val="00A44D44"/>
    <w:rsid w:val="00A44E89"/>
    <w:rsid w:val="00A450BB"/>
    <w:rsid w:val="00A45813"/>
    <w:rsid w:val="00A461CC"/>
    <w:rsid w:val="00A470AA"/>
    <w:rsid w:val="00A47F8C"/>
    <w:rsid w:val="00A50335"/>
    <w:rsid w:val="00A50356"/>
    <w:rsid w:val="00A514B1"/>
    <w:rsid w:val="00A518DD"/>
    <w:rsid w:val="00A52D64"/>
    <w:rsid w:val="00A52DD7"/>
    <w:rsid w:val="00A536A4"/>
    <w:rsid w:val="00A53FDB"/>
    <w:rsid w:val="00A547F8"/>
    <w:rsid w:val="00A5551B"/>
    <w:rsid w:val="00A55D7F"/>
    <w:rsid w:val="00A56F53"/>
    <w:rsid w:val="00A578FD"/>
    <w:rsid w:val="00A57C38"/>
    <w:rsid w:val="00A60153"/>
    <w:rsid w:val="00A606F3"/>
    <w:rsid w:val="00A60FFB"/>
    <w:rsid w:val="00A61001"/>
    <w:rsid w:val="00A61534"/>
    <w:rsid w:val="00A626E4"/>
    <w:rsid w:val="00A62A4C"/>
    <w:rsid w:val="00A6324B"/>
    <w:rsid w:val="00A638AF"/>
    <w:rsid w:val="00A64B2A"/>
    <w:rsid w:val="00A66023"/>
    <w:rsid w:val="00A671A6"/>
    <w:rsid w:val="00A67E76"/>
    <w:rsid w:val="00A704DD"/>
    <w:rsid w:val="00A717B4"/>
    <w:rsid w:val="00A719DA"/>
    <w:rsid w:val="00A71C59"/>
    <w:rsid w:val="00A73002"/>
    <w:rsid w:val="00A731B2"/>
    <w:rsid w:val="00A73A34"/>
    <w:rsid w:val="00A73B2F"/>
    <w:rsid w:val="00A73BA2"/>
    <w:rsid w:val="00A74052"/>
    <w:rsid w:val="00A741FD"/>
    <w:rsid w:val="00A74555"/>
    <w:rsid w:val="00A75415"/>
    <w:rsid w:val="00A75764"/>
    <w:rsid w:val="00A75AF7"/>
    <w:rsid w:val="00A764FA"/>
    <w:rsid w:val="00A76730"/>
    <w:rsid w:val="00A77A29"/>
    <w:rsid w:val="00A8001D"/>
    <w:rsid w:val="00A80D6A"/>
    <w:rsid w:val="00A81044"/>
    <w:rsid w:val="00A81235"/>
    <w:rsid w:val="00A8157F"/>
    <w:rsid w:val="00A8165D"/>
    <w:rsid w:val="00A816AD"/>
    <w:rsid w:val="00A81710"/>
    <w:rsid w:val="00A82411"/>
    <w:rsid w:val="00A82716"/>
    <w:rsid w:val="00A82811"/>
    <w:rsid w:val="00A82C2E"/>
    <w:rsid w:val="00A8323B"/>
    <w:rsid w:val="00A844F5"/>
    <w:rsid w:val="00A84578"/>
    <w:rsid w:val="00A849C1"/>
    <w:rsid w:val="00A85A60"/>
    <w:rsid w:val="00A8611D"/>
    <w:rsid w:val="00A864DB"/>
    <w:rsid w:val="00A90EE6"/>
    <w:rsid w:val="00A91347"/>
    <w:rsid w:val="00A9185C"/>
    <w:rsid w:val="00A91888"/>
    <w:rsid w:val="00A921CC"/>
    <w:rsid w:val="00A92482"/>
    <w:rsid w:val="00A934D5"/>
    <w:rsid w:val="00A94091"/>
    <w:rsid w:val="00A96151"/>
    <w:rsid w:val="00A9625B"/>
    <w:rsid w:val="00A97C0E"/>
    <w:rsid w:val="00AA076D"/>
    <w:rsid w:val="00AA0BA7"/>
    <w:rsid w:val="00AA1D28"/>
    <w:rsid w:val="00AA238C"/>
    <w:rsid w:val="00AA23B2"/>
    <w:rsid w:val="00AA2CB3"/>
    <w:rsid w:val="00AA31FD"/>
    <w:rsid w:val="00AA4ECE"/>
    <w:rsid w:val="00AA53DA"/>
    <w:rsid w:val="00AA5C66"/>
    <w:rsid w:val="00AA6298"/>
    <w:rsid w:val="00AA6A83"/>
    <w:rsid w:val="00AA6DD0"/>
    <w:rsid w:val="00AA71B2"/>
    <w:rsid w:val="00AA74BC"/>
    <w:rsid w:val="00AA799A"/>
    <w:rsid w:val="00AA7EB8"/>
    <w:rsid w:val="00AB01BA"/>
    <w:rsid w:val="00AB02AE"/>
    <w:rsid w:val="00AB04F5"/>
    <w:rsid w:val="00AB0E97"/>
    <w:rsid w:val="00AB10CC"/>
    <w:rsid w:val="00AB1708"/>
    <w:rsid w:val="00AB1762"/>
    <w:rsid w:val="00AB28B6"/>
    <w:rsid w:val="00AB2B18"/>
    <w:rsid w:val="00AB2FA3"/>
    <w:rsid w:val="00AB35F7"/>
    <w:rsid w:val="00AB41AF"/>
    <w:rsid w:val="00AB4F37"/>
    <w:rsid w:val="00AB55C8"/>
    <w:rsid w:val="00AB5AA3"/>
    <w:rsid w:val="00AB60C2"/>
    <w:rsid w:val="00AB6F2D"/>
    <w:rsid w:val="00AC0029"/>
    <w:rsid w:val="00AC1974"/>
    <w:rsid w:val="00AC1B3C"/>
    <w:rsid w:val="00AC3E5D"/>
    <w:rsid w:val="00AC4847"/>
    <w:rsid w:val="00AC4C57"/>
    <w:rsid w:val="00AC5258"/>
    <w:rsid w:val="00AC52AC"/>
    <w:rsid w:val="00AC5373"/>
    <w:rsid w:val="00AC59FB"/>
    <w:rsid w:val="00AC79D1"/>
    <w:rsid w:val="00AC7A00"/>
    <w:rsid w:val="00AD13FC"/>
    <w:rsid w:val="00AD1534"/>
    <w:rsid w:val="00AD1FC3"/>
    <w:rsid w:val="00AD21F4"/>
    <w:rsid w:val="00AD229A"/>
    <w:rsid w:val="00AD23B4"/>
    <w:rsid w:val="00AD2CF8"/>
    <w:rsid w:val="00AD347F"/>
    <w:rsid w:val="00AD3A87"/>
    <w:rsid w:val="00AD5076"/>
    <w:rsid w:val="00AD67EE"/>
    <w:rsid w:val="00AD6FC4"/>
    <w:rsid w:val="00AD7D4D"/>
    <w:rsid w:val="00AE063F"/>
    <w:rsid w:val="00AE1090"/>
    <w:rsid w:val="00AE1745"/>
    <w:rsid w:val="00AE17D2"/>
    <w:rsid w:val="00AE1B23"/>
    <w:rsid w:val="00AE23B0"/>
    <w:rsid w:val="00AE2CBC"/>
    <w:rsid w:val="00AE303A"/>
    <w:rsid w:val="00AE4E28"/>
    <w:rsid w:val="00AE51B5"/>
    <w:rsid w:val="00AE523E"/>
    <w:rsid w:val="00AE563A"/>
    <w:rsid w:val="00AE5ABA"/>
    <w:rsid w:val="00AE6E0B"/>
    <w:rsid w:val="00AE6E9A"/>
    <w:rsid w:val="00AE7C54"/>
    <w:rsid w:val="00AE7E11"/>
    <w:rsid w:val="00AF026D"/>
    <w:rsid w:val="00AF0342"/>
    <w:rsid w:val="00AF0448"/>
    <w:rsid w:val="00AF04B7"/>
    <w:rsid w:val="00AF1387"/>
    <w:rsid w:val="00AF1ED0"/>
    <w:rsid w:val="00AF2158"/>
    <w:rsid w:val="00AF22E3"/>
    <w:rsid w:val="00AF2E0C"/>
    <w:rsid w:val="00AF3002"/>
    <w:rsid w:val="00AF3D62"/>
    <w:rsid w:val="00AF5227"/>
    <w:rsid w:val="00AF5973"/>
    <w:rsid w:val="00AF5E7D"/>
    <w:rsid w:val="00AF5EFE"/>
    <w:rsid w:val="00AF5FEA"/>
    <w:rsid w:val="00AF6119"/>
    <w:rsid w:val="00AF6B1B"/>
    <w:rsid w:val="00AF7447"/>
    <w:rsid w:val="00AF77F9"/>
    <w:rsid w:val="00AF7958"/>
    <w:rsid w:val="00AF7AB1"/>
    <w:rsid w:val="00AF7DD6"/>
    <w:rsid w:val="00B00E73"/>
    <w:rsid w:val="00B01073"/>
    <w:rsid w:val="00B012AD"/>
    <w:rsid w:val="00B017AF"/>
    <w:rsid w:val="00B017BC"/>
    <w:rsid w:val="00B01D71"/>
    <w:rsid w:val="00B02109"/>
    <w:rsid w:val="00B022C2"/>
    <w:rsid w:val="00B0286A"/>
    <w:rsid w:val="00B02C1A"/>
    <w:rsid w:val="00B044B2"/>
    <w:rsid w:val="00B05180"/>
    <w:rsid w:val="00B0617C"/>
    <w:rsid w:val="00B110F1"/>
    <w:rsid w:val="00B114A5"/>
    <w:rsid w:val="00B11B04"/>
    <w:rsid w:val="00B124D4"/>
    <w:rsid w:val="00B12B27"/>
    <w:rsid w:val="00B12CE0"/>
    <w:rsid w:val="00B131BE"/>
    <w:rsid w:val="00B1330F"/>
    <w:rsid w:val="00B13E17"/>
    <w:rsid w:val="00B13F30"/>
    <w:rsid w:val="00B14013"/>
    <w:rsid w:val="00B143C4"/>
    <w:rsid w:val="00B1446A"/>
    <w:rsid w:val="00B14A22"/>
    <w:rsid w:val="00B14AC4"/>
    <w:rsid w:val="00B15B68"/>
    <w:rsid w:val="00B15D3B"/>
    <w:rsid w:val="00B163A0"/>
    <w:rsid w:val="00B16AA5"/>
    <w:rsid w:val="00B16D48"/>
    <w:rsid w:val="00B17074"/>
    <w:rsid w:val="00B17361"/>
    <w:rsid w:val="00B1763D"/>
    <w:rsid w:val="00B201F0"/>
    <w:rsid w:val="00B203BB"/>
    <w:rsid w:val="00B218A3"/>
    <w:rsid w:val="00B218DD"/>
    <w:rsid w:val="00B22581"/>
    <w:rsid w:val="00B22BE1"/>
    <w:rsid w:val="00B236F4"/>
    <w:rsid w:val="00B239F5"/>
    <w:rsid w:val="00B241F5"/>
    <w:rsid w:val="00B24932"/>
    <w:rsid w:val="00B24977"/>
    <w:rsid w:val="00B24D6A"/>
    <w:rsid w:val="00B260C2"/>
    <w:rsid w:val="00B261D2"/>
    <w:rsid w:val="00B26C26"/>
    <w:rsid w:val="00B26CFF"/>
    <w:rsid w:val="00B26D30"/>
    <w:rsid w:val="00B275B9"/>
    <w:rsid w:val="00B278E6"/>
    <w:rsid w:val="00B27F6D"/>
    <w:rsid w:val="00B30400"/>
    <w:rsid w:val="00B31810"/>
    <w:rsid w:val="00B319E4"/>
    <w:rsid w:val="00B31C0A"/>
    <w:rsid w:val="00B323E5"/>
    <w:rsid w:val="00B33AFF"/>
    <w:rsid w:val="00B345D1"/>
    <w:rsid w:val="00B34FFE"/>
    <w:rsid w:val="00B35359"/>
    <w:rsid w:val="00B355C5"/>
    <w:rsid w:val="00B35839"/>
    <w:rsid w:val="00B35E97"/>
    <w:rsid w:val="00B367C4"/>
    <w:rsid w:val="00B37407"/>
    <w:rsid w:val="00B375EE"/>
    <w:rsid w:val="00B37EAF"/>
    <w:rsid w:val="00B4029F"/>
    <w:rsid w:val="00B417AA"/>
    <w:rsid w:val="00B41D5E"/>
    <w:rsid w:val="00B421CD"/>
    <w:rsid w:val="00B42769"/>
    <w:rsid w:val="00B42783"/>
    <w:rsid w:val="00B42B9A"/>
    <w:rsid w:val="00B42EB2"/>
    <w:rsid w:val="00B43118"/>
    <w:rsid w:val="00B43120"/>
    <w:rsid w:val="00B43D7F"/>
    <w:rsid w:val="00B4401F"/>
    <w:rsid w:val="00B4451E"/>
    <w:rsid w:val="00B44C20"/>
    <w:rsid w:val="00B44CFB"/>
    <w:rsid w:val="00B453B7"/>
    <w:rsid w:val="00B45833"/>
    <w:rsid w:val="00B45A39"/>
    <w:rsid w:val="00B464A2"/>
    <w:rsid w:val="00B4738D"/>
    <w:rsid w:val="00B47741"/>
    <w:rsid w:val="00B47933"/>
    <w:rsid w:val="00B50750"/>
    <w:rsid w:val="00B50D95"/>
    <w:rsid w:val="00B51672"/>
    <w:rsid w:val="00B52FE1"/>
    <w:rsid w:val="00B533A9"/>
    <w:rsid w:val="00B53E75"/>
    <w:rsid w:val="00B5425E"/>
    <w:rsid w:val="00B54B3A"/>
    <w:rsid w:val="00B5509F"/>
    <w:rsid w:val="00B55A76"/>
    <w:rsid w:val="00B561BB"/>
    <w:rsid w:val="00B5628C"/>
    <w:rsid w:val="00B56555"/>
    <w:rsid w:val="00B61894"/>
    <w:rsid w:val="00B619F2"/>
    <w:rsid w:val="00B61B69"/>
    <w:rsid w:val="00B61E2A"/>
    <w:rsid w:val="00B61F44"/>
    <w:rsid w:val="00B62551"/>
    <w:rsid w:val="00B637C4"/>
    <w:rsid w:val="00B6452C"/>
    <w:rsid w:val="00B64925"/>
    <w:rsid w:val="00B6525D"/>
    <w:rsid w:val="00B65399"/>
    <w:rsid w:val="00B65D2B"/>
    <w:rsid w:val="00B65EA2"/>
    <w:rsid w:val="00B65FD4"/>
    <w:rsid w:val="00B67861"/>
    <w:rsid w:val="00B7064E"/>
    <w:rsid w:val="00B70816"/>
    <w:rsid w:val="00B70E81"/>
    <w:rsid w:val="00B72447"/>
    <w:rsid w:val="00B72830"/>
    <w:rsid w:val="00B72AFF"/>
    <w:rsid w:val="00B72BE8"/>
    <w:rsid w:val="00B73A01"/>
    <w:rsid w:val="00B74930"/>
    <w:rsid w:val="00B74DE5"/>
    <w:rsid w:val="00B753EB"/>
    <w:rsid w:val="00B762D0"/>
    <w:rsid w:val="00B77060"/>
    <w:rsid w:val="00B77138"/>
    <w:rsid w:val="00B775AE"/>
    <w:rsid w:val="00B7788B"/>
    <w:rsid w:val="00B77B26"/>
    <w:rsid w:val="00B80071"/>
    <w:rsid w:val="00B8099E"/>
    <w:rsid w:val="00B80AFD"/>
    <w:rsid w:val="00B80B14"/>
    <w:rsid w:val="00B81402"/>
    <w:rsid w:val="00B8149C"/>
    <w:rsid w:val="00B826CC"/>
    <w:rsid w:val="00B828B1"/>
    <w:rsid w:val="00B82911"/>
    <w:rsid w:val="00B82BAB"/>
    <w:rsid w:val="00B82D54"/>
    <w:rsid w:val="00B82E51"/>
    <w:rsid w:val="00B83793"/>
    <w:rsid w:val="00B83F06"/>
    <w:rsid w:val="00B84E2F"/>
    <w:rsid w:val="00B855B1"/>
    <w:rsid w:val="00B859CB"/>
    <w:rsid w:val="00B86607"/>
    <w:rsid w:val="00B872B4"/>
    <w:rsid w:val="00B87613"/>
    <w:rsid w:val="00B87793"/>
    <w:rsid w:val="00B90964"/>
    <w:rsid w:val="00B9135B"/>
    <w:rsid w:val="00B915A3"/>
    <w:rsid w:val="00B91C45"/>
    <w:rsid w:val="00B9362D"/>
    <w:rsid w:val="00B93C6E"/>
    <w:rsid w:val="00B93DEB"/>
    <w:rsid w:val="00B93FFD"/>
    <w:rsid w:val="00B94183"/>
    <w:rsid w:val="00B94315"/>
    <w:rsid w:val="00B95100"/>
    <w:rsid w:val="00B95308"/>
    <w:rsid w:val="00B95817"/>
    <w:rsid w:val="00B95CA2"/>
    <w:rsid w:val="00B96DC4"/>
    <w:rsid w:val="00BA050E"/>
    <w:rsid w:val="00BA0951"/>
    <w:rsid w:val="00BA14CD"/>
    <w:rsid w:val="00BA175F"/>
    <w:rsid w:val="00BA1F26"/>
    <w:rsid w:val="00BA2246"/>
    <w:rsid w:val="00BA2478"/>
    <w:rsid w:val="00BA330D"/>
    <w:rsid w:val="00BA406F"/>
    <w:rsid w:val="00BA4320"/>
    <w:rsid w:val="00BA46FC"/>
    <w:rsid w:val="00BA4977"/>
    <w:rsid w:val="00BA4F05"/>
    <w:rsid w:val="00BA6B74"/>
    <w:rsid w:val="00BA6DF7"/>
    <w:rsid w:val="00BA6E94"/>
    <w:rsid w:val="00BA74F3"/>
    <w:rsid w:val="00BA76FB"/>
    <w:rsid w:val="00BA77AE"/>
    <w:rsid w:val="00BA78C7"/>
    <w:rsid w:val="00BA7B26"/>
    <w:rsid w:val="00BA7C39"/>
    <w:rsid w:val="00BA7EDC"/>
    <w:rsid w:val="00BB008E"/>
    <w:rsid w:val="00BB05FE"/>
    <w:rsid w:val="00BB2530"/>
    <w:rsid w:val="00BB2EEE"/>
    <w:rsid w:val="00BB3316"/>
    <w:rsid w:val="00BB341F"/>
    <w:rsid w:val="00BB3E8D"/>
    <w:rsid w:val="00BB4031"/>
    <w:rsid w:val="00BB411C"/>
    <w:rsid w:val="00BB4D1F"/>
    <w:rsid w:val="00BB5749"/>
    <w:rsid w:val="00BB60AA"/>
    <w:rsid w:val="00BB62C3"/>
    <w:rsid w:val="00BB637E"/>
    <w:rsid w:val="00BB6724"/>
    <w:rsid w:val="00BB719E"/>
    <w:rsid w:val="00BB76EC"/>
    <w:rsid w:val="00BB783F"/>
    <w:rsid w:val="00BC037A"/>
    <w:rsid w:val="00BC102D"/>
    <w:rsid w:val="00BC1256"/>
    <w:rsid w:val="00BC212A"/>
    <w:rsid w:val="00BC241E"/>
    <w:rsid w:val="00BC3CA4"/>
    <w:rsid w:val="00BC4035"/>
    <w:rsid w:val="00BC40F5"/>
    <w:rsid w:val="00BC4522"/>
    <w:rsid w:val="00BC4668"/>
    <w:rsid w:val="00BC4728"/>
    <w:rsid w:val="00BC57EC"/>
    <w:rsid w:val="00BC5B4A"/>
    <w:rsid w:val="00BC61C8"/>
    <w:rsid w:val="00BC697F"/>
    <w:rsid w:val="00BC6AD5"/>
    <w:rsid w:val="00BC6B31"/>
    <w:rsid w:val="00BC6F6B"/>
    <w:rsid w:val="00BC7540"/>
    <w:rsid w:val="00BD0F4D"/>
    <w:rsid w:val="00BD141E"/>
    <w:rsid w:val="00BD1654"/>
    <w:rsid w:val="00BD17F4"/>
    <w:rsid w:val="00BD1D97"/>
    <w:rsid w:val="00BD23BF"/>
    <w:rsid w:val="00BD2A0B"/>
    <w:rsid w:val="00BD2A4F"/>
    <w:rsid w:val="00BD34E0"/>
    <w:rsid w:val="00BD3750"/>
    <w:rsid w:val="00BD3D15"/>
    <w:rsid w:val="00BD4AD0"/>
    <w:rsid w:val="00BD52F6"/>
    <w:rsid w:val="00BD547F"/>
    <w:rsid w:val="00BD5AE4"/>
    <w:rsid w:val="00BD659D"/>
    <w:rsid w:val="00BE0001"/>
    <w:rsid w:val="00BE22B5"/>
    <w:rsid w:val="00BE2BE0"/>
    <w:rsid w:val="00BE3116"/>
    <w:rsid w:val="00BE3921"/>
    <w:rsid w:val="00BE413B"/>
    <w:rsid w:val="00BE450A"/>
    <w:rsid w:val="00BE4C0B"/>
    <w:rsid w:val="00BE505E"/>
    <w:rsid w:val="00BE5946"/>
    <w:rsid w:val="00BE620C"/>
    <w:rsid w:val="00BF05E8"/>
    <w:rsid w:val="00BF0F11"/>
    <w:rsid w:val="00BF0F21"/>
    <w:rsid w:val="00BF3081"/>
    <w:rsid w:val="00BF3611"/>
    <w:rsid w:val="00BF3904"/>
    <w:rsid w:val="00BF4674"/>
    <w:rsid w:val="00BF5202"/>
    <w:rsid w:val="00BF5C00"/>
    <w:rsid w:val="00BF5DE2"/>
    <w:rsid w:val="00BF5FD6"/>
    <w:rsid w:val="00BF6787"/>
    <w:rsid w:val="00BF71D6"/>
    <w:rsid w:val="00BF7F57"/>
    <w:rsid w:val="00C00389"/>
    <w:rsid w:val="00C008EF"/>
    <w:rsid w:val="00C0098E"/>
    <w:rsid w:val="00C02BBA"/>
    <w:rsid w:val="00C02F24"/>
    <w:rsid w:val="00C057E1"/>
    <w:rsid w:val="00C059B4"/>
    <w:rsid w:val="00C061CB"/>
    <w:rsid w:val="00C06482"/>
    <w:rsid w:val="00C065D7"/>
    <w:rsid w:val="00C0761A"/>
    <w:rsid w:val="00C10572"/>
    <w:rsid w:val="00C1066A"/>
    <w:rsid w:val="00C10B64"/>
    <w:rsid w:val="00C1109A"/>
    <w:rsid w:val="00C11401"/>
    <w:rsid w:val="00C14247"/>
    <w:rsid w:val="00C14DD3"/>
    <w:rsid w:val="00C15A09"/>
    <w:rsid w:val="00C15E04"/>
    <w:rsid w:val="00C1607A"/>
    <w:rsid w:val="00C16212"/>
    <w:rsid w:val="00C170EC"/>
    <w:rsid w:val="00C17F0B"/>
    <w:rsid w:val="00C2009E"/>
    <w:rsid w:val="00C200DD"/>
    <w:rsid w:val="00C20DCE"/>
    <w:rsid w:val="00C21037"/>
    <w:rsid w:val="00C219DF"/>
    <w:rsid w:val="00C227E2"/>
    <w:rsid w:val="00C2302F"/>
    <w:rsid w:val="00C232EA"/>
    <w:rsid w:val="00C23866"/>
    <w:rsid w:val="00C23D78"/>
    <w:rsid w:val="00C244C4"/>
    <w:rsid w:val="00C24764"/>
    <w:rsid w:val="00C24D00"/>
    <w:rsid w:val="00C2514A"/>
    <w:rsid w:val="00C2524D"/>
    <w:rsid w:val="00C25721"/>
    <w:rsid w:val="00C25F71"/>
    <w:rsid w:val="00C261F0"/>
    <w:rsid w:val="00C271B5"/>
    <w:rsid w:val="00C27756"/>
    <w:rsid w:val="00C31792"/>
    <w:rsid w:val="00C31D0E"/>
    <w:rsid w:val="00C32358"/>
    <w:rsid w:val="00C33A49"/>
    <w:rsid w:val="00C33E10"/>
    <w:rsid w:val="00C3553F"/>
    <w:rsid w:val="00C35789"/>
    <w:rsid w:val="00C362CB"/>
    <w:rsid w:val="00C36689"/>
    <w:rsid w:val="00C36744"/>
    <w:rsid w:val="00C36A10"/>
    <w:rsid w:val="00C36C24"/>
    <w:rsid w:val="00C37ED2"/>
    <w:rsid w:val="00C40059"/>
    <w:rsid w:val="00C401BE"/>
    <w:rsid w:val="00C40E9F"/>
    <w:rsid w:val="00C4137F"/>
    <w:rsid w:val="00C419C3"/>
    <w:rsid w:val="00C42268"/>
    <w:rsid w:val="00C42439"/>
    <w:rsid w:val="00C430F9"/>
    <w:rsid w:val="00C4317C"/>
    <w:rsid w:val="00C43553"/>
    <w:rsid w:val="00C437E6"/>
    <w:rsid w:val="00C438E4"/>
    <w:rsid w:val="00C44197"/>
    <w:rsid w:val="00C44655"/>
    <w:rsid w:val="00C4530D"/>
    <w:rsid w:val="00C45771"/>
    <w:rsid w:val="00C51B1F"/>
    <w:rsid w:val="00C51ED3"/>
    <w:rsid w:val="00C529ED"/>
    <w:rsid w:val="00C52ACD"/>
    <w:rsid w:val="00C52CC0"/>
    <w:rsid w:val="00C52F74"/>
    <w:rsid w:val="00C53AE0"/>
    <w:rsid w:val="00C54525"/>
    <w:rsid w:val="00C552BA"/>
    <w:rsid w:val="00C55EB8"/>
    <w:rsid w:val="00C567A2"/>
    <w:rsid w:val="00C567A3"/>
    <w:rsid w:val="00C568E9"/>
    <w:rsid w:val="00C572AA"/>
    <w:rsid w:val="00C577C7"/>
    <w:rsid w:val="00C60235"/>
    <w:rsid w:val="00C602DA"/>
    <w:rsid w:val="00C615B0"/>
    <w:rsid w:val="00C629B2"/>
    <w:rsid w:val="00C63795"/>
    <w:rsid w:val="00C63C73"/>
    <w:rsid w:val="00C65288"/>
    <w:rsid w:val="00C65CBD"/>
    <w:rsid w:val="00C65D8E"/>
    <w:rsid w:val="00C6630C"/>
    <w:rsid w:val="00C6655A"/>
    <w:rsid w:val="00C66602"/>
    <w:rsid w:val="00C66F6C"/>
    <w:rsid w:val="00C70844"/>
    <w:rsid w:val="00C70974"/>
    <w:rsid w:val="00C709C4"/>
    <w:rsid w:val="00C73851"/>
    <w:rsid w:val="00C7387B"/>
    <w:rsid w:val="00C738CC"/>
    <w:rsid w:val="00C74E00"/>
    <w:rsid w:val="00C74E5A"/>
    <w:rsid w:val="00C751B8"/>
    <w:rsid w:val="00C75547"/>
    <w:rsid w:val="00C765B2"/>
    <w:rsid w:val="00C76BFF"/>
    <w:rsid w:val="00C770F6"/>
    <w:rsid w:val="00C7757C"/>
    <w:rsid w:val="00C80370"/>
    <w:rsid w:val="00C80939"/>
    <w:rsid w:val="00C80E5C"/>
    <w:rsid w:val="00C81D0D"/>
    <w:rsid w:val="00C827E2"/>
    <w:rsid w:val="00C82A27"/>
    <w:rsid w:val="00C82EFB"/>
    <w:rsid w:val="00C8311A"/>
    <w:rsid w:val="00C83C80"/>
    <w:rsid w:val="00C83F32"/>
    <w:rsid w:val="00C84762"/>
    <w:rsid w:val="00C85829"/>
    <w:rsid w:val="00C859CE"/>
    <w:rsid w:val="00C8628D"/>
    <w:rsid w:val="00C868CE"/>
    <w:rsid w:val="00C868E0"/>
    <w:rsid w:val="00C86D87"/>
    <w:rsid w:val="00C87084"/>
    <w:rsid w:val="00C8758F"/>
    <w:rsid w:val="00C8761D"/>
    <w:rsid w:val="00C87E93"/>
    <w:rsid w:val="00C87EA0"/>
    <w:rsid w:val="00C9247A"/>
    <w:rsid w:val="00C9305F"/>
    <w:rsid w:val="00C930F1"/>
    <w:rsid w:val="00C9341B"/>
    <w:rsid w:val="00C934FE"/>
    <w:rsid w:val="00C9404B"/>
    <w:rsid w:val="00C94394"/>
    <w:rsid w:val="00C94440"/>
    <w:rsid w:val="00C94BB4"/>
    <w:rsid w:val="00C955FC"/>
    <w:rsid w:val="00C95A95"/>
    <w:rsid w:val="00C977E2"/>
    <w:rsid w:val="00C97AD4"/>
    <w:rsid w:val="00C97D50"/>
    <w:rsid w:val="00CA246A"/>
    <w:rsid w:val="00CA2D44"/>
    <w:rsid w:val="00CA2F16"/>
    <w:rsid w:val="00CA3087"/>
    <w:rsid w:val="00CA3DCD"/>
    <w:rsid w:val="00CA4048"/>
    <w:rsid w:val="00CA4D70"/>
    <w:rsid w:val="00CA52BE"/>
    <w:rsid w:val="00CA5620"/>
    <w:rsid w:val="00CA5F45"/>
    <w:rsid w:val="00CA6680"/>
    <w:rsid w:val="00CB012F"/>
    <w:rsid w:val="00CB03D0"/>
    <w:rsid w:val="00CB0E11"/>
    <w:rsid w:val="00CB0E20"/>
    <w:rsid w:val="00CB1042"/>
    <w:rsid w:val="00CB21B9"/>
    <w:rsid w:val="00CB25FC"/>
    <w:rsid w:val="00CB2F7F"/>
    <w:rsid w:val="00CB38D3"/>
    <w:rsid w:val="00CB3BA0"/>
    <w:rsid w:val="00CB3BDF"/>
    <w:rsid w:val="00CB3D0B"/>
    <w:rsid w:val="00CB4BFD"/>
    <w:rsid w:val="00CB5407"/>
    <w:rsid w:val="00CB5F0E"/>
    <w:rsid w:val="00CB7333"/>
    <w:rsid w:val="00CB7401"/>
    <w:rsid w:val="00CB7ED0"/>
    <w:rsid w:val="00CB7EFB"/>
    <w:rsid w:val="00CC01A8"/>
    <w:rsid w:val="00CC0434"/>
    <w:rsid w:val="00CC1425"/>
    <w:rsid w:val="00CC2086"/>
    <w:rsid w:val="00CC2203"/>
    <w:rsid w:val="00CC234B"/>
    <w:rsid w:val="00CC247B"/>
    <w:rsid w:val="00CC308D"/>
    <w:rsid w:val="00CC38E8"/>
    <w:rsid w:val="00CC3921"/>
    <w:rsid w:val="00CC470C"/>
    <w:rsid w:val="00CC532F"/>
    <w:rsid w:val="00CC5899"/>
    <w:rsid w:val="00CC6301"/>
    <w:rsid w:val="00CC6466"/>
    <w:rsid w:val="00CC6C85"/>
    <w:rsid w:val="00CC6CC7"/>
    <w:rsid w:val="00CC7171"/>
    <w:rsid w:val="00CC73F1"/>
    <w:rsid w:val="00CD017B"/>
    <w:rsid w:val="00CD0229"/>
    <w:rsid w:val="00CD057C"/>
    <w:rsid w:val="00CD1117"/>
    <w:rsid w:val="00CD1CE7"/>
    <w:rsid w:val="00CD1D50"/>
    <w:rsid w:val="00CD1EB2"/>
    <w:rsid w:val="00CD34B2"/>
    <w:rsid w:val="00CD3840"/>
    <w:rsid w:val="00CD52AA"/>
    <w:rsid w:val="00CD5FEB"/>
    <w:rsid w:val="00CD6046"/>
    <w:rsid w:val="00CD663A"/>
    <w:rsid w:val="00CD728E"/>
    <w:rsid w:val="00CD7DB6"/>
    <w:rsid w:val="00CE0325"/>
    <w:rsid w:val="00CE0617"/>
    <w:rsid w:val="00CE0D7B"/>
    <w:rsid w:val="00CE1A6F"/>
    <w:rsid w:val="00CE1BB4"/>
    <w:rsid w:val="00CE2447"/>
    <w:rsid w:val="00CE24FA"/>
    <w:rsid w:val="00CE2504"/>
    <w:rsid w:val="00CE30B5"/>
    <w:rsid w:val="00CE313B"/>
    <w:rsid w:val="00CE4854"/>
    <w:rsid w:val="00CE49B0"/>
    <w:rsid w:val="00CE4D40"/>
    <w:rsid w:val="00CE4F94"/>
    <w:rsid w:val="00CE52E7"/>
    <w:rsid w:val="00CE635D"/>
    <w:rsid w:val="00CE6B14"/>
    <w:rsid w:val="00CE75BE"/>
    <w:rsid w:val="00CF0344"/>
    <w:rsid w:val="00CF074A"/>
    <w:rsid w:val="00CF0C08"/>
    <w:rsid w:val="00CF0E93"/>
    <w:rsid w:val="00CF2621"/>
    <w:rsid w:val="00CF29DB"/>
    <w:rsid w:val="00CF2A49"/>
    <w:rsid w:val="00CF2BE0"/>
    <w:rsid w:val="00CF2D2C"/>
    <w:rsid w:val="00CF2FF4"/>
    <w:rsid w:val="00CF3720"/>
    <w:rsid w:val="00CF3B9E"/>
    <w:rsid w:val="00CF3D25"/>
    <w:rsid w:val="00CF4090"/>
    <w:rsid w:val="00CF52B2"/>
    <w:rsid w:val="00CF59A3"/>
    <w:rsid w:val="00CF631E"/>
    <w:rsid w:val="00CF6589"/>
    <w:rsid w:val="00CF689C"/>
    <w:rsid w:val="00CF6A87"/>
    <w:rsid w:val="00D001BA"/>
    <w:rsid w:val="00D00530"/>
    <w:rsid w:val="00D00666"/>
    <w:rsid w:val="00D00C7F"/>
    <w:rsid w:val="00D01A64"/>
    <w:rsid w:val="00D0292B"/>
    <w:rsid w:val="00D02ACE"/>
    <w:rsid w:val="00D032AC"/>
    <w:rsid w:val="00D033FC"/>
    <w:rsid w:val="00D040DF"/>
    <w:rsid w:val="00D041BC"/>
    <w:rsid w:val="00D04771"/>
    <w:rsid w:val="00D0498C"/>
    <w:rsid w:val="00D054E1"/>
    <w:rsid w:val="00D05583"/>
    <w:rsid w:val="00D057F7"/>
    <w:rsid w:val="00D0581A"/>
    <w:rsid w:val="00D05923"/>
    <w:rsid w:val="00D05A12"/>
    <w:rsid w:val="00D060F2"/>
    <w:rsid w:val="00D064B1"/>
    <w:rsid w:val="00D06682"/>
    <w:rsid w:val="00D0672A"/>
    <w:rsid w:val="00D06C68"/>
    <w:rsid w:val="00D07103"/>
    <w:rsid w:val="00D07217"/>
    <w:rsid w:val="00D07246"/>
    <w:rsid w:val="00D0753B"/>
    <w:rsid w:val="00D07853"/>
    <w:rsid w:val="00D10771"/>
    <w:rsid w:val="00D10DC4"/>
    <w:rsid w:val="00D10F4A"/>
    <w:rsid w:val="00D125FF"/>
    <w:rsid w:val="00D128BF"/>
    <w:rsid w:val="00D12BD7"/>
    <w:rsid w:val="00D12E54"/>
    <w:rsid w:val="00D12E6B"/>
    <w:rsid w:val="00D13044"/>
    <w:rsid w:val="00D13812"/>
    <w:rsid w:val="00D14F5D"/>
    <w:rsid w:val="00D151EA"/>
    <w:rsid w:val="00D152D5"/>
    <w:rsid w:val="00D15309"/>
    <w:rsid w:val="00D160E2"/>
    <w:rsid w:val="00D16836"/>
    <w:rsid w:val="00D168A8"/>
    <w:rsid w:val="00D16937"/>
    <w:rsid w:val="00D16DA6"/>
    <w:rsid w:val="00D16EC4"/>
    <w:rsid w:val="00D16F4A"/>
    <w:rsid w:val="00D173ED"/>
    <w:rsid w:val="00D175A7"/>
    <w:rsid w:val="00D2092D"/>
    <w:rsid w:val="00D2211B"/>
    <w:rsid w:val="00D2217E"/>
    <w:rsid w:val="00D22358"/>
    <w:rsid w:val="00D226C8"/>
    <w:rsid w:val="00D22F89"/>
    <w:rsid w:val="00D2307B"/>
    <w:rsid w:val="00D23419"/>
    <w:rsid w:val="00D23BAB"/>
    <w:rsid w:val="00D24E7B"/>
    <w:rsid w:val="00D24E92"/>
    <w:rsid w:val="00D263D3"/>
    <w:rsid w:val="00D26A4F"/>
    <w:rsid w:val="00D2728A"/>
    <w:rsid w:val="00D273E4"/>
    <w:rsid w:val="00D30101"/>
    <w:rsid w:val="00D30FA3"/>
    <w:rsid w:val="00D30FD7"/>
    <w:rsid w:val="00D31734"/>
    <w:rsid w:val="00D31B95"/>
    <w:rsid w:val="00D329C3"/>
    <w:rsid w:val="00D32DD6"/>
    <w:rsid w:val="00D3360A"/>
    <w:rsid w:val="00D337DB"/>
    <w:rsid w:val="00D33CC2"/>
    <w:rsid w:val="00D33EB5"/>
    <w:rsid w:val="00D3482D"/>
    <w:rsid w:val="00D34E35"/>
    <w:rsid w:val="00D35686"/>
    <w:rsid w:val="00D35758"/>
    <w:rsid w:val="00D360B8"/>
    <w:rsid w:val="00D36633"/>
    <w:rsid w:val="00D36BBA"/>
    <w:rsid w:val="00D36BC5"/>
    <w:rsid w:val="00D371DF"/>
    <w:rsid w:val="00D379E1"/>
    <w:rsid w:val="00D37C20"/>
    <w:rsid w:val="00D37E30"/>
    <w:rsid w:val="00D40404"/>
    <w:rsid w:val="00D41066"/>
    <w:rsid w:val="00D411DE"/>
    <w:rsid w:val="00D41B2E"/>
    <w:rsid w:val="00D423F7"/>
    <w:rsid w:val="00D426E3"/>
    <w:rsid w:val="00D42DDC"/>
    <w:rsid w:val="00D430F5"/>
    <w:rsid w:val="00D4397D"/>
    <w:rsid w:val="00D44590"/>
    <w:rsid w:val="00D44B0A"/>
    <w:rsid w:val="00D44C7F"/>
    <w:rsid w:val="00D45249"/>
    <w:rsid w:val="00D45786"/>
    <w:rsid w:val="00D46678"/>
    <w:rsid w:val="00D4680E"/>
    <w:rsid w:val="00D472C9"/>
    <w:rsid w:val="00D50268"/>
    <w:rsid w:val="00D508AA"/>
    <w:rsid w:val="00D5090D"/>
    <w:rsid w:val="00D51209"/>
    <w:rsid w:val="00D514D6"/>
    <w:rsid w:val="00D51E7E"/>
    <w:rsid w:val="00D52AFB"/>
    <w:rsid w:val="00D52FF8"/>
    <w:rsid w:val="00D530EA"/>
    <w:rsid w:val="00D53C0B"/>
    <w:rsid w:val="00D53E33"/>
    <w:rsid w:val="00D54E42"/>
    <w:rsid w:val="00D54F6B"/>
    <w:rsid w:val="00D54FE5"/>
    <w:rsid w:val="00D5563E"/>
    <w:rsid w:val="00D55B23"/>
    <w:rsid w:val="00D55EB1"/>
    <w:rsid w:val="00D55F37"/>
    <w:rsid w:val="00D56322"/>
    <w:rsid w:val="00D56D5F"/>
    <w:rsid w:val="00D570FB"/>
    <w:rsid w:val="00D577DF"/>
    <w:rsid w:val="00D6039B"/>
    <w:rsid w:val="00D61102"/>
    <w:rsid w:val="00D61422"/>
    <w:rsid w:val="00D618B2"/>
    <w:rsid w:val="00D61AF1"/>
    <w:rsid w:val="00D62380"/>
    <w:rsid w:val="00D62A2B"/>
    <w:rsid w:val="00D62FE7"/>
    <w:rsid w:val="00D65274"/>
    <w:rsid w:val="00D65B8D"/>
    <w:rsid w:val="00D6629F"/>
    <w:rsid w:val="00D66E86"/>
    <w:rsid w:val="00D70C4B"/>
    <w:rsid w:val="00D713A0"/>
    <w:rsid w:val="00D734AD"/>
    <w:rsid w:val="00D739EA"/>
    <w:rsid w:val="00D73BCE"/>
    <w:rsid w:val="00D73D8D"/>
    <w:rsid w:val="00D73FFA"/>
    <w:rsid w:val="00D749F8"/>
    <w:rsid w:val="00D753DF"/>
    <w:rsid w:val="00D75C42"/>
    <w:rsid w:val="00D7624E"/>
    <w:rsid w:val="00D76B75"/>
    <w:rsid w:val="00D76C6A"/>
    <w:rsid w:val="00D77073"/>
    <w:rsid w:val="00D778EE"/>
    <w:rsid w:val="00D77A79"/>
    <w:rsid w:val="00D81316"/>
    <w:rsid w:val="00D81AF1"/>
    <w:rsid w:val="00D832EC"/>
    <w:rsid w:val="00D83332"/>
    <w:rsid w:val="00D833C8"/>
    <w:rsid w:val="00D843F0"/>
    <w:rsid w:val="00D84EE7"/>
    <w:rsid w:val="00D8508F"/>
    <w:rsid w:val="00D85786"/>
    <w:rsid w:val="00D85857"/>
    <w:rsid w:val="00D85859"/>
    <w:rsid w:val="00D85F2F"/>
    <w:rsid w:val="00D85FFB"/>
    <w:rsid w:val="00D86EB6"/>
    <w:rsid w:val="00D87945"/>
    <w:rsid w:val="00D87ACC"/>
    <w:rsid w:val="00D87CF3"/>
    <w:rsid w:val="00D90243"/>
    <w:rsid w:val="00D90D41"/>
    <w:rsid w:val="00D90E9E"/>
    <w:rsid w:val="00D91062"/>
    <w:rsid w:val="00D91964"/>
    <w:rsid w:val="00D91BFC"/>
    <w:rsid w:val="00D92E2C"/>
    <w:rsid w:val="00D93025"/>
    <w:rsid w:val="00D941C2"/>
    <w:rsid w:val="00D944C8"/>
    <w:rsid w:val="00D948DC"/>
    <w:rsid w:val="00D9499B"/>
    <w:rsid w:val="00D94AE3"/>
    <w:rsid w:val="00D950AB"/>
    <w:rsid w:val="00D95FAC"/>
    <w:rsid w:val="00D965F9"/>
    <w:rsid w:val="00D974DF"/>
    <w:rsid w:val="00D9752C"/>
    <w:rsid w:val="00DA01A4"/>
    <w:rsid w:val="00DA17B9"/>
    <w:rsid w:val="00DA1841"/>
    <w:rsid w:val="00DA1C33"/>
    <w:rsid w:val="00DA1CFA"/>
    <w:rsid w:val="00DA21F5"/>
    <w:rsid w:val="00DA28A4"/>
    <w:rsid w:val="00DA2B38"/>
    <w:rsid w:val="00DA3014"/>
    <w:rsid w:val="00DA3376"/>
    <w:rsid w:val="00DA3A92"/>
    <w:rsid w:val="00DA3D39"/>
    <w:rsid w:val="00DA3E5F"/>
    <w:rsid w:val="00DA4053"/>
    <w:rsid w:val="00DA454E"/>
    <w:rsid w:val="00DA4617"/>
    <w:rsid w:val="00DA4D16"/>
    <w:rsid w:val="00DA4F9D"/>
    <w:rsid w:val="00DA525E"/>
    <w:rsid w:val="00DA5F47"/>
    <w:rsid w:val="00DA6B63"/>
    <w:rsid w:val="00DA6C6C"/>
    <w:rsid w:val="00DA73FB"/>
    <w:rsid w:val="00DB0899"/>
    <w:rsid w:val="00DB0ED8"/>
    <w:rsid w:val="00DB1F86"/>
    <w:rsid w:val="00DB25DF"/>
    <w:rsid w:val="00DB2849"/>
    <w:rsid w:val="00DB3345"/>
    <w:rsid w:val="00DB3FB8"/>
    <w:rsid w:val="00DB47EF"/>
    <w:rsid w:val="00DB4E3F"/>
    <w:rsid w:val="00DB5D89"/>
    <w:rsid w:val="00DB643C"/>
    <w:rsid w:val="00DB6509"/>
    <w:rsid w:val="00DB6764"/>
    <w:rsid w:val="00DB73DA"/>
    <w:rsid w:val="00DB766D"/>
    <w:rsid w:val="00DB7B76"/>
    <w:rsid w:val="00DC05EC"/>
    <w:rsid w:val="00DC068C"/>
    <w:rsid w:val="00DC1B9B"/>
    <w:rsid w:val="00DC2590"/>
    <w:rsid w:val="00DC29C1"/>
    <w:rsid w:val="00DC389A"/>
    <w:rsid w:val="00DC4294"/>
    <w:rsid w:val="00DC6835"/>
    <w:rsid w:val="00DC6B50"/>
    <w:rsid w:val="00DC6C1D"/>
    <w:rsid w:val="00DC6D5F"/>
    <w:rsid w:val="00DD09B6"/>
    <w:rsid w:val="00DD0C0D"/>
    <w:rsid w:val="00DD0C2A"/>
    <w:rsid w:val="00DD18E4"/>
    <w:rsid w:val="00DD1DE1"/>
    <w:rsid w:val="00DD2518"/>
    <w:rsid w:val="00DD25AC"/>
    <w:rsid w:val="00DD29BB"/>
    <w:rsid w:val="00DD2E22"/>
    <w:rsid w:val="00DD2F00"/>
    <w:rsid w:val="00DD32E9"/>
    <w:rsid w:val="00DD40C1"/>
    <w:rsid w:val="00DD411C"/>
    <w:rsid w:val="00DD430F"/>
    <w:rsid w:val="00DD434C"/>
    <w:rsid w:val="00DD45BC"/>
    <w:rsid w:val="00DD4BE5"/>
    <w:rsid w:val="00DD4EA3"/>
    <w:rsid w:val="00DD5133"/>
    <w:rsid w:val="00DD65E0"/>
    <w:rsid w:val="00DD704D"/>
    <w:rsid w:val="00DD71E2"/>
    <w:rsid w:val="00DE13B5"/>
    <w:rsid w:val="00DE1B43"/>
    <w:rsid w:val="00DE29CD"/>
    <w:rsid w:val="00DE3070"/>
    <w:rsid w:val="00DE3E45"/>
    <w:rsid w:val="00DE3F7C"/>
    <w:rsid w:val="00DE3FDF"/>
    <w:rsid w:val="00DE4463"/>
    <w:rsid w:val="00DE5907"/>
    <w:rsid w:val="00DE592C"/>
    <w:rsid w:val="00DE5A41"/>
    <w:rsid w:val="00DE5E7C"/>
    <w:rsid w:val="00DE5FDF"/>
    <w:rsid w:val="00DE657C"/>
    <w:rsid w:val="00DE6B09"/>
    <w:rsid w:val="00DE71D5"/>
    <w:rsid w:val="00DF09BA"/>
    <w:rsid w:val="00DF0C0A"/>
    <w:rsid w:val="00DF0CEE"/>
    <w:rsid w:val="00DF1922"/>
    <w:rsid w:val="00DF1A69"/>
    <w:rsid w:val="00DF1E77"/>
    <w:rsid w:val="00DF2CDD"/>
    <w:rsid w:val="00DF3252"/>
    <w:rsid w:val="00DF46E8"/>
    <w:rsid w:val="00DF493F"/>
    <w:rsid w:val="00DF572A"/>
    <w:rsid w:val="00DF60F2"/>
    <w:rsid w:val="00DF626C"/>
    <w:rsid w:val="00DF6D54"/>
    <w:rsid w:val="00DF7548"/>
    <w:rsid w:val="00E00048"/>
    <w:rsid w:val="00E00354"/>
    <w:rsid w:val="00E011F3"/>
    <w:rsid w:val="00E013F6"/>
    <w:rsid w:val="00E0185B"/>
    <w:rsid w:val="00E019F8"/>
    <w:rsid w:val="00E01B7C"/>
    <w:rsid w:val="00E02210"/>
    <w:rsid w:val="00E023C0"/>
    <w:rsid w:val="00E02797"/>
    <w:rsid w:val="00E02A3D"/>
    <w:rsid w:val="00E02CD7"/>
    <w:rsid w:val="00E02E35"/>
    <w:rsid w:val="00E02EF4"/>
    <w:rsid w:val="00E03CAC"/>
    <w:rsid w:val="00E03F0D"/>
    <w:rsid w:val="00E04C46"/>
    <w:rsid w:val="00E04CC8"/>
    <w:rsid w:val="00E04F75"/>
    <w:rsid w:val="00E0500C"/>
    <w:rsid w:val="00E063CE"/>
    <w:rsid w:val="00E06845"/>
    <w:rsid w:val="00E07775"/>
    <w:rsid w:val="00E07F90"/>
    <w:rsid w:val="00E10219"/>
    <w:rsid w:val="00E108A5"/>
    <w:rsid w:val="00E113DF"/>
    <w:rsid w:val="00E1141A"/>
    <w:rsid w:val="00E114FD"/>
    <w:rsid w:val="00E11CDA"/>
    <w:rsid w:val="00E12ED8"/>
    <w:rsid w:val="00E141CF"/>
    <w:rsid w:val="00E1480A"/>
    <w:rsid w:val="00E15477"/>
    <w:rsid w:val="00E156FB"/>
    <w:rsid w:val="00E15994"/>
    <w:rsid w:val="00E15CFB"/>
    <w:rsid w:val="00E16615"/>
    <w:rsid w:val="00E16BF2"/>
    <w:rsid w:val="00E16EED"/>
    <w:rsid w:val="00E171CB"/>
    <w:rsid w:val="00E17A5C"/>
    <w:rsid w:val="00E17E70"/>
    <w:rsid w:val="00E200D8"/>
    <w:rsid w:val="00E20515"/>
    <w:rsid w:val="00E207CD"/>
    <w:rsid w:val="00E20974"/>
    <w:rsid w:val="00E21692"/>
    <w:rsid w:val="00E216B8"/>
    <w:rsid w:val="00E21D84"/>
    <w:rsid w:val="00E224C0"/>
    <w:rsid w:val="00E224DC"/>
    <w:rsid w:val="00E225C7"/>
    <w:rsid w:val="00E22E18"/>
    <w:rsid w:val="00E23912"/>
    <w:rsid w:val="00E24036"/>
    <w:rsid w:val="00E24FE4"/>
    <w:rsid w:val="00E2527C"/>
    <w:rsid w:val="00E256C5"/>
    <w:rsid w:val="00E2598E"/>
    <w:rsid w:val="00E259E3"/>
    <w:rsid w:val="00E27340"/>
    <w:rsid w:val="00E278FE"/>
    <w:rsid w:val="00E27C12"/>
    <w:rsid w:val="00E27D8C"/>
    <w:rsid w:val="00E30ADD"/>
    <w:rsid w:val="00E3149A"/>
    <w:rsid w:val="00E31F12"/>
    <w:rsid w:val="00E31F2A"/>
    <w:rsid w:val="00E32B2C"/>
    <w:rsid w:val="00E32D4D"/>
    <w:rsid w:val="00E32F14"/>
    <w:rsid w:val="00E330AD"/>
    <w:rsid w:val="00E3361D"/>
    <w:rsid w:val="00E33BC9"/>
    <w:rsid w:val="00E34534"/>
    <w:rsid w:val="00E34AF0"/>
    <w:rsid w:val="00E35222"/>
    <w:rsid w:val="00E357CB"/>
    <w:rsid w:val="00E35B30"/>
    <w:rsid w:val="00E361A1"/>
    <w:rsid w:val="00E36CD4"/>
    <w:rsid w:val="00E4009C"/>
    <w:rsid w:val="00E40223"/>
    <w:rsid w:val="00E4052C"/>
    <w:rsid w:val="00E409E0"/>
    <w:rsid w:val="00E416BD"/>
    <w:rsid w:val="00E41E7D"/>
    <w:rsid w:val="00E42C0A"/>
    <w:rsid w:val="00E42C66"/>
    <w:rsid w:val="00E43A02"/>
    <w:rsid w:val="00E43D66"/>
    <w:rsid w:val="00E43F04"/>
    <w:rsid w:val="00E440EA"/>
    <w:rsid w:val="00E44E79"/>
    <w:rsid w:val="00E45C5B"/>
    <w:rsid w:val="00E47241"/>
    <w:rsid w:val="00E479C4"/>
    <w:rsid w:val="00E47A95"/>
    <w:rsid w:val="00E510F9"/>
    <w:rsid w:val="00E511E5"/>
    <w:rsid w:val="00E51640"/>
    <w:rsid w:val="00E51CED"/>
    <w:rsid w:val="00E51F80"/>
    <w:rsid w:val="00E52E62"/>
    <w:rsid w:val="00E5305A"/>
    <w:rsid w:val="00E536B7"/>
    <w:rsid w:val="00E536F8"/>
    <w:rsid w:val="00E547E1"/>
    <w:rsid w:val="00E55569"/>
    <w:rsid w:val="00E56F86"/>
    <w:rsid w:val="00E56FAD"/>
    <w:rsid w:val="00E57181"/>
    <w:rsid w:val="00E574DE"/>
    <w:rsid w:val="00E6045E"/>
    <w:rsid w:val="00E605E1"/>
    <w:rsid w:val="00E606F5"/>
    <w:rsid w:val="00E6161A"/>
    <w:rsid w:val="00E619F5"/>
    <w:rsid w:val="00E62089"/>
    <w:rsid w:val="00E62233"/>
    <w:rsid w:val="00E62C3D"/>
    <w:rsid w:val="00E62EEF"/>
    <w:rsid w:val="00E637D6"/>
    <w:rsid w:val="00E63B24"/>
    <w:rsid w:val="00E643AC"/>
    <w:rsid w:val="00E64B0E"/>
    <w:rsid w:val="00E64C0A"/>
    <w:rsid w:val="00E65149"/>
    <w:rsid w:val="00E653D7"/>
    <w:rsid w:val="00E65A14"/>
    <w:rsid w:val="00E65D39"/>
    <w:rsid w:val="00E66FD3"/>
    <w:rsid w:val="00E675CE"/>
    <w:rsid w:val="00E67C0E"/>
    <w:rsid w:val="00E67E80"/>
    <w:rsid w:val="00E70422"/>
    <w:rsid w:val="00E704D3"/>
    <w:rsid w:val="00E70C7E"/>
    <w:rsid w:val="00E71A6F"/>
    <w:rsid w:val="00E720B2"/>
    <w:rsid w:val="00E727B6"/>
    <w:rsid w:val="00E72BDB"/>
    <w:rsid w:val="00E73474"/>
    <w:rsid w:val="00E747D8"/>
    <w:rsid w:val="00E748CB"/>
    <w:rsid w:val="00E749FA"/>
    <w:rsid w:val="00E74AA3"/>
    <w:rsid w:val="00E7544C"/>
    <w:rsid w:val="00E75F7E"/>
    <w:rsid w:val="00E76BB2"/>
    <w:rsid w:val="00E76C18"/>
    <w:rsid w:val="00E7794B"/>
    <w:rsid w:val="00E77A2F"/>
    <w:rsid w:val="00E80031"/>
    <w:rsid w:val="00E80C04"/>
    <w:rsid w:val="00E81247"/>
    <w:rsid w:val="00E81400"/>
    <w:rsid w:val="00E828A5"/>
    <w:rsid w:val="00E83F0B"/>
    <w:rsid w:val="00E84699"/>
    <w:rsid w:val="00E85498"/>
    <w:rsid w:val="00E85A88"/>
    <w:rsid w:val="00E85CE2"/>
    <w:rsid w:val="00E86C60"/>
    <w:rsid w:val="00E87431"/>
    <w:rsid w:val="00E87834"/>
    <w:rsid w:val="00E87951"/>
    <w:rsid w:val="00E900F4"/>
    <w:rsid w:val="00E9074E"/>
    <w:rsid w:val="00E90943"/>
    <w:rsid w:val="00E90B84"/>
    <w:rsid w:val="00E9135B"/>
    <w:rsid w:val="00E9145A"/>
    <w:rsid w:val="00E91899"/>
    <w:rsid w:val="00E93F72"/>
    <w:rsid w:val="00E94176"/>
    <w:rsid w:val="00E9422D"/>
    <w:rsid w:val="00E946B7"/>
    <w:rsid w:val="00E949FB"/>
    <w:rsid w:val="00E956A3"/>
    <w:rsid w:val="00E95984"/>
    <w:rsid w:val="00E95FEE"/>
    <w:rsid w:val="00E9681E"/>
    <w:rsid w:val="00E96C41"/>
    <w:rsid w:val="00EA0811"/>
    <w:rsid w:val="00EA112D"/>
    <w:rsid w:val="00EA1398"/>
    <w:rsid w:val="00EA1AE1"/>
    <w:rsid w:val="00EA2CFF"/>
    <w:rsid w:val="00EA2EEF"/>
    <w:rsid w:val="00EA3017"/>
    <w:rsid w:val="00EA30EC"/>
    <w:rsid w:val="00EA465A"/>
    <w:rsid w:val="00EA4780"/>
    <w:rsid w:val="00EA4CFE"/>
    <w:rsid w:val="00EA513E"/>
    <w:rsid w:val="00EA5BBC"/>
    <w:rsid w:val="00EA5FD8"/>
    <w:rsid w:val="00EA61B5"/>
    <w:rsid w:val="00EA621B"/>
    <w:rsid w:val="00EA742D"/>
    <w:rsid w:val="00EA74DB"/>
    <w:rsid w:val="00EB05A1"/>
    <w:rsid w:val="00EB09AC"/>
    <w:rsid w:val="00EB0ECC"/>
    <w:rsid w:val="00EB0F7D"/>
    <w:rsid w:val="00EB180D"/>
    <w:rsid w:val="00EB1898"/>
    <w:rsid w:val="00EB205F"/>
    <w:rsid w:val="00EB2CFE"/>
    <w:rsid w:val="00EB3549"/>
    <w:rsid w:val="00EB3B58"/>
    <w:rsid w:val="00EB3CF1"/>
    <w:rsid w:val="00EB43E1"/>
    <w:rsid w:val="00EB49A8"/>
    <w:rsid w:val="00EB4E8E"/>
    <w:rsid w:val="00EB5037"/>
    <w:rsid w:val="00EB513D"/>
    <w:rsid w:val="00EB5146"/>
    <w:rsid w:val="00EB52D8"/>
    <w:rsid w:val="00EB5315"/>
    <w:rsid w:val="00EB56D6"/>
    <w:rsid w:val="00EB6DD3"/>
    <w:rsid w:val="00EB7861"/>
    <w:rsid w:val="00EB7F0F"/>
    <w:rsid w:val="00EC04D5"/>
    <w:rsid w:val="00EC08B8"/>
    <w:rsid w:val="00EC118A"/>
    <w:rsid w:val="00EC199D"/>
    <w:rsid w:val="00EC1C11"/>
    <w:rsid w:val="00EC1CDA"/>
    <w:rsid w:val="00EC36CE"/>
    <w:rsid w:val="00EC486C"/>
    <w:rsid w:val="00EC5D3A"/>
    <w:rsid w:val="00EC62DE"/>
    <w:rsid w:val="00EC6542"/>
    <w:rsid w:val="00EC6B95"/>
    <w:rsid w:val="00EC6F57"/>
    <w:rsid w:val="00EC75F3"/>
    <w:rsid w:val="00EC7B95"/>
    <w:rsid w:val="00EC7C74"/>
    <w:rsid w:val="00ED0078"/>
    <w:rsid w:val="00ED0734"/>
    <w:rsid w:val="00ED0A09"/>
    <w:rsid w:val="00ED123C"/>
    <w:rsid w:val="00ED12A6"/>
    <w:rsid w:val="00ED29E6"/>
    <w:rsid w:val="00ED39C2"/>
    <w:rsid w:val="00ED3A4A"/>
    <w:rsid w:val="00ED3CB7"/>
    <w:rsid w:val="00ED4072"/>
    <w:rsid w:val="00ED440B"/>
    <w:rsid w:val="00ED48A5"/>
    <w:rsid w:val="00ED4D37"/>
    <w:rsid w:val="00ED5555"/>
    <w:rsid w:val="00ED5911"/>
    <w:rsid w:val="00ED654C"/>
    <w:rsid w:val="00ED6572"/>
    <w:rsid w:val="00ED6ED0"/>
    <w:rsid w:val="00ED792D"/>
    <w:rsid w:val="00ED7D82"/>
    <w:rsid w:val="00EE0196"/>
    <w:rsid w:val="00EE04C9"/>
    <w:rsid w:val="00EE0ACB"/>
    <w:rsid w:val="00EE0D05"/>
    <w:rsid w:val="00EE0D16"/>
    <w:rsid w:val="00EE14E6"/>
    <w:rsid w:val="00EE24FF"/>
    <w:rsid w:val="00EE2852"/>
    <w:rsid w:val="00EE322A"/>
    <w:rsid w:val="00EE339E"/>
    <w:rsid w:val="00EE3A82"/>
    <w:rsid w:val="00EE3A93"/>
    <w:rsid w:val="00EE46A9"/>
    <w:rsid w:val="00EE5E9F"/>
    <w:rsid w:val="00EE6545"/>
    <w:rsid w:val="00EE6FD0"/>
    <w:rsid w:val="00EF0902"/>
    <w:rsid w:val="00EF0C9F"/>
    <w:rsid w:val="00EF0EC1"/>
    <w:rsid w:val="00EF3431"/>
    <w:rsid w:val="00EF3D8F"/>
    <w:rsid w:val="00EF3EA1"/>
    <w:rsid w:val="00EF4F19"/>
    <w:rsid w:val="00EF56A4"/>
    <w:rsid w:val="00EF5739"/>
    <w:rsid w:val="00EF59E2"/>
    <w:rsid w:val="00EF64E4"/>
    <w:rsid w:val="00EF695B"/>
    <w:rsid w:val="00EF6973"/>
    <w:rsid w:val="00EF6D42"/>
    <w:rsid w:val="00F00168"/>
    <w:rsid w:val="00F00B39"/>
    <w:rsid w:val="00F011F0"/>
    <w:rsid w:val="00F03EC6"/>
    <w:rsid w:val="00F0410A"/>
    <w:rsid w:val="00F0453A"/>
    <w:rsid w:val="00F045CC"/>
    <w:rsid w:val="00F057F0"/>
    <w:rsid w:val="00F05986"/>
    <w:rsid w:val="00F0628C"/>
    <w:rsid w:val="00F075AC"/>
    <w:rsid w:val="00F078C0"/>
    <w:rsid w:val="00F07E03"/>
    <w:rsid w:val="00F10805"/>
    <w:rsid w:val="00F10A61"/>
    <w:rsid w:val="00F10C51"/>
    <w:rsid w:val="00F11607"/>
    <w:rsid w:val="00F125E5"/>
    <w:rsid w:val="00F12B13"/>
    <w:rsid w:val="00F12C35"/>
    <w:rsid w:val="00F12E26"/>
    <w:rsid w:val="00F1375F"/>
    <w:rsid w:val="00F137CE"/>
    <w:rsid w:val="00F13B19"/>
    <w:rsid w:val="00F14321"/>
    <w:rsid w:val="00F1497E"/>
    <w:rsid w:val="00F154FA"/>
    <w:rsid w:val="00F156AF"/>
    <w:rsid w:val="00F164D9"/>
    <w:rsid w:val="00F16C10"/>
    <w:rsid w:val="00F16DCC"/>
    <w:rsid w:val="00F17FF4"/>
    <w:rsid w:val="00F20669"/>
    <w:rsid w:val="00F20E2D"/>
    <w:rsid w:val="00F20E32"/>
    <w:rsid w:val="00F213BB"/>
    <w:rsid w:val="00F2160B"/>
    <w:rsid w:val="00F21FF6"/>
    <w:rsid w:val="00F227F7"/>
    <w:rsid w:val="00F23063"/>
    <w:rsid w:val="00F2316F"/>
    <w:rsid w:val="00F2329F"/>
    <w:rsid w:val="00F232B5"/>
    <w:rsid w:val="00F235CC"/>
    <w:rsid w:val="00F247AA"/>
    <w:rsid w:val="00F24A10"/>
    <w:rsid w:val="00F257CB"/>
    <w:rsid w:val="00F25878"/>
    <w:rsid w:val="00F25D16"/>
    <w:rsid w:val="00F267C6"/>
    <w:rsid w:val="00F270DA"/>
    <w:rsid w:val="00F275F1"/>
    <w:rsid w:val="00F30552"/>
    <w:rsid w:val="00F30B6C"/>
    <w:rsid w:val="00F30D1C"/>
    <w:rsid w:val="00F32110"/>
    <w:rsid w:val="00F32468"/>
    <w:rsid w:val="00F335A8"/>
    <w:rsid w:val="00F33840"/>
    <w:rsid w:val="00F3416F"/>
    <w:rsid w:val="00F34AC5"/>
    <w:rsid w:val="00F35AC9"/>
    <w:rsid w:val="00F36263"/>
    <w:rsid w:val="00F364FD"/>
    <w:rsid w:val="00F413F2"/>
    <w:rsid w:val="00F424F0"/>
    <w:rsid w:val="00F424F7"/>
    <w:rsid w:val="00F42B45"/>
    <w:rsid w:val="00F432EB"/>
    <w:rsid w:val="00F437D5"/>
    <w:rsid w:val="00F44A44"/>
    <w:rsid w:val="00F44F24"/>
    <w:rsid w:val="00F45587"/>
    <w:rsid w:val="00F455FA"/>
    <w:rsid w:val="00F45663"/>
    <w:rsid w:val="00F46396"/>
    <w:rsid w:val="00F46A31"/>
    <w:rsid w:val="00F46C72"/>
    <w:rsid w:val="00F46EA1"/>
    <w:rsid w:val="00F46EAD"/>
    <w:rsid w:val="00F47C2D"/>
    <w:rsid w:val="00F50463"/>
    <w:rsid w:val="00F50F99"/>
    <w:rsid w:val="00F51104"/>
    <w:rsid w:val="00F51113"/>
    <w:rsid w:val="00F51555"/>
    <w:rsid w:val="00F52905"/>
    <w:rsid w:val="00F52AD3"/>
    <w:rsid w:val="00F52DAF"/>
    <w:rsid w:val="00F5301B"/>
    <w:rsid w:val="00F53914"/>
    <w:rsid w:val="00F53ACE"/>
    <w:rsid w:val="00F53BE5"/>
    <w:rsid w:val="00F53C0D"/>
    <w:rsid w:val="00F54491"/>
    <w:rsid w:val="00F54694"/>
    <w:rsid w:val="00F54A6F"/>
    <w:rsid w:val="00F551E9"/>
    <w:rsid w:val="00F555C1"/>
    <w:rsid w:val="00F564C5"/>
    <w:rsid w:val="00F56947"/>
    <w:rsid w:val="00F572D2"/>
    <w:rsid w:val="00F578C4"/>
    <w:rsid w:val="00F57CE1"/>
    <w:rsid w:val="00F6066F"/>
    <w:rsid w:val="00F60A5F"/>
    <w:rsid w:val="00F612D6"/>
    <w:rsid w:val="00F617FC"/>
    <w:rsid w:val="00F619D0"/>
    <w:rsid w:val="00F61A58"/>
    <w:rsid w:val="00F61A73"/>
    <w:rsid w:val="00F62C0D"/>
    <w:rsid w:val="00F62E39"/>
    <w:rsid w:val="00F62EA9"/>
    <w:rsid w:val="00F62EC7"/>
    <w:rsid w:val="00F6385B"/>
    <w:rsid w:val="00F63919"/>
    <w:rsid w:val="00F63A6E"/>
    <w:rsid w:val="00F64911"/>
    <w:rsid w:val="00F65CE3"/>
    <w:rsid w:val="00F66337"/>
    <w:rsid w:val="00F66A63"/>
    <w:rsid w:val="00F66B49"/>
    <w:rsid w:val="00F67DA2"/>
    <w:rsid w:val="00F7004C"/>
    <w:rsid w:val="00F7029D"/>
    <w:rsid w:val="00F70572"/>
    <w:rsid w:val="00F71E09"/>
    <w:rsid w:val="00F7208A"/>
    <w:rsid w:val="00F72649"/>
    <w:rsid w:val="00F73666"/>
    <w:rsid w:val="00F73D65"/>
    <w:rsid w:val="00F7505D"/>
    <w:rsid w:val="00F7525D"/>
    <w:rsid w:val="00F758FE"/>
    <w:rsid w:val="00F760DC"/>
    <w:rsid w:val="00F76141"/>
    <w:rsid w:val="00F76233"/>
    <w:rsid w:val="00F764AD"/>
    <w:rsid w:val="00F766CA"/>
    <w:rsid w:val="00F76988"/>
    <w:rsid w:val="00F77755"/>
    <w:rsid w:val="00F77903"/>
    <w:rsid w:val="00F77EA2"/>
    <w:rsid w:val="00F803A3"/>
    <w:rsid w:val="00F81555"/>
    <w:rsid w:val="00F815AE"/>
    <w:rsid w:val="00F81E1E"/>
    <w:rsid w:val="00F8207B"/>
    <w:rsid w:val="00F82A08"/>
    <w:rsid w:val="00F834A3"/>
    <w:rsid w:val="00F83A0C"/>
    <w:rsid w:val="00F83EE2"/>
    <w:rsid w:val="00F850A2"/>
    <w:rsid w:val="00F85B5E"/>
    <w:rsid w:val="00F86946"/>
    <w:rsid w:val="00F86F9D"/>
    <w:rsid w:val="00F875C6"/>
    <w:rsid w:val="00F875DE"/>
    <w:rsid w:val="00F90A55"/>
    <w:rsid w:val="00F90A6F"/>
    <w:rsid w:val="00F91179"/>
    <w:rsid w:val="00F916CF"/>
    <w:rsid w:val="00F92BED"/>
    <w:rsid w:val="00F92FC1"/>
    <w:rsid w:val="00F93798"/>
    <w:rsid w:val="00F93BAD"/>
    <w:rsid w:val="00F93E60"/>
    <w:rsid w:val="00F95004"/>
    <w:rsid w:val="00F955DC"/>
    <w:rsid w:val="00F95772"/>
    <w:rsid w:val="00F95C3D"/>
    <w:rsid w:val="00F96041"/>
    <w:rsid w:val="00F9626F"/>
    <w:rsid w:val="00F9687E"/>
    <w:rsid w:val="00F97E53"/>
    <w:rsid w:val="00FA038E"/>
    <w:rsid w:val="00FA2077"/>
    <w:rsid w:val="00FA213B"/>
    <w:rsid w:val="00FA23EF"/>
    <w:rsid w:val="00FA24E2"/>
    <w:rsid w:val="00FA29B0"/>
    <w:rsid w:val="00FA29FB"/>
    <w:rsid w:val="00FA2B30"/>
    <w:rsid w:val="00FA2CD5"/>
    <w:rsid w:val="00FA3529"/>
    <w:rsid w:val="00FA4BE2"/>
    <w:rsid w:val="00FA5445"/>
    <w:rsid w:val="00FA55C5"/>
    <w:rsid w:val="00FA56D0"/>
    <w:rsid w:val="00FA57DF"/>
    <w:rsid w:val="00FA5B0D"/>
    <w:rsid w:val="00FA69FF"/>
    <w:rsid w:val="00FA6A2E"/>
    <w:rsid w:val="00FA6CA7"/>
    <w:rsid w:val="00FA6CE9"/>
    <w:rsid w:val="00FA6DE4"/>
    <w:rsid w:val="00FA70B3"/>
    <w:rsid w:val="00FA7264"/>
    <w:rsid w:val="00FA75A0"/>
    <w:rsid w:val="00FA79FE"/>
    <w:rsid w:val="00FB01F5"/>
    <w:rsid w:val="00FB05AA"/>
    <w:rsid w:val="00FB0873"/>
    <w:rsid w:val="00FB311A"/>
    <w:rsid w:val="00FB363F"/>
    <w:rsid w:val="00FB4EE2"/>
    <w:rsid w:val="00FB56D5"/>
    <w:rsid w:val="00FB5B75"/>
    <w:rsid w:val="00FB68FF"/>
    <w:rsid w:val="00FB7497"/>
    <w:rsid w:val="00FB7524"/>
    <w:rsid w:val="00FC0517"/>
    <w:rsid w:val="00FC0DD4"/>
    <w:rsid w:val="00FC1A98"/>
    <w:rsid w:val="00FC1AFB"/>
    <w:rsid w:val="00FC2B21"/>
    <w:rsid w:val="00FC322D"/>
    <w:rsid w:val="00FC3368"/>
    <w:rsid w:val="00FC361B"/>
    <w:rsid w:val="00FC4FE4"/>
    <w:rsid w:val="00FC5493"/>
    <w:rsid w:val="00FC57EA"/>
    <w:rsid w:val="00FC5AFF"/>
    <w:rsid w:val="00FC5C99"/>
    <w:rsid w:val="00FC647F"/>
    <w:rsid w:val="00FC68C9"/>
    <w:rsid w:val="00FC7486"/>
    <w:rsid w:val="00FC7491"/>
    <w:rsid w:val="00FD0129"/>
    <w:rsid w:val="00FD0131"/>
    <w:rsid w:val="00FD01B9"/>
    <w:rsid w:val="00FD0A83"/>
    <w:rsid w:val="00FD0D7A"/>
    <w:rsid w:val="00FD1C68"/>
    <w:rsid w:val="00FD237F"/>
    <w:rsid w:val="00FD28DB"/>
    <w:rsid w:val="00FD3D14"/>
    <w:rsid w:val="00FD4150"/>
    <w:rsid w:val="00FD470C"/>
    <w:rsid w:val="00FD4FFC"/>
    <w:rsid w:val="00FD54B4"/>
    <w:rsid w:val="00FD5B6C"/>
    <w:rsid w:val="00FD6507"/>
    <w:rsid w:val="00FD684A"/>
    <w:rsid w:val="00FD6FF1"/>
    <w:rsid w:val="00FD70E6"/>
    <w:rsid w:val="00FE025B"/>
    <w:rsid w:val="00FE08D8"/>
    <w:rsid w:val="00FE1925"/>
    <w:rsid w:val="00FE1C5A"/>
    <w:rsid w:val="00FE257F"/>
    <w:rsid w:val="00FE2B3E"/>
    <w:rsid w:val="00FE350B"/>
    <w:rsid w:val="00FE4DCA"/>
    <w:rsid w:val="00FE5D29"/>
    <w:rsid w:val="00FE5F37"/>
    <w:rsid w:val="00FE607B"/>
    <w:rsid w:val="00FE6A69"/>
    <w:rsid w:val="00FE6C6E"/>
    <w:rsid w:val="00FE79D6"/>
    <w:rsid w:val="00FE7F5E"/>
    <w:rsid w:val="00FF1790"/>
    <w:rsid w:val="00FF1B05"/>
    <w:rsid w:val="00FF26C2"/>
    <w:rsid w:val="00FF2863"/>
    <w:rsid w:val="00FF335F"/>
    <w:rsid w:val="00FF3469"/>
    <w:rsid w:val="00FF3D6E"/>
    <w:rsid w:val="00FF455E"/>
    <w:rsid w:val="00FF4639"/>
    <w:rsid w:val="00FF59DB"/>
    <w:rsid w:val="00FF5F31"/>
    <w:rsid w:val="00FF67DA"/>
    <w:rsid w:val="00FF6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before="120"/>
      <w:ind w:firstLine="706"/>
      <w:jc w:val="both"/>
      <w:outlineLvl w:val="0"/>
    </w:pPr>
    <w:rPr>
      <w:rFonts w:ascii="NewtonCTT" w:hAnsi="NewtonCTT"/>
      <w:b/>
      <w:sz w:val="28"/>
    </w:rPr>
  </w:style>
  <w:style w:type="paragraph" w:styleId="2">
    <w:name w:val="heading 2"/>
    <w:basedOn w:val="a"/>
    <w:next w:val="a"/>
    <w:qFormat/>
    <w:pPr>
      <w:keepNext/>
      <w:spacing w:before="120"/>
      <w:ind w:firstLine="720"/>
      <w:jc w:val="both"/>
      <w:outlineLvl w:val="1"/>
    </w:pPr>
    <w:rPr>
      <w:rFonts w:ascii="NewtonCTT" w:hAnsi="NewtonCTT"/>
      <w:b/>
      <w:sz w:val="28"/>
    </w:rPr>
  </w:style>
  <w:style w:type="paragraph" w:styleId="3">
    <w:name w:val="heading 3"/>
    <w:basedOn w:val="a"/>
    <w:next w:val="a"/>
    <w:qFormat/>
    <w:pPr>
      <w:keepNext/>
      <w:spacing w:before="120"/>
      <w:outlineLvl w:val="2"/>
    </w:pPr>
    <w:rPr>
      <w:rFonts w:ascii="NewtonCTT" w:hAnsi="NewtonCTT"/>
      <w:i/>
      <w:sz w:val="24"/>
      <w:u w:val="single"/>
    </w:rPr>
  </w:style>
  <w:style w:type="paragraph" w:styleId="4">
    <w:name w:val="heading 4"/>
    <w:basedOn w:val="a"/>
    <w:next w:val="a"/>
    <w:qFormat/>
    <w:pPr>
      <w:keepNext/>
      <w:spacing w:before="120"/>
      <w:ind w:left="720"/>
      <w:jc w:val="center"/>
      <w:outlineLvl w:val="3"/>
    </w:pPr>
    <w:rPr>
      <w:b/>
      <w:sz w:val="24"/>
    </w:rPr>
  </w:style>
  <w:style w:type="paragraph" w:styleId="5">
    <w:name w:val="heading 5"/>
    <w:basedOn w:val="a"/>
    <w:next w:val="a"/>
    <w:link w:val="50"/>
    <w:qFormat/>
    <w:pPr>
      <w:keepNext/>
      <w:jc w:val="both"/>
      <w:outlineLvl w:val="4"/>
    </w:pPr>
    <w:rPr>
      <w:i/>
      <w:sz w:val="24"/>
    </w:rPr>
  </w:style>
  <w:style w:type="paragraph" w:styleId="6">
    <w:name w:val="heading 6"/>
    <w:basedOn w:val="a"/>
    <w:next w:val="a"/>
    <w:qFormat/>
    <w:pPr>
      <w:keepNext/>
      <w:spacing w:before="120"/>
      <w:ind w:firstLine="706"/>
      <w:jc w:val="both"/>
      <w:outlineLvl w:val="5"/>
    </w:pPr>
    <w:rPr>
      <w:rFonts w:ascii="NewtonCTT" w:hAnsi="NewtonCTT"/>
      <w:b/>
      <w:sz w:val="24"/>
    </w:rPr>
  </w:style>
  <w:style w:type="paragraph" w:styleId="7">
    <w:name w:val="heading 7"/>
    <w:basedOn w:val="a"/>
    <w:next w:val="a"/>
    <w:qFormat/>
    <w:pPr>
      <w:keepNext/>
      <w:spacing w:before="120"/>
      <w:ind w:firstLine="720"/>
      <w:jc w:val="both"/>
      <w:outlineLvl w:val="6"/>
    </w:pPr>
    <w:rPr>
      <w:rFonts w:ascii="NewtonCTT" w:hAnsi="NewtonCTT"/>
      <w:b/>
      <w:sz w:val="24"/>
    </w:rPr>
  </w:style>
  <w:style w:type="paragraph" w:styleId="8">
    <w:name w:val="heading 8"/>
    <w:basedOn w:val="a"/>
    <w:next w:val="a"/>
    <w:qFormat/>
    <w:pPr>
      <w:keepNext/>
      <w:spacing w:before="120"/>
      <w:ind w:firstLine="720"/>
      <w:jc w:val="center"/>
      <w:outlineLvl w:val="7"/>
    </w:pPr>
    <w:rPr>
      <w:rFonts w:ascii="NewtonCTT" w:hAnsi="NewtonCTT"/>
      <w:b/>
      <w:sz w:val="24"/>
    </w:rPr>
  </w:style>
  <w:style w:type="paragraph" w:styleId="9">
    <w:name w:val="heading 9"/>
    <w:basedOn w:val="a"/>
    <w:next w:val="a"/>
    <w:qFormat/>
    <w:pPr>
      <w:keepNext/>
      <w:spacing w:before="120"/>
      <w:ind w:firstLine="706"/>
      <w:jc w:val="center"/>
      <w:outlineLvl w:val="8"/>
    </w:pPr>
    <w:rPr>
      <w:rFonts w:ascii="NewtonCTT" w:hAnsi="NewtonCTT"/>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1"/>
    <w:pPr>
      <w:spacing w:before="120"/>
      <w:ind w:firstLine="706"/>
      <w:jc w:val="both"/>
    </w:pPr>
    <w:rPr>
      <w:rFonts w:ascii="NewtonCTT" w:hAnsi="NewtonCTT"/>
      <w:sz w:val="24"/>
    </w:rPr>
  </w:style>
  <w:style w:type="paragraph" w:styleId="a3">
    <w:name w:val="Body Text Indent"/>
    <w:basedOn w:val="a"/>
    <w:link w:val="a4"/>
    <w:pPr>
      <w:spacing w:before="120"/>
      <w:ind w:firstLine="720"/>
      <w:jc w:val="both"/>
    </w:pPr>
    <w:rPr>
      <w:rFonts w:ascii="NewtonCTT" w:hAnsi="NewtonCTT"/>
      <w:sz w:val="24"/>
    </w:rPr>
  </w:style>
  <w:style w:type="paragraph" w:styleId="a5">
    <w:name w:val="Body Text"/>
    <w:basedOn w:val="a"/>
    <w:pPr>
      <w:spacing w:before="120"/>
      <w:jc w:val="both"/>
    </w:pPr>
    <w:rPr>
      <w:rFonts w:ascii="NewtonCTT" w:hAnsi="NewtonCTT"/>
      <w:sz w:val="24"/>
    </w:rPr>
  </w:style>
  <w:style w:type="paragraph" w:styleId="30">
    <w:name w:val="Body Text Indent 3"/>
    <w:basedOn w:val="a"/>
    <w:pPr>
      <w:spacing w:before="120"/>
      <w:ind w:left="720" w:firstLine="720"/>
      <w:jc w:val="both"/>
    </w:pPr>
    <w:rPr>
      <w:rFonts w:ascii="NewtonCTT" w:hAnsi="NewtonCTT"/>
      <w:sz w:val="24"/>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styleId="a9">
    <w:name w:val="Title"/>
    <w:basedOn w:val="a"/>
    <w:qFormat/>
    <w:pPr>
      <w:jc w:val="center"/>
    </w:pPr>
    <w:rPr>
      <w:b/>
      <w:sz w:val="24"/>
    </w:rPr>
  </w:style>
  <w:style w:type="paragraph" w:customStyle="1" w:styleId="10">
    <w:name w:val="1"/>
    <w:basedOn w:val="a"/>
    <w:autoRedefine/>
    <w:rsid w:val="004A2B57"/>
    <w:pPr>
      <w:spacing w:after="160" w:line="240" w:lineRule="exact"/>
    </w:pPr>
    <w:rPr>
      <w:sz w:val="28"/>
      <w:lang w:val="en-US" w:eastAsia="en-US"/>
    </w:rPr>
  </w:style>
  <w:style w:type="paragraph" w:customStyle="1" w:styleId="OsnTxt">
    <w:name w:val="OsnTxt"/>
    <w:link w:val="OsnTxt0"/>
    <w:rsid w:val="00EB56D6"/>
    <w:pPr>
      <w:spacing w:line="280" w:lineRule="exact"/>
      <w:ind w:firstLine="794"/>
      <w:jc w:val="both"/>
    </w:pPr>
    <w:rPr>
      <w:rFonts w:ascii="Arial" w:hAnsi="Arial"/>
    </w:rPr>
  </w:style>
  <w:style w:type="paragraph" w:customStyle="1" w:styleId="Abz1">
    <w:name w:val="Abz1"/>
    <w:basedOn w:val="OsnTxt"/>
    <w:rsid w:val="00607C25"/>
    <w:pPr>
      <w:spacing w:before="120"/>
    </w:pPr>
  </w:style>
  <w:style w:type="paragraph" w:customStyle="1" w:styleId="SpI">
    <w:name w:val="Sp.I"/>
    <w:basedOn w:val="a"/>
    <w:rsid w:val="00607C25"/>
    <w:pPr>
      <w:tabs>
        <w:tab w:val="left" w:pos="1247"/>
      </w:tabs>
      <w:spacing w:line="260" w:lineRule="exact"/>
      <w:ind w:firstLine="794"/>
      <w:jc w:val="both"/>
    </w:pPr>
    <w:rPr>
      <w:rFonts w:ascii="Arial" w:hAnsi="Arial"/>
      <w:sz w:val="19"/>
    </w:rPr>
  </w:style>
  <w:style w:type="paragraph" w:customStyle="1" w:styleId="SpII">
    <w:name w:val="Sp.II"/>
    <w:basedOn w:val="a"/>
    <w:rsid w:val="00607C25"/>
    <w:pPr>
      <w:tabs>
        <w:tab w:val="left" w:pos="1701"/>
      </w:tabs>
      <w:spacing w:line="260" w:lineRule="exact"/>
      <w:ind w:left="1701" w:hanging="454"/>
      <w:jc w:val="both"/>
    </w:pPr>
    <w:rPr>
      <w:rFonts w:ascii="Arial" w:hAnsi="Arial"/>
      <w:sz w:val="19"/>
    </w:rPr>
  </w:style>
  <w:style w:type="paragraph" w:customStyle="1" w:styleId="22">
    <w:name w:val="Таблица2"/>
    <w:rsid w:val="00FC0517"/>
    <w:pPr>
      <w:widowControl w:val="0"/>
      <w:jc w:val="center"/>
    </w:pPr>
    <w:rPr>
      <w:rFonts w:ascii="Arial" w:hAnsi="Arial"/>
    </w:rPr>
  </w:style>
  <w:style w:type="paragraph" w:customStyle="1" w:styleId="Formula">
    <w:name w:val="Formula"/>
    <w:basedOn w:val="OsnTxt"/>
    <w:rsid w:val="00E20515"/>
    <w:pPr>
      <w:tabs>
        <w:tab w:val="right" w:pos="8505"/>
      </w:tabs>
      <w:spacing w:line="240" w:lineRule="auto"/>
      <w:ind w:left="794" w:firstLine="0"/>
      <w:jc w:val="left"/>
    </w:pPr>
    <w:rPr>
      <w:sz w:val="18"/>
    </w:rPr>
  </w:style>
  <w:style w:type="paragraph" w:customStyle="1" w:styleId="PoiasFormula">
    <w:name w:val="PoiasFormula"/>
    <w:basedOn w:val="OsnTxt"/>
    <w:rsid w:val="00E20515"/>
    <w:pPr>
      <w:tabs>
        <w:tab w:val="left" w:pos="3402"/>
      </w:tabs>
      <w:spacing w:line="240" w:lineRule="auto"/>
      <w:ind w:left="3572" w:hanging="2778"/>
      <w:jc w:val="left"/>
    </w:pPr>
    <w:rPr>
      <w:sz w:val="18"/>
    </w:rPr>
  </w:style>
  <w:style w:type="paragraph" w:customStyle="1" w:styleId="Sp">
    <w:name w:val="Sp"/>
    <w:rsid w:val="00F275F1"/>
    <w:pPr>
      <w:tabs>
        <w:tab w:val="left" w:pos="1247"/>
      </w:tabs>
      <w:spacing w:line="260" w:lineRule="exact"/>
      <w:ind w:firstLine="794"/>
      <w:jc w:val="both"/>
    </w:pPr>
    <w:rPr>
      <w:rFonts w:ascii="Arial" w:hAnsi="Arial"/>
      <w:sz w:val="19"/>
    </w:rPr>
  </w:style>
  <w:style w:type="paragraph" w:customStyle="1" w:styleId="OsnTxt1">
    <w:name w:val="OsnTxt:"/>
    <w:basedOn w:val="a"/>
    <w:rsid w:val="00F275F1"/>
    <w:pPr>
      <w:spacing w:after="40" w:line="280" w:lineRule="exact"/>
      <w:ind w:firstLine="794"/>
      <w:jc w:val="both"/>
    </w:pPr>
    <w:rPr>
      <w:rFonts w:ascii="Arial" w:hAnsi="Arial"/>
    </w:rPr>
  </w:style>
  <w:style w:type="paragraph" w:styleId="aa">
    <w:name w:val="Normal (Web)"/>
    <w:basedOn w:val="a"/>
    <w:rsid w:val="009D6B22"/>
    <w:pPr>
      <w:spacing w:before="100" w:beforeAutospacing="1" w:after="100" w:afterAutospacing="1"/>
    </w:pPr>
    <w:rPr>
      <w:sz w:val="24"/>
      <w:szCs w:val="24"/>
      <w:lang w:bidi="he-IL"/>
    </w:rPr>
  </w:style>
  <w:style w:type="paragraph" w:customStyle="1" w:styleId="CharCharCharChar">
    <w:name w:val="Char Char Знак Знак Char Char Знак"/>
    <w:basedOn w:val="a"/>
    <w:autoRedefine/>
    <w:rsid w:val="00255E06"/>
    <w:pPr>
      <w:spacing w:after="160" w:line="240" w:lineRule="exact"/>
    </w:pPr>
    <w:rPr>
      <w:rFonts w:eastAsia="SimSun"/>
      <w:b/>
      <w:sz w:val="28"/>
      <w:szCs w:val="24"/>
      <w:lang w:val="en-US" w:eastAsia="en-US"/>
    </w:rPr>
  </w:style>
  <w:style w:type="paragraph" w:customStyle="1" w:styleId="ab">
    <w:name w:val="Знак Знак Знак Знак"/>
    <w:basedOn w:val="a"/>
    <w:autoRedefine/>
    <w:rsid w:val="00165266"/>
    <w:pPr>
      <w:spacing w:after="160" w:line="240" w:lineRule="exact"/>
    </w:pPr>
    <w:rPr>
      <w:rFonts w:ascii="Times New Roman CYR" w:eastAsia="SimSun" w:hAnsi="Times New Roman CYR"/>
      <w:b/>
      <w:sz w:val="28"/>
      <w:lang w:val="en-US" w:eastAsia="en-US"/>
    </w:rPr>
  </w:style>
  <w:style w:type="paragraph" w:customStyle="1" w:styleId="23">
    <w:name w:val="Знак2"/>
    <w:basedOn w:val="a"/>
    <w:rsid w:val="00A74555"/>
    <w:pPr>
      <w:spacing w:after="160" w:line="240" w:lineRule="exact"/>
    </w:pPr>
    <w:rPr>
      <w:rFonts w:ascii="Verdana" w:hAnsi="Verdana"/>
      <w:lang w:val="en-US" w:eastAsia="en-US"/>
    </w:rPr>
  </w:style>
  <w:style w:type="paragraph" w:styleId="ac">
    <w:name w:val="Document Map"/>
    <w:basedOn w:val="a"/>
    <w:semiHidden/>
    <w:rsid w:val="00B012AD"/>
    <w:pPr>
      <w:shd w:val="clear" w:color="auto" w:fill="000080"/>
    </w:pPr>
    <w:rPr>
      <w:rFonts w:ascii="Tahoma" w:hAnsi="Tahoma" w:cs="Tahoma"/>
    </w:rPr>
  </w:style>
  <w:style w:type="table" w:styleId="ad">
    <w:name w:val="Table Grid"/>
    <w:basedOn w:val="a1"/>
    <w:rsid w:val="0081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semiHidden/>
    <w:rsid w:val="00906D84"/>
    <w:rPr>
      <w:rFonts w:ascii="Tahoma" w:hAnsi="Tahoma" w:cs="Tahoma"/>
      <w:sz w:val="16"/>
      <w:szCs w:val="16"/>
    </w:rPr>
  </w:style>
  <w:style w:type="paragraph" w:customStyle="1" w:styleId="210">
    <w:name w:val="Основной текст 21"/>
    <w:basedOn w:val="a"/>
    <w:rsid w:val="008B68F1"/>
    <w:pPr>
      <w:overflowPunct w:val="0"/>
      <w:autoSpaceDE w:val="0"/>
      <w:autoSpaceDN w:val="0"/>
      <w:adjustRightInd w:val="0"/>
      <w:ind w:firstLine="720"/>
      <w:jc w:val="both"/>
      <w:textAlignment w:val="baseline"/>
    </w:pPr>
    <w:rPr>
      <w:sz w:val="28"/>
    </w:rPr>
  </w:style>
  <w:style w:type="paragraph" w:styleId="af">
    <w:name w:val="Plain Text"/>
    <w:basedOn w:val="a"/>
    <w:link w:val="af0"/>
    <w:uiPriority w:val="99"/>
    <w:rsid w:val="00B044B2"/>
    <w:rPr>
      <w:rFonts w:ascii="Courier New" w:hAnsi="Courier New" w:cs="Courier New"/>
      <w:lang w:eastAsia="en-US"/>
    </w:rPr>
  </w:style>
  <w:style w:type="paragraph" w:customStyle="1" w:styleId="af1">
    <w:name w:val="Наименование"/>
    <w:basedOn w:val="a"/>
    <w:next w:val="a"/>
    <w:rsid w:val="006538C5"/>
    <w:pPr>
      <w:spacing w:before="360" w:after="80"/>
      <w:jc w:val="center"/>
    </w:pPr>
    <w:rPr>
      <w:b/>
      <w:sz w:val="24"/>
    </w:rPr>
  </w:style>
  <w:style w:type="paragraph" w:customStyle="1" w:styleId="af2">
    <w:name w:val="Столбец"/>
    <w:basedOn w:val="a"/>
    <w:rsid w:val="00261396"/>
    <w:pPr>
      <w:suppressAutoHyphens/>
      <w:jc w:val="right"/>
    </w:pPr>
    <w:rPr>
      <w:rFonts w:eastAsia="Arial"/>
      <w:sz w:val="16"/>
      <w:lang w:eastAsia="ar-SA"/>
    </w:rPr>
  </w:style>
  <w:style w:type="character" w:customStyle="1" w:styleId="af0">
    <w:name w:val="Текст Знак"/>
    <w:link w:val="af"/>
    <w:uiPriority w:val="99"/>
    <w:rsid w:val="00632B7A"/>
    <w:rPr>
      <w:rFonts w:ascii="Courier New" w:hAnsi="Courier New" w:cs="Courier New"/>
      <w:lang w:eastAsia="en-US"/>
    </w:rPr>
  </w:style>
  <w:style w:type="character" w:styleId="af3">
    <w:name w:val="Hyperlink"/>
    <w:rsid w:val="004C02C0"/>
    <w:rPr>
      <w:color w:val="0000FF"/>
      <w:u w:val="single"/>
    </w:rPr>
  </w:style>
  <w:style w:type="character" w:customStyle="1" w:styleId="21">
    <w:name w:val="Основной текст с отступом 2 Знак"/>
    <w:link w:val="20"/>
    <w:rsid w:val="004A1853"/>
    <w:rPr>
      <w:rFonts w:ascii="NewtonCTT" w:hAnsi="NewtonCTT"/>
      <w:sz w:val="24"/>
    </w:rPr>
  </w:style>
  <w:style w:type="paragraph" w:customStyle="1" w:styleId="af4">
    <w:name w:val="ОснТекст"/>
    <w:link w:val="af5"/>
    <w:rsid w:val="004A1853"/>
    <w:pPr>
      <w:ind w:firstLine="709"/>
      <w:jc w:val="both"/>
    </w:pPr>
  </w:style>
  <w:style w:type="character" w:customStyle="1" w:styleId="af5">
    <w:name w:val="ОснТекст Знак"/>
    <w:link w:val="af4"/>
    <w:locked/>
    <w:rsid w:val="004A1853"/>
    <w:rPr>
      <w:lang w:val="ru-RU" w:eastAsia="ru-RU" w:bidi="ar-SA"/>
    </w:rPr>
  </w:style>
  <w:style w:type="character" w:customStyle="1" w:styleId="a4">
    <w:name w:val="Основной текст с отступом Знак"/>
    <w:link w:val="a3"/>
    <w:rsid w:val="00A921CC"/>
    <w:rPr>
      <w:rFonts w:ascii="NewtonCTT" w:hAnsi="NewtonCTT"/>
      <w:sz w:val="24"/>
    </w:rPr>
  </w:style>
  <w:style w:type="paragraph" w:styleId="af6">
    <w:name w:val="List Paragraph"/>
    <w:basedOn w:val="a"/>
    <w:uiPriority w:val="34"/>
    <w:qFormat/>
    <w:rsid w:val="00955BAA"/>
    <w:pPr>
      <w:spacing w:after="200" w:line="276" w:lineRule="auto"/>
      <w:ind w:left="720"/>
      <w:contextualSpacing/>
    </w:pPr>
    <w:rPr>
      <w:rFonts w:eastAsia="Calibri"/>
      <w:sz w:val="24"/>
      <w:szCs w:val="24"/>
      <w:lang w:eastAsia="en-US"/>
    </w:rPr>
  </w:style>
  <w:style w:type="character" w:customStyle="1" w:styleId="hps">
    <w:name w:val="hps"/>
    <w:basedOn w:val="a0"/>
    <w:rsid w:val="00955BAA"/>
  </w:style>
  <w:style w:type="character" w:customStyle="1" w:styleId="shorttext">
    <w:name w:val="short_text"/>
    <w:basedOn w:val="a0"/>
    <w:rsid w:val="00955BAA"/>
  </w:style>
  <w:style w:type="character" w:customStyle="1" w:styleId="50">
    <w:name w:val="Заголовок 5 Знак"/>
    <w:link w:val="5"/>
    <w:rsid w:val="00FC68C9"/>
    <w:rPr>
      <w:i/>
      <w:sz w:val="24"/>
      <w:lang w:val="ru-RU" w:eastAsia="ru-RU"/>
    </w:rPr>
  </w:style>
  <w:style w:type="paragraph" w:customStyle="1" w:styleId="CharChar4">
    <w:name w:val="Char Char4 Знак Знак Знак"/>
    <w:basedOn w:val="a"/>
    <w:rsid w:val="00C74E5A"/>
    <w:pPr>
      <w:spacing w:after="160" w:line="240" w:lineRule="exact"/>
    </w:pPr>
    <w:rPr>
      <w:rFonts w:ascii="Verdana" w:hAnsi="Verdana"/>
      <w:lang w:val="en-US" w:eastAsia="en-US"/>
    </w:rPr>
  </w:style>
  <w:style w:type="paragraph" w:customStyle="1" w:styleId="11">
    <w:name w:val="Основной текст1"/>
    <w:basedOn w:val="a"/>
    <w:rsid w:val="00C74E5A"/>
    <w:pPr>
      <w:jc w:val="center"/>
    </w:pPr>
    <w:rPr>
      <w:b/>
    </w:rPr>
  </w:style>
  <w:style w:type="character" w:styleId="af7">
    <w:name w:val="annotation reference"/>
    <w:rsid w:val="00A8611D"/>
    <w:rPr>
      <w:sz w:val="16"/>
      <w:szCs w:val="16"/>
    </w:rPr>
  </w:style>
  <w:style w:type="paragraph" w:styleId="af8">
    <w:name w:val="annotation text"/>
    <w:basedOn w:val="a"/>
    <w:link w:val="af9"/>
    <w:rsid w:val="00A8611D"/>
  </w:style>
  <w:style w:type="character" w:customStyle="1" w:styleId="af9">
    <w:name w:val="Текст примечания Знак"/>
    <w:basedOn w:val="a0"/>
    <w:link w:val="af8"/>
    <w:rsid w:val="00A8611D"/>
  </w:style>
  <w:style w:type="paragraph" w:styleId="afa">
    <w:name w:val="annotation subject"/>
    <w:basedOn w:val="af8"/>
    <w:next w:val="af8"/>
    <w:link w:val="afb"/>
    <w:rsid w:val="00A8611D"/>
    <w:rPr>
      <w:b/>
      <w:bCs/>
    </w:rPr>
  </w:style>
  <w:style w:type="character" w:customStyle="1" w:styleId="afb">
    <w:name w:val="Тема примечания Знак"/>
    <w:link w:val="afa"/>
    <w:rsid w:val="00A8611D"/>
    <w:rPr>
      <w:b/>
      <w:bCs/>
    </w:rPr>
  </w:style>
  <w:style w:type="character" w:customStyle="1" w:styleId="OsnTxt0">
    <w:name w:val="OsnTxt Знак"/>
    <w:link w:val="OsnTxt"/>
    <w:rsid w:val="00DA2B38"/>
    <w:rPr>
      <w:rFonts w:ascii="Arial" w:hAnsi="Arial"/>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before="120"/>
      <w:ind w:firstLine="706"/>
      <w:jc w:val="both"/>
      <w:outlineLvl w:val="0"/>
    </w:pPr>
    <w:rPr>
      <w:rFonts w:ascii="NewtonCTT" w:hAnsi="NewtonCTT"/>
      <w:b/>
      <w:sz w:val="28"/>
    </w:rPr>
  </w:style>
  <w:style w:type="paragraph" w:styleId="2">
    <w:name w:val="heading 2"/>
    <w:basedOn w:val="a"/>
    <w:next w:val="a"/>
    <w:qFormat/>
    <w:pPr>
      <w:keepNext/>
      <w:spacing w:before="120"/>
      <w:ind w:firstLine="720"/>
      <w:jc w:val="both"/>
      <w:outlineLvl w:val="1"/>
    </w:pPr>
    <w:rPr>
      <w:rFonts w:ascii="NewtonCTT" w:hAnsi="NewtonCTT"/>
      <w:b/>
      <w:sz w:val="28"/>
    </w:rPr>
  </w:style>
  <w:style w:type="paragraph" w:styleId="3">
    <w:name w:val="heading 3"/>
    <w:basedOn w:val="a"/>
    <w:next w:val="a"/>
    <w:qFormat/>
    <w:pPr>
      <w:keepNext/>
      <w:spacing w:before="120"/>
      <w:outlineLvl w:val="2"/>
    </w:pPr>
    <w:rPr>
      <w:rFonts w:ascii="NewtonCTT" w:hAnsi="NewtonCTT"/>
      <w:i/>
      <w:sz w:val="24"/>
      <w:u w:val="single"/>
    </w:rPr>
  </w:style>
  <w:style w:type="paragraph" w:styleId="4">
    <w:name w:val="heading 4"/>
    <w:basedOn w:val="a"/>
    <w:next w:val="a"/>
    <w:qFormat/>
    <w:pPr>
      <w:keepNext/>
      <w:spacing w:before="120"/>
      <w:ind w:left="720"/>
      <w:jc w:val="center"/>
      <w:outlineLvl w:val="3"/>
    </w:pPr>
    <w:rPr>
      <w:b/>
      <w:sz w:val="24"/>
    </w:rPr>
  </w:style>
  <w:style w:type="paragraph" w:styleId="5">
    <w:name w:val="heading 5"/>
    <w:basedOn w:val="a"/>
    <w:next w:val="a"/>
    <w:link w:val="50"/>
    <w:qFormat/>
    <w:pPr>
      <w:keepNext/>
      <w:jc w:val="both"/>
      <w:outlineLvl w:val="4"/>
    </w:pPr>
    <w:rPr>
      <w:i/>
      <w:sz w:val="24"/>
    </w:rPr>
  </w:style>
  <w:style w:type="paragraph" w:styleId="6">
    <w:name w:val="heading 6"/>
    <w:basedOn w:val="a"/>
    <w:next w:val="a"/>
    <w:qFormat/>
    <w:pPr>
      <w:keepNext/>
      <w:spacing w:before="120"/>
      <w:ind w:firstLine="706"/>
      <w:jc w:val="both"/>
      <w:outlineLvl w:val="5"/>
    </w:pPr>
    <w:rPr>
      <w:rFonts w:ascii="NewtonCTT" w:hAnsi="NewtonCTT"/>
      <w:b/>
      <w:sz w:val="24"/>
    </w:rPr>
  </w:style>
  <w:style w:type="paragraph" w:styleId="7">
    <w:name w:val="heading 7"/>
    <w:basedOn w:val="a"/>
    <w:next w:val="a"/>
    <w:qFormat/>
    <w:pPr>
      <w:keepNext/>
      <w:spacing w:before="120"/>
      <w:ind w:firstLine="720"/>
      <w:jc w:val="both"/>
      <w:outlineLvl w:val="6"/>
    </w:pPr>
    <w:rPr>
      <w:rFonts w:ascii="NewtonCTT" w:hAnsi="NewtonCTT"/>
      <w:b/>
      <w:sz w:val="24"/>
    </w:rPr>
  </w:style>
  <w:style w:type="paragraph" w:styleId="8">
    <w:name w:val="heading 8"/>
    <w:basedOn w:val="a"/>
    <w:next w:val="a"/>
    <w:qFormat/>
    <w:pPr>
      <w:keepNext/>
      <w:spacing w:before="120"/>
      <w:ind w:firstLine="720"/>
      <w:jc w:val="center"/>
      <w:outlineLvl w:val="7"/>
    </w:pPr>
    <w:rPr>
      <w:rFonts w:ascii="NewtonCTT" w:hAnsi="NewtonCTT"/>
      <w:b/>
      <w:sz w:val="24"/>
    </w:rPr>
  </w:style>
  <w:style w:type="paragraph" w:styleId="9">
    <w:name w:val="heading 9"/>
    <w:basedOn w:val="a"/>
    <w:next w:val="a"/>
    <w:qFormat/>
    <w:pPr>
      <w:keepNext/>
      <w:spacing w:before="120"/>
      <w:ind w:firstLine="706"/>
      <w:jc w:val="center"/>
      <w:outlineLvl w:val="8"/>
    </w:pPr>
    <w:rPr>
      <w:rFonts w:ascii="NewtonCTT" w:hAnsi="NewtonCTT"/>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1"/>
    <w:pPr>
      <w:spacing w:before="120"/>
      <w:ind w:firstLine="706"/>
      <w:jc w:val="both"/>
    </w:pPr>
    <w:rPr>
      <w:rFonts w:ascii="NewtonCTT" w:hAnsi="NewtonCTT"/>
      <w:sz w:val="24"/>
    </w:rPr>
  </w:style>
  <w:style w:type="paragraph" w:styleId="a3">
    <w:name w:val="Body Text Indent"/>
    <w:basedOn w:val="a"/>
    <w:link w:val="a4"/>
    <w:pPr>
      <w:spacing w:before="120"/>
      <w:ind w:firstLine="720"/>
      <w:jc w:val="both"/>
    </w:pPr>
    <w:rPr>
      <w:rFonts w:ascii="NewtonCTT" w:hAnsi="NewtonCTT"/>
      <w:sz w:val="24"/>
    </w:rPr>
  </w:style>
  <w:style w:type="paragraph" w:styleId="a5">
    <w:name w:val="Body Text"/>
    <w:basedOn w:val="a"/>
    <w:pPr>
      <w:spacing w:before="120"/>
      <w:jc w:val="both"/>
    </w:pPr>
    <w:rPr>
      <w:rFonts w:ascii="NewtonCTT" w:hAnsi="NewtonCTT"/>
      <w:sz w:val="24"/>
    </w:rPr>
  </w:style>
  <w:style w:type="paragraph" w:styleId="30">
    <w:name w:val="Body Text Indent 3"/>
    <w:basedOn w:val="a"/>
    <w:pPr>
      <w:spacing w:before="120"/>
      <w:ind w:left="720" w:firstLine="720"/>
      <w:jc w:val="both"/>
    </w:pPr>
    <w:rPr>
      <w:rFonts w:ascii="NewtonCTT" w:hAnsi="NewtonCTT"/>
      <w:sz w:val="24"/>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styleId="a9">
    <w:name w:val="Title"/>
    <w:basedOn w:val="a"/>
    <w:qFormat/>
    <w:pPr>
      <w:jc w:val="center"/>
    </w:pPr>
    <w:rPr>
      <w:b/>
      <w:sz w:val="24"/>
    </w:rPr>
  </w:style>
  <w:style w:type="paragraph" w:customStyle="1" w:styleId="10">
    <w:name w:val="1"/>
    <w:basedOn w:val="a"/>
    <w:autoRedefine/>
    <w:rsid w:val="004A2B57"/>
    <w:pPr>
      <w:spacing w:after="160" w:line="240" w:lineRule="exact"/>
    </w:pPr>
    <w:rPr>
      <w:sz w:val="28"/>
      <w:lang w:val="en-US" w:eastAsia="en-US"/>
    </w:rPr>
  </w:style>
  <w:style w:type="paragraph" w:customStyle="1" w:styleId="OsnTxt">
    <w:name w:val="OsnTxt"/>
    <w:link w:val="OsnTxt0"/>
    <w:rsid w:val="00EB56D6"/>
    <w:pPr>
      <w:spacing w:line="280" w:lineRule="exact"/>
      <w:ind w:firstLine="794"/>
      <w:jc w:val="both"/>
    </w:pPr>
    <w:rPr>
      <w:rFonts w:ascii="Arial" w:hAnsi="Arial"/>
    </w:rPr>
  </w:style>
  <w:style w:type="paragraph" w:customStyle="1" w:styleId="Abz1">
    <w:name w:val="Abz1"/>
    <w:basedOn w:val="OsnTxt"/>
    <w:rsid w:val="00607C25"/>
    <w:pPr>
      <w:spacing w:before="120"/>
    </w:pPr>
  </w:style>
  <w:style w:type="paragraph" w:customStyle="1" w:styleId="SpI">
    <w:name w:val="Sp.I"/>
    <w:basedOn w:val="a"/>
    <w:rsid w:val="00607C25"/>
    <w:pPr>
      <w:tabs>
        <w:tab w:val="left" w:pos="1247"/>
      </w:tabs>
      <w:spacing w:line="260" w:lineRule="exact"/>
      <w:ind w:firstLine="794"/>
      <w:jc w:val="both"/>
    </w:pPr>
    <w:rPr>
      <w:rFonts w:ascii="Arial" w:hAnsi="Arial"/>
      <w:sz w:val="19"/>
    </w:rPr>
  </w:style>
  <w:style w:type="paragraph" w:customStyle="1" w:styleId="SpII">
    <w:name w:val="Sp.II"/>
    <w:basedOn w:val="a"/>
    <w:rsid w:val="00607C25"/>
    <w:pPr>
      <w:tabs>
        <w:tab w:val="left" w:pos="1701"/>
      </w:tabs>
      <w:spacing w:line="260" w:lineRule="exact"/>
      <w:ind w:left="1701" w:hanging="454"/>
      <w:jc w:val="both"/>
    </w:pPr>
    <w:rPr>
      <w:rFonts w:ascii="Arial" w:hAnsi="Arial"/>
      <w:sz w:val="19"/>
    </w:rPr>
  </w:style>
  <w:style w:type="paragraph" w:customStyle="1" w:styleId="22">
    <w:name w:val="Таблица2"/>
    <w:rsid w:val="00FC0517"/>
    <w:pPr>
      <w:widowControl w:val="0"/>
      <w:jc w:val="center"/>
    </w:pPr>
    <w:rPr>
      <w:rFonts w:ascii="Arial" w:hAnsi="Arial"/>
    </w:rPr>
  </w:style>
  <w:style w:type="paragraph" w:customStyle="1" w:styleId="Formula">
    <w:name w:val="Formula"/>
    <w:basedOn w:val="OsnTxt"/>
    <w:rsid w:val="00E20515"/>
    <w:pPr>
      <w:tabs>
        <w:tab w:val="right" w:pos="8505"/>
      </w:tabs>
      <w:spacing w:line="240" w:lineRule="auto"/>
      <w:ind w:left="794" w:firstLine="0"/>
      <w:jc w:val="left"/>
    </w:pPr>
    <w:rPr>
      <w:sz w:val="18"/>
    </w:rPr>
  </w:style>
  <w:style w:type="paragraph" w:customStyle="1" w:styleId="PoiasFormula">
    <w:name w:val="PoiasFormula"/>
    <w:basedOn w:val="OsnTxt"/>
    <w:rsid w:val="00E20515"/>
    <w:pPr>
      <w:tabs>
        <w:tab w:val="left" w:pos="3402"/>
      </w:tabs>
      <w:spacing w:line="240" w:lineRule="auto"/>
      <w:ind w:left="3572" w:hanging="2778"/>
      <w:jc w:val="left"/>
    </w:pPr>
    <w:rPr>
      <w:sz w:val="18"/>
    </w:rPr>
  </w:style>
  <w:style w:type="paragraph" w:customStyle="1" w:styleId="Sp">
    <w:name w:val="Sp"/>
    <w:rsid w:val="00F275F1"/>
    <w:pPr>
      <w:tabs>
        <w:tab w:val="left" w:pos="1247"/>
      </w:tabs>
      <w:spacing w:line="260" w:lineRule="exact"/>
      <w:ind w:firstLine="794"/>
      <w:jc w:val="both"/>
    </w:pPr>
    <w:rPr>
      <w:rFonts w:ascii="Arial" w:hAnsi="Arial"/>
      <w:sz w:val="19"/>
    </w:rPr>
  </w:style>
  <w:style w:type="paragraph" w:customStyle="1" w:styleId="OsnTxt1">
    <w:name w:val="OsnTxt:"/>
    <w:basedOn w:val="a"/>
    <w:rsid w:val="00F275F1"/>
    <w:pPr>
      <w:spacing w:after="40" w:line="280" w:lineRule="exact"/>
      <w:ind w:firstLine="794"/>
      <w:jc w:val="both"/>
    </w:pPr>
    <w:rPr>
      <w:rFonts w:ascii="Arial" w:hAnsi="Arial"/>
    </w:rPr>
  </w:style>
  <w:style w:type="paragraph" w:styleId="aa">
    <w:name w:val="Normal (Web)"/>
    <w:basedOn w:val="a"/>
    <w:rsid w:val="009D6B22"/>
    <w:pPr>
      <w:spacing w:before="100" w:beforeAutospacing="1" w:after="100" w:afterAutospacing="1"/>
    </w:pPr>
    <w:rPr>
      <w:sz w:val="24"/>
      <w:szCs w:val="24"/>
      <w:lang w:bidi="he-IL"/>
    </w:rPr>
  </w:style>
  <w:style w:type="paragraph" w:customStyle="1" w:styleId="CharCharCharChar">
    <w:name w:val="Char Char Знак Знак Char Char Знак"/>
    <w:basedOn w:val="a"/>
    <w:autoRedefine/>
    <w:rsid w:val="00255E06"/>
    <w:pPr>
      <w:spacing w:after="160" w:line="240" w:lineRule="exact"/>
    </w:pPr>
    <w:rPr>
      <w:rFonts w:eastAsia="SimSun"/>
      <w:b/>
      <w:sz w:val="28"/>
      <w:szCs w:val="24"/>
      <w:lang w:val="en-US" w:eastAsia="en-US"/>
    </w:rPr>
  </w:style>
  <w:style w:type="paragraph" w:customStyle="1" w:styleId="ab">
    <w:name w:val="Знак Знак Знак Знак"/>
    <w:basedOn w:val="a"/>
    <w:autoRedefine/>
    <w:rsid w:val="00165266"/>
    <w:pPr>
      <w:spacing w:after="160" w:line="240" w:lineRule="exact"/>
    </w:pPr>
    <w:rPr>
      <w:rFonts w:ascii="Times New Roman CYR" w:eastAsia="SimSun" w:hAnsi="Times New Roman CYR"/>
      <w:b/>
      <w:sz w:val="28"/>
      <w:lang w:val="en-US" w:eastAsia="en-US"/>
    </w:rPr>
  </w:style>
  <w:style w:type="paragraph" w:customStyle="1" w:styleId="23">
    <w:name w:val="Знак2"/>
    <w:basedOn w:val="a"/>
    <w:rsid w:val="00A74555"/>
    <w:pPr>
      <w:spacing w:after="160" w:line="240" w:lineRule="exact"/>
    </w:pPr>
    <w:rPr>
      <w:rFonts w:ascii="Verdana" w:hAnsi="Verdana"/>
      <w:lang w:val="en-US" w:eastAsia="en-US"/>
    </w:rPr>
  </w:style>
  <w:style w:type="paragraph" w:styleId="ac">
    <w:name w:val="Document Map"/>
    <w:basedOn w:val="a"/>
    <w:semiHidden/>
    <w:rsid w:val="00B012AD"/>
    <w:pPr>
      <w:shd w:val="clear" w:color="auto" w:fill="000080"/>
    </w:pPr>
    <w:rPr>
      <w:rFonts w:ascii="Tahoma" w:hAnsi="Tahoma" w:cs="Tahoma"/>
    </w:rPr>
  </w:style>
  <w:style w:type="table" w:styleId="ad">
    <w:name w:val="Table Grid"/>
    <w:basedOn w:val="a1"/>
    <w:rsid w:val="0081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semiHidden/>
    <w:rsid w:val="00906D84"/>
    <w:rPr>
      <w:rFonts w:ascii="Tahoma" w:hAnsi="Tahoma" w:cs="Tahoma"/>
      <w:sz w:val="16"/>
      <w:szCs w:val="16"/>
    </w:rPr>
  </w:style>
  <w:style w:type="paragraph" w:customStyle="1" w:styleId="210">
    <w:name w:val="Основной текст 21"/>
    <w:basedOn w:val="a"/>
    <w:rsid w:val="008B68F1"/>
    <w:pPr>
      <w:overflowPunct w:val="0"/>
      <w:autoSpaceDE w:val="0"/>
      <w:autoSpaceDN w:val="0"/>
      <w:adjustRightInd w:val="0"/>
      <w:ind w:firstLine="720"/>
      <w:jc w:val="both"/>
      <w:textAlignment w:val="baseline"/>
    </w:pPr>
    <w:rPr>
      <w:sz w:val="28"/>
    </w:rPr>
  </w:style>
  <w:style w:type="paragraph" w:styleId="af">
    <w:name w:val="Plain Text"/>
    <w:basedOn w:val="a"/>
    <w:link w:val="af0"/>
    <w:uiPriority w:val="99"/>
    <w:rsid w:val="00B044B2"/>
    <w:rPr>
      <w:rFonts w:ascii="Courier New" w:hAnsi="Courier New" w:cs="Courier New"/>
      <w:lang w:eastAsia="en-US"/>
    </w:rPr>
  </w:style>
  <w:style w:type="paragraph" w:customStyle="1" w:styleId="af1">
    <w:name w:val="Наименование"/>
    <w:basedOn w:val="a"/>
    <w:next w:val="a"/>
    <w:rsid w:val="006538C5"/>
    <w:pPr>
      <w:spacing w:before="360" w:after="80"/>
      <w:jc w:val="center"/>
    </w:pPr>
    <w:rPr>
      <w:b/>
      <w:sz w:val="24"/>
    </w:rPr>
  </w:style>
  <w:style w:type="paragraph" w:customStyle="1" w:styleId="af2">
    <w:name w:val="Столбец"/>
    <w:basedOn w:val="a"/>
    <w:rsid w:val="00261396"/>
    <w:pPr>
      <w:suppressAutoHyphens/>
      <w:jc w:val="right"/>
    </w:pPr>
    <w:rPr>
      <w:rFonts w:eastAsia="Arial"/>
      <w:sz w:val="16"/>
      <w:lang w:eastAsia="ar-SA"/>
    </w:rPr>
  </w:style>
  <w:style w:type="character" w:customStyle="1" w:styleId="af0">
    <w:name w:val="Текст Знак"/>
    <w:link w:val="af"/>
    <w:uiPriority w:val="99"/>
    <w:rsid w:val="00632B7A"/>
    <w:rPr>
      <w:rFonts w:ascii="Courier New" w:hAnsi="Courier New" w:cs="Courier New"/>
      <w:lang w:eastAsia="en-US"/>
    </w:rPr>
  </w:style>
  <w:style w:type="character" w:styleId="af3">
    <w:name w:val="Hyperlink"/>
    <w:rsid w:val="004C02C0"/>
    <w:rPr>
      <w:color w:val="0000FF"/>
      <w:u w:val="single"/>
    </w:rPr>
  </w:style>
  <w:style w:type="character" w:customStyle="1" w:styleId="21">
    <w:name w:val="Основной текст с отступом 2 Знак"/>
    <w:link w:val="20"/>
    <w:rsid w:val="004A1853"/>
    <w:rPr>
      <w:rFonts w:ascii="NewtonCTT" w:hAnsi="NewtonCTT"/>
      <w:sz w:val="24"/>
    </w:rPr>
  </w:style>
  <w:style w:type="paragraph" w:customStyle="1" w:styleId="af4">
    <w:name w:val="ОснТекст"/>
    <w:link w:val="af5"/>
    <w:rsid w:val="004A1853"/>
    <w:pPr>
      <w:ind w:firstLine="709"/>
      <w:jc w:val="both"/>
    </w:pPr>
  </w:style>
  <w:style w:type="character" w:customStyle="1" w:styleId="af5">
    <w:name w:val="ОснТекст Знак"/>
    <w:link w:val="af4"/>
    <w:locked/>
    <w:rsid w:val="004A1853"/>
    <w:rPr>
      <w:lang w:val="ru-RU" w:eastAsia="ru-RU" w:bidi="ar-SA"/>
    </w:rPr>
  </w:style>
  <w:style w:type="character" w:customStyle="1" w:styleId="a4">
    <w:name w:val="Основной текст с отступом Знак"/>
    <w:link w:val="a3"/>
    <w:rsid w:val="00A921CC"/>
    <w:rPr>
      <w:rFonts w:ascii="NewtonCTT" w:hAnsi="NewtonCTT"/>
      <w:sz w:val="24"/>
    </w:rPr>
  </w:style>
  <w:style w:type="paragraph" w:styleId="af6">
    <w:name w:val="List Paragraph"/>
    <w:basedOn w:val="a"/>
    <w:uiPriority w:val="34"/>
    <w:qFormat/>
    <w:rsid w:val="00955BAA"/>
    <w:pPr>
      <w:spacing w:after="200" w:line="276" w:lineRule="auto"/>
      <w:ind w:left="720"/>
      <w:contextualSpacing/>
    </w:pPr>
    <w:rPr>
      <w:rFonts w:eastAsia="Calibri"/>
      <w:sz w:val="24"/>
      <w:szCs w:val="24"/>
      <w:lang w:eastAsia="en-US"/>
    </w:rPr>
  </w:style>
  <w:style w:type="character" w:customStyle="1" w:styleId="hps">
    <w:name w:val="hps"/>
    <w:basedOn w:val="a0"/>
    <w:rsid w:val="00955BAA"/>
  </w:style>
  <w:style w:type="character" w:customStyle="1" w:styleId="shorttext">
    <w:name w:val="short_text"/>
    <w:basedOn w:val="a0"/>
    <w:rsid w:val="00955BAA"/>
  </w:style>
  <w:style w:type="character" w:customStyle="1" w:styleId="50">
    <w:name w:val="Заголовок 5 Знак"/>
    <w:link w:val="5"/>
    <w:rsid w:val="00FC68C9"/>
    <w:rPr>
      <w:i/>
      <w:sz w:val="24"/>
      <w:lang w:val="ru-RU" w:eastAsia="ru-RU"/>
    </w:rPr>
  </w:style>
  <w:style w:type="paragraph" w:customStyle="1" w:styleId="CharChar4">
    <w:name w:val="Char Char4 Знак Знак Знак"/>
    <w:basedOn w:val="a"/>
    <w:rsid w:val="00C74E5A"/>
    <w:pPr>
      <w:spacing w:after="160" w:line="240" w:lineRule="exact"/>
    </w:pPr>
    <w:rPr>
      <w:rFonts w:ascii="Verdana" w:hAnsi="Verdana"/>
      <w:lang w:val="en-US" w:eastAsia="en-US"/>
    </w:rPr>
  </w:style>
  <w:style w:type="paragraph" w:customStyle="1" w:styleId="11">
    <w:name w:val="Основной текст1"/>
    <w:basedOn w:val="a"/>
    <w:rsid w:val="00C74E5A"/>
    <w:pPr>
      <w:jc w:val="center"/>
    </w:pPr>
    <w:rPr>
      <w:b/>
    </w:rPr>
  </w:style>
  <w:style w:type="character" w:styleId="af7">
    <w:name w:val="annotation reference"/>
    <w:rsid w:val="00A8611D"/>
    <w:rPr>
      <w:sz w:val="16"/>
      <w:szCs w:val="16"/>
    </w:rPr>
  </w:style>
  <w:style w:type="paragraph" w:styleId="af8">
    <w:name w:val="annotation text"/>
    <w:basedOn w:val="a"/>
    <w:link w:val="af9"/>
    <w:rsid w:val="00A8611D"/>
  </w:style>
  <w:style w:type="character" w:customStyle="1" w:styleId="af9">
    <w:name w:val="Текст примечания Знак"/>
    <w:basedOn w:val="a0"/>
    <w:link w:val="af8"/>
    <w:rsid w:val="00A8611D"/>
  </w:style>
  <w:style w:type="paragraph" w:styleId="afa">
    <w:name w:val="annotation subject"/>
    <w:basedOn w:val="af8"/>
    <w:next w:val="af8"/>
    <w:link w:val="afb"/>
    <w:rsid w:val="00A8611D"/>
    <w:rPr>
      <w:b/>
      <w:bCs/>
    </w:rPr>
  </w:style>
  <w:style w:type="character" w:customStyle="1" w:styleId="afb">
    <w:name w:val="Тема примечания Знак"/>
    <w:link w:val="afa"/>
    <w:rsid w:val="00A8611D"/>
    <w:rPr>
      <w:b/>
      <w:bCs/>
    </w:rPr>
  </w:style>
  <w:style w:type="character" w:customStyle="1" w:styleId="OsnTxt0">
    <w:name w:val="OsnTxt Знак"/>
    <w:link w:val="OsnTxt"/>
    <w:rsid w:val="00DA2B38"/>
    <w:rPr>
      <w:rFonts w:ascii="Arial" w:hAnsi="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48178">
      <w:bodyDiv w:val="1"/>
      <w:marLeft w:val="0"/>
      <w:marRight w:val="0"/>
      <w:marTop w:val="0"/>
      <w:marBottom w:val="0"/>
      <w:divBdr>
        <w:top w:val="none" w:sz="0" w:space="0" w:color="auto"/>
        <w:left w:val="none" w:sz="0" w:space="0" w:color="auto"/>
        <w:bottom w:val="none" w:sz="0" w:space="0" w:color="auto"/>
        <w:right w:val="none" w:sz="0" w:space="0" w:color="auto"/>
      </w:divBdr>
    </w:div>
    <w:div w:id="384455847">
      <w:bodyDiv w:val="1"/>
      <w:marLeft w:val="0"/>
      <w:marRight w:val="0"/>
      <w:marTop w:val="0"/>
      <w:marBottom w:val="0"/>
      <w:divBdr>
        <w:top w:val="none" w:sz="0" w:space="0" w:color="auto"/>
        <w:left w:val="none" w:sz="0" w:space="0" w:color="auto"/>
        <w:bottom w:val="none" w:sz="0" w:space="0" w:color="auto"/>
        <w:right w:val="none" w:sz="0" w:space="0" w:color="auto"/>
      </w:divBdr>
    </w:div>
    <w:div w:id="390933732">
      <w:bodyDiv w:val="1"/>
      <w:marLeft w:val="0"/>
      <w:marRight w:val="0"/>
      <w:marTop w:val="0"/>
      <w:marBottom w:val="0"/>
      <w:divBdr>
        <w:top w:val="none" w:sz="0" w:space="0" w:color="auto"/>
        <w:left w:val="none" w:sz="0" w:space="0" w:color="auto"/>
        <w:bottom w:val="none" w:sz="0" w:space="0" w:color="auto"/>
        <w:right w:val="none" w:sz="0" w:space="0" w:color="auto"/>
      </w:divBdr>
    </w:div>
    <w:div w:id="551814363">
      <w:bodyDiv w:val="1"/>
      <w:marLeft w:val="0"/>
      <w:marRight w:val="0"/>
      <w:marTop w:val="0"/>
      <w:marBottom w:val="0"/>
      <w:divBdr>
        <w:top w:val="none" w:sz="0" w:space="0" w:color="auto"/>
        <w:left w:val="none" w:sz="0" w:space="0" w:color="auto"/>
        <w:bottom w:val="none" w:sz="0" w:space="0" w:color="auto"/>
        <w:right w:val="none" w:sz="0" w:space="0" w:color="auto"/>
      </w:divBdr>
    </w:div>
    <w:div w:id="579100557">
      <w:bodyDiv w:val="1"/>
      <w:marLeft w:val="0"/>
      <w:marRight w:val="0"/>
      <w:marTop w:val="0"/>
      <w:marBottom w:val="0"/>
      <w:divBdr>
        <w:top w:val="none" w:sz="0" w:space="0" w:color="auto"/>
        <w:left w:val="none" w:sz="0" w:space="0" w:color="auto"/>
        <w:bottom w:val="none" w:sz="0" w:space="0" w:color="auto"/>
        <w:right w:val="none" w:sz="0" w:space="0" w:color="auto"/>
      </w:divBdr>
    </w:div>
    <w:div w:id="765153083">
      <w:bodyDiv w:val="1"/>
      <w:marLeft w:val="0"/>
      <w:marRight w:val="0"/>
      <w:marTop w:val="0"/>
      <w:marBottom w:val="0"/>
      <w:divBdr>
        <w:top w:val="none" w:sz="0" w:space="0" w:color="auto"/>
        <w:left w:val="none" w:sz="0" w:space="0" w:color="auto"/>
        <w:bottom w:val="none" w:sz="0" w:space="0" w:color="auto"/>
        <w:right w:val="none" w:sz="0" w:space="0" w:color="auto"/>
      </w:divBdr>
    </w:div>
    <w:div w:id="1129736817">
      <w:bodyDiv w:val="1"/>
      <w:marLeft w:val="0"/>
      <w:marRight w:val="0"/>
      <w:marTop w:val="0"/>
      <w:marBottom w:val="0"/>
      <w:divBdr>
        <w:top w:val="none" w:sz="0" w:space="0" w:color="auto"/>
        <w:left w:val="none" w:sz="0" w:space="0" w:color="auto"/>
        <w:bottom w:val="none" w:sz="0" w:space="0" w:color="auto"/>
        <w:right w:val="none" w:sz="0" w:space="0" w:color="auto"/>
      </w:divBdr>
      <w:divsChild>
        <w:div w:id="1522696022">
          <w:marLeft w:val="0"/>
          <w:marRight w:val="0"/>
          <w:marTop w:val="0"/>
          <w:marBottom w:val="0"/>
          <w:divBdr>
            <w:top w:val="none" w:sz="0" w:space="0" w:color="auto"/>
            <w:left w:val="none" w:sz="0" w:space="0" w:color="auto"/>
            <w:bottom w:val="none" w:sz="0" w:space="0" w:color="auto"/>
            <w:right w:val="none" w:sz="0" w:space="0" w:color="auto"/>
          </w:divBdr>
        </w:div>
      </w:divsChild>
    </w:div>
    <w:div w:id="1367177354">
      <w:bodyDiv w:val="1"/>
      <w:marLeft w:val="0"/>
      <w:marRight w:val="0"/>
      <w:marTop w:val="0"/>
      <w:marBottom w:val="0"/>
      <w:divBdr>
        <w:top w:val="none" w:sz="0" w:space="0" w:color="auto"/>
        <w:left w:val="none" w:sz="0" w:space="0" w:color="auto"/>
        <w:bottom w:val="none" w:sz="0" w:space="0" w:color="auto"/>
        <w:right w:val="none" w:sz="0" w:space="0" w:color="auto"/>
      </w:divBdr>
    </w:div>
    <w:div w:id="1797871524">
      <w:bodyDiv w:val="1"/>
      <w:marLeft w:val="0"/>
      <w:marRight w:val="0"/>
      <w:marTop w:val="0"/>
      <w:marBottom w:val="0"/>
      <w:divBdr>
        <w:top w:val="none" w:sz="0" w:space="0" w:color="auto"/>
        <w:left w:val="none" w:sz="0" w:space="0" w:color="auto"/>
        <w:bottom w:val="none" w:sz="0" w:space="0" w:color="auto"/>
        <w:right w:val="none" w:sz="0" w:space="0" w:color="auto"/>
      </w:divBdr>
    </w:div>
    <w:div w:id="1881672845">
      <w:bodyDiv w:val="1"/>
      <w:marLeft w:val="0"/>
      <w:marRight w:val="0"/>
      <w:marTop w:val="0"/>
      <w:marBottom w:val="0"/>
      <w:divBdr>
        <w:top w:val="none" w:sz="0" w:space="0" w:color="auto"/>
        <w:left w:val="none" w:sz="0" w:space="0" w:color="auto"/>
        <w:bottom w:val="none" w:sz="0" w:space="0" w:color="auto"/>
        <w:right w:val="none" w:sz="0" w:space="0" w:color="auto"/>
      </w:divBdr>
    </w:div>
    <w:div w:id="211408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oleObject" Target="embeddings/oleObject23.bin"/><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6.bin"/><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EC62F-DE5A-4F70-9400-5768332D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13038</Words>
  <Characters>74323</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АГЕНТСТВО РЕСПУБЛИКИ КАЗАХСТАН ПО СТАТИСТИКЕ</vt:lpstr>
    </vt:vector>
  </TitlesOfParts>
  <Company>*</Company>
  <LinksUpToDate>false</LinksUpToDate>
  <CharactersWithSpaces>87187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АГЕНТСТВО РЕСПУБЛИКИ КАЗАХСТАН ПО СТАТИСТИКЕ</dc:title>
  <dc:creator>bmw32</dc:creator>
  <cp:lastModifiedBy>Канат Укибасов</cp:lastModifiedBy>
  <cp:revision>3</cp:revision>
  <cp:lastPrinted>2015-12-30T06:53:00Z</cp:lastPrinted>
  <dcterms:created xsi:type="dcterms:W3CDTF">2026-06-17T04:20:00Z</dcterms:created>
  <dcterms:modified xsi:type="dcterms:W3CDTF">2026-06-17T04:21:00Z</dcterms:modified>
</cp:coreProperties>
</file>